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29D24" w14:textId="2DAF56F3" w:rsidR="00EB565B" w:rsidRPr="00EB565B" w:rsidRDefault="00EB565B" w:rsidP="00EB565B">
      <w:pPr>
        <w:jc w:val="center"/>
        <w:rPr>
          <w:b/>
          <w:bCs/>
          <w:sz w:val="36"/>
          <w:szCs w:val="36"/>
        </w:rPr>
      </w:pPr>
      <w:r w:rsidRPr="00EB565B">
        <w:rPr>
          <w:b/>
          <w:bCs/>
          <w:sz w:val="36"/>
          <w:szCs w:val="36"/>
        </w:rPr>
        <w:t>Report 1</w:t>
      </w:r>
    </w:p>
    <w:p w14:paraId="569C0FD4" w14:textId="7D9A288D" w:rsidR="00EB565B" w:rsidRDefault="00EB565B">
      <w:pPr>
        <w:rPr>
          <w:b/>
          <w:bCs/>
        </w:rPr>
      </w:pPr>
      <w:r w:rsidRPr="00EB565B">
        <w:rPr>
          <w:b/>
          <w:bCs/>
        </w:rPr>
        <w:t>Selection of sample size, 31 or 32?</w:t>
      </w:r>
    </w:p>
    <w:p w14:paraId="51413164" w14:textId="77777777" w:rsidR="008B5826" w:rsidRPr="008B5826" w:rsidRDefault="008B5826" w:rsidP="008B5826">
      <w:r w:rsidRPr="008B5826">
        <w:t>Available Case Analysis: Uses as much data as possible by excluding only the missing values relevant to each computation.</w:t>
      </w:r>
    </w:p>
    <w:p w14:paraId="4D10ACFB" w14:textId="77777777" w:rsidR="008B5826" w:rsidRPr="008B5826" w:rsidRDefault="008B5826" w:rsidP="008B5826">
      <w:r w:rsidRPr="008B5826">
        <w:t>Complete Case Analysis: Only includes data points where all variables have complete information.</w:t>
      </w:r>
    </w:p>
    <w:p w14:paraId="22789851" w14:textId="1FB8F5D1" w:rsidR="008B5826" w:rsidRPr="008B5826" w:rsidRDefault="008B5826" w:rsidP="008B5826">
      <w:r w:rsidRPr="008B5826">
        <w:t>Complete case analysis maintains the consistency, avoids biased correlation estimation, and makes interpretation easier.</w:t>
      </w:r>
      <w:r>
        <w:t xml:space="preserve"> </w:t>
      </w:r>
      <w:r w:rsidRPr="008B5826">
        <w:t>Since the missingness is small and multivariate analysis might be used we will use 31 observations to maintain overall generalizability.</w:t>
      </w:r>
    </w:p>
    <w:p w14:paraId="48BB2694" w14:textId="6675E3EB" w:rsidR="00EB565B" w:rsidRPr="00EB565B" w:rsidRDefault="00EB565B">
      <w:pPr>
        <w:rPr>
          <w:b/>
          <w:bCs/>
        </w:rPr>
      </w:pPr>
      <w:r w:rsidRPr="00EB565B">
        <w:rPr>
          <w:b/>
          <w:bCs/>
        </w:rPr>
        <w:t>Item discrimination:</w:t>
      </w:r>
    </w:p>
    <w:p w14:paraId="4637D16A" w14:textId="6FE26A85" w:rsidR="00EB565B" w:rsidRDefault="00EB565B">
      <w:r w:rsidRPr="00EB565B">
        <w:t>Item discrimination measures how well an item differentiates between high-performing and low-performing test-takers.</w:t>
      </w:r>
    </w:p>
    <w:p w14:paraId="03F64E4C" w14:textId="456B5FFE" w:rsidR="00EB565B" w:rsidRPr="00EB565B" w:rsidRDefault="00EB565B">
      <w:pPr>
        <w:rPr>
          <w:b/>
          <w:bCs/>
        </w:rPr>
      </w:pPr>
      <w:r w:rsidRPr="00EB565B">
        <w:rPr>
          <w:b/>
          <w:bCs/>
        </w:rPr>
        <w:t>How is this related to Point-Biserial Correlation?</w:t>
      </w:r>
    </w:p>
    <w:p w14:paraId="0E1E8F47" w14:textId="01D7C8A4" w:rsidR="00EB565B" w:rsidRDefault="00EB565B">
      <w:r w:rsidRPr="00EB565B">
        <w:t>Both Point-Biserial Correlation and Item Discrimination Index (DI) measure how well an item differentiates high-scoring and low-scoring test-takers. However, they are calculated differently and provide unique insights into item performance.</w:t>
      </w:r>
    </w:p>
    <w:p w14:paraId="447C3F8F" w14:textId="33BAC3EA" w:rsidR="00EB565B" w:rsidRDefault="00EB565B">
      <w:r>
        <w:t>Point Biserial Correlation and Item Discrimination Comparison</w:t>
      </w:r>
    </w:p>
    <w:p w14:paraId="62087EB4" w14:textId="5F5A0210" w:rsidR="00EB565B" w:rsidRDefault="00EB565B">
      <w:r>
        <w:rPr>
          <w:noProof/>
        </w:rPr>
        <w:drawing>
          <wp:inline distT="0" distB="0" distL="0" distR="0" wp14:anchorId="6E619FA1" wp14:editId="350F39F2">
            <wp:extent cx="3287949" cy="2278335"/>
            <wp:effectExtent l="0" t="0" r="1905" b="0"/>
            <wp:docPr id="402305437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5437" name="图片 3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621" cy="23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4153" w14:textId="49A94113" w:rsidR="00EB565B" w:rsidRDefault="00EB565B">
      <w:r>
        <w:rPr>
          <w:noProof/>
        </w:rPr>
        <w:lastRenderedPageBreak/>
        <w:drawing>
          <wp:inline distT="0" distB="0" distL="0" distR="0" wp14:anchorId="7D326432" wp14:editId="36BF3D28">
            <wp:extent cx="3363773" cy="2256817"/>
            <wp:effectExtent l="0" t="0" r="1905" b="3810"/>
            <wp:docPr id="183197259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2594" name="图片 4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91" cy="23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693" w14:textId="5A10B0C3" w:rsidR="008B5826" w:rsidRDefault="008B5826"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"https://lh7-rt.googleusercontent.com/slidesz/AGV_vUelynQMXRAtOaADl2drMCwgHFOVVRYLMF2HkPeSPmo2tmhdM6xoA9brz2GYjr8OLfBEEVP0KYOx8X7LVDaecssi_fMbQZmCPDDT9aCHRXGvPNbPjt9IJW3FQ5S-1efUsx5PeURbRA=s2048?key=BlDa1wbitv1D-P8WXO3P-Tm1"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69B77FE9" wp14:editId="14E35E00">
            <wp:extent cx="5274310" cy="2797175"/>
            <wp:effectExtent l="0" t="0" r="0" b="0"/>
            <wp:docPr id="672710357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0357" name="图片 1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14:paraId="6808283D" w14:textId="77777777" w:rsidR="008B5826" w:rsidRDefault="008B5826"/>
    <w:p w14:paraId="42E6D193" w14:textId="77777777" w:rsidR="008B5826" w:rsidRDefault="008B5826"/>
    <w:p w14:paraId="0449FFB5" w14:textId="77777777" w:rsidR="008B5826" w:rsidRDefault="008B5826"/>
    <w:p w14:paraId="20167FCF" w14:textId="77777777" w:rsidR="008B5826" w:rsidRDefault="008B5826"/>
    <w:p w14:paraId="08ADCC07" w14:textId="77777777" w:rsidR="008B5826" w:rsidRDefault="008B5826"/>
    <w:p w14:paraId="4E91D27F" w14:textId="77777777" w:rsidR="008B5826" w:rsidRDefault="008B5826"/>
    <w:p w14:paraId="36E310EF" w14:textId="77777777" w:rsidR="008B5826" w:rsidRDefault="008B5826"/>
    <w:p w14:paraId="5F2D88AE" w14:textId="77777777" w:rsidR="008B5826" w:rsidRDefault="008B5826"/>
    <w:p w14:paraId="11742F48" w14:textId="77777777" w:rsidR="008B5826" w:rsidRDefault="008B5826"/>
    <w:p w14:paraId="7EB97F65" w14:textId="77777777" w:rsidR="008B5826" w:rsidRDefault="008B5826"/>
    <w:p w14:paraId="5B2C53ED" w14:textId="3146A876" w:rsidR="00EB565B" w:rsidRDefault="00EB565B">
      <w:r w:rsidRPr="00EB565B">
        <w:lastRenderedPageBreak/>
        <w:t>Mann-Whitney U Test function</w:t>
      </w:r>
      <w:r>
        <w:t xml:space="preserve"> comparison:</w:t>
      </w:r>
    </w:p>
    <w:p w14:paraId="613FA302" w14:textId="06595040" w:rsidR="00EB565B" w:rsidRDefault="00EB565B">
      <w:r>
        <w:t>Item Difficulty:</w:t>
      </w:r>
    </w:p>
    <w:p w14:paraId="12CC0B6B" w14:textId="3F712B1C" w:rsidR="00EB565B" w:rsidRDefault="00EB565B">
      <w:r>
        <w:rPr>
          <w:noProof/>
        </w:rPr>
        <w:drawing>
          <wp:inline distT="0" distB="0" distL="0" distR="0" wp14:anchorId="4C4D22B8" wp14:editId="79230B7A">
            <wp:extent cx="2723295" cy="2597285"/>
            <wp:effectExtent l="0" t="0" r="0" b="0"/>
            <wp:docPr id="108739445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4458" name="图片 1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47" cy="2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BA07D" wp14:editId="51B18DE6">
            <wp:extent cx="2470512" cy="2607013"/>
            <wp:effectExtent l="0" t="0" r="6350" b="0"/>
            <wp:docPr id="85004477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4772" name="图片 2" descr="表格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534" cy="26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BD05" w14:textId="11F2DB13" w:rsidR="00EB565B" w:rsidRDefault="00EB565B">
      <w:r>
        <w:t>Point Biserial:</w:t>
      </w:r>
    </w:p>
    <w:p w14:paraId="01DF391E" w14:textId="7D6EEDD1" w:rsidR="00EB565B" w:rsidRDefault="00EB565B">
      <w:r>
        <w:rPr>
          <w:noProof/>
        </w:rPr>
        <w:drawing>
          <wp:inline distT="0" distB="0" distL="0" distR="0" wp14:anchorId="1B0D30D3" wp14:editId="00252742">
            <wp:extent cx="2722880" cy="3429000"/>
            <wp:effectExtent l="0" t="0" r="0" b="0"/>
            <wp:docPr id="321673299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3299" name="图片 6" descr="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36" cy="34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67120" wp14:editId="162CD9F0">
            <wp:extent cx="2295525" cy="3272295"/>
            <wp:effectExtent l="0" t="0" r="3175" b="4445"/>
            <wp:docPr id="226062302" name="图片 7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2302" name="图片 7" descr="图形用户界面, 应用程序, 电子邮件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60" cy="32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F51" w14:textId="77777777" w:rsidR="008B5826" w:rsidRDefault="008B5826"/>
    <w:p w14:paraId="1B50591F" w14:textId="77777777" w:rsidR="008B5826" w:rsidRDefault="008B5826"/>
    <w:p w14:paraId="3275AD9D" w14:textId="77777777" w:rsidR="008B5826" w:rsidRDefault="008B5826"/>
    <w:p w14:paraId="6C08C2FB" w14:textId="77777777" w:rsidR="008B5826" w:rsidRDefault="008B5826"/>
    <w:p w14:paraId="05E759BC" w14:textId="7A3FAC30" w:rsidR="008B5826" w:rsidRDefault="008B5826">
      <w:r>
        <w:lastRenderedPageBreak/>
        <w:t>DIF:</w:t>
      </w:r>
    </w:p>
    <w:p w14:paraId="43145A3E" w14:textId="356249D6" w:rsidR="008B5826" w:rsidRPr="008B5826" w:rsidRDefault="008B5826">
      <w:r w:rsidRPr="008B5826">
        <w:t>20 quiz items were analyzed for DIF</w:t>
      </w:r>
      <w:r w:rsidRPr="008B5826">
        <w:t>.</w:t>
      </w:r>
    </w:p>
    <w:p w14:paraId="12E8DE06" w14:textId="71852264" w:rsidR="008B5826" w:rsidRPr="008B5826" w:rsidRDefault="008B5826">
      <w:r w:rsidRPr="008B5826">
        <w:t>Mantel-Haenszel statistics (MH) and p-values (</w:t>
      </w:r>
      <w:proofErr w:type="spellStart"/>
      <w:r w:rsidRPr="008B5826">
        <w:t>p.value</w:t>
      </w:r>
      <w:proofErr w:type="spellEnd"/>
      <w:r w:rsidRPr="008B5826">
        <w:t>) indicate whether DIF is present in each item.</w:t>
      </w:r>
    </w:p>
    <w:p w14:paraId="23865ECF" w14:textId="2B031161" w:rsidR="008B5826" w:rsidRDefault="008B5826" w:rsidP="008B5826">
      <w:r w:rsidRPr="008B5826">
        <w:t xml:space="preserve">If any items had significant DIF, they would be listed </w:t>
      </w:r>
      <w:r w:rsidRPr="008B5826">
        <w:t xml:space="preserve">in the </w:t>
      </w:r>
      <w:proofErr w:type="spellStart"/>
      <w:r w:rsidRPr="008B5826">
        <w:t>DIFItems</w:t>
      </w:r>
      <w:proofErr w:type="spellEnd"/>
      <w:r w:rsidRPr="008B5826">
        <w:t xml:space="preserve">. </w:t>
      </w:r>
      <w:r w:rsidRPr="008B5826">
        <w:t>However, since </w:t>
      </w:r>
      <w:proofErr w:type="spellStart"/>
      <w:r w:rsidRPr="008B5826">
        <w:t>difPur</w:t>
      </w:r>
      <w:proofErr w:type="spellEnd"/>
      <w:r w:rsidRPr="008B5826">
        <w:t> is NULL, it suggests that no items remained flagged after purification.</w:t>
      </w:r>
    </w:p>
    <w:p w14:paraId="300F7C27" w14:textId="3F5B81B6" w:rsidR="008B5826" w:rsidRDefault="008B5826" w:rsidP="008B5826">
      <w:r w:rsidRPr="008B5826">
        <w:t>Purification (purify = TRUE) was applied</w:t>
      </w:r>
      <w:r w:rsidRPr="008B5826">
        <w:t xml:space="preserve">, </w:t>
      </w:r>
      <w:r>
        <w:t>which means that t</w:t>
      </w:r>
      <w:r w:rsidRPr="008B5826">
        <w:t>he analysis iteratively removed items showing DIF.</w:t>
      </w:r>
      <w:r>
        <w:t xml:space="preserve"> </w:t>
      </w:r>
      <w:r w:rsidRPr="008B5826">
        <w:t>Since </w:t>
      </w:r>
      <w:proofErr w:type="spellStart"/>
      <w:r w:rsidRPr="008B5826">
        <w:t>difPur</w:t>
      </w:r>
      <w:proofErr w:type="spellEnd"/>
      <w:r w:rsidRPr="008B5826">
        <w:t xml:space="preserve"> = 0, this suggests that no final DIF items were detected.</w:t>
      </w:r>
      <w:r>
        <w:t xml:space="preserve">  The convergence is true </w:t>
      </w:r>
      <w:r w:rsidRPr="008B5826">
        <w:t>confirms that the purification process ran successfully without errors.</w:t>
      </w:r>
      <w:r>
        <w:rPr>
          <w:noProof/>
        </w:rPr>
        <w:drawing>
          <wp:inline distT="0" distB="0" distL="0" distR="0" wp14:anchorId="348BF637" wp14:editId="15FB8E62">
            <wp:extent cx="4229100" cy="6108700"/>
            <wp:effectExtent l="0" t="0" r="0" b="0"/>
            <wp:docPr id="1344804060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4060" name="图片 2" descr="手机屏幕截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BAE" w14:textId="749DE1B1" w:rsidR="008B5826" w:rsidRDefault="008B5826" w:rsidP="008B5826">
      <w:r>
        <w:lastRenderedPageBreak/>
        <w:t>Checking if there is a quadratic relationship hold for item difficulty and point-biserial.</w:t>
      </w:r>
    </w:p>
    <w:p w14:paraId="5547340A" w14:textId="47E0CF28" w:rsidR="008B5826" w:rsidRPr="008B5826" w:rsidRDefault="008B5826" w:rsidP="008B5826">
      <w:r>
        <w:t>However, the result implies that quadrati</w:t>
      </w:r>
      <w:r>
        <w:t>c relationship is not held</w:t>
      </w:r>
      <w:r>
        <w:t>.</w:t>
      </w:r>
      <w:r>
        <w:rPr>
          <w:noProof/>
        </w:rPr>
        <w:drawing>
          <wp:inline distT="0" distB="0" distL="0" distR="0" wp14:anchorId="0859092B" wp14:editId="167801A2">
            <wp:extent cx="5274310" cy="2818130"/>
            <wp:effectExtent l="0" t="0" r="0" b="1270"/>
            <wp:docPr id="2012663604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3604" name="图片 3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26" w:rsidRPr="008B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337F"/>
    <w:multiLevelType w:val="multilevel"/>
    <w:tmpl w:val="A01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4A3B"/>
    <w:multiLevelType w:val="multilevel"/>
    <w:tmpl w:val="0AF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4604"/>
    <w:multiLevelType w:val="multilevel"/>
    <w:tmpl w:val="94A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128286">
    <w:abstractNumId w:val="2"/>
  </w:num>
  <w:num w:numId="2" w16cid:durableId="1488397684">
    <w:abstractNumId w:val="0"/>
  </w:num>
  <w:num w:numId="3" w16cid:durableId="184177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5B"/>
    <w:rsid w:val="00386193"/>
    <w:rsid w:val="004A36A4"/>
    <w:rsid w:val="005151A7"/>
    <w:rsid w:val="007E0E54"/>
    <w:rsid w:val="008B5826"/>
    <w:rsid w:val="008F5ACD"/>
    <w:rsid w:val="00E52837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DC9A"/>
  <w15:chartTrackingRefBased/>
  <w15:docId w15:val="{5C3C6E9C-6D50-1246-930A-9478915D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56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6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6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6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6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6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6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6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56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56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56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56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56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56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56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6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56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56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6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56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56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5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Beiming</dc:creator>
  <cp:keywords/>
  <dc:description/>
  <cp:lastModifiedBy>Yu, Beiming</cp:lastModifiedBy>
  <cp:revision>3</cp:revision>
  <cp:lastPrinted>2025-02-21T15:14:00Z</cp:lastPrinted>
  <dcterms:created xsi:type="dcterms:W3CDTF">2025-02-21T06:45:00Z</dcterms:created>
  <dcterms:modified xsi:type="dcterms:W3CDTF">2025-03-07T18:10:00Z</dcterms:modified>
</cp:coreProperties>
</file>