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DAD1" w14:textId="77777777" w:rsidR="00A97ADD" w:rsidRDefault="00000000">
      <w:pPr>
        <w:spacing w:after="80"/>
      </w:pPr>
      <w:r>
        <w:rPr>
          <w:b/>
          <w:bCs/>
          <w:sz w:val="36"/>
          <w:szCs w:val="36"/>
        </w:rPr>
        <w:t>BMI6016 Group 5</w:t>
      </w:r>
    </w:p>
    <w:p w14:paraId="288D5048" w14:textId="77777777" w:rsidR="00A97ADD" w:rsidRDefault="00000000">
      <w:pPr>
        <w:spacing w:after="80"/>
      </w:pPr>
      <w:r>
        <w:rPr>
          <w:sz w:val="26"/>
          <w:szCs w:val="26"/>
        </w:rPr>
        <w:t>COVID-19 Vaccine Hesitancy, SDOH &amp; Mortality Analysis</w:t>
      </w:r>
    </w:p>
    <w:p w14:paraId="504D9127" w14:textId="77777777" w:rsidR="00A97ADD" w:rsidRDefault="00000000">
      <w:pPr>
        <w:spacing w:after="80"/>
      </w:pPr>
      <w:r>
        <w:rPr>
          <w:i/>
          <w:iCs/>
        </w:rPr>
        <w:t>Data Acquisition, Processing &amp; Quality Assessment</w:t>
      </w:r>
    </w:p>
    <w:p w14:paraId="4AC66B72" w14:textId="77777777" w:rsidR="00A97ADD" w:rsidRDefault="00000000">
      <w:pPr>
        <w:spacing w:after="280"/>
      </w:pPr>
      <w:r>
        <w:rPr>
          <w:sz w:val="20"/>
          <w:szCs w:val="20"/>
        </w:rPr>
        <w:t>University of Utah | BMI6016 | Spring 2026</w:t>
      </w:r>
    </w:p>
    <w:p w14:paraId="3914CBEE" w14:textId="77777777" w:rsidR="00A97ADD" w:rsidRDefault="00000000">
      <w:pPr>
        <w:pStyle w:val="Heading1"/>
      </w:pPr>
      <w:r>
        <w:t>Team Members</w:t>
      </w:r>
    </w:p>
    <w:p w14:paraId="6DE0494B" w14:textId="77777777" w:rsidR="00A97ADD" w:rsidRDefault="00000000">
      <w:pPr>
        <w:spacing w:after="120"/>
      </w:pPr>
      <w:r>
        <w:t>Abbey Marye — abbey.marye@utah.edu</w:t>
      </w:r>
    </w:p>
    <w:p w14:paraId="5068A84C" w14:textId="77777777" w:rsidR="00A97ADD" w:rsidRDefault="00000000">
      <w:pPr>
        <w:spacing w:after="120"/>
      </w:pPr>
      <w:r>
        <w:t xml:space="preserve">Sandi </w:t>
      </w:r>
      <w:proofErr w:type="spellStart"/>
      <w:r>
        <w:t>Alshahwan</w:t>
      </w:r>
      <w:proofErr w:type="spellEnd"/>
      <w:r>
        <w:t xml:space="preserve"> — sandi.alshahwan@utah.edu</w:t>
      </w:r>
    </w:p>
    <w:p w14:paraId="5A0D5495" w14:textId="77777777" w:rsidR="00A97ADD" w:rsidRDefault="00000000">
      <w:pPr>
        <w:spacing w:after="120"/>
      </w:pPr>
      <w:r>
        <w:t>Chang Ni — chang.ni@utah.edu</w:t>
      </w:r>
    </w:p>
    <w:p w14:paraId="4C72C453" w14:textId="77777777" w:rsidR="00A97ADD" w:rsidRDefault="00000000">
      <w:pPr>
        <w:spacing w:after="120"/>
      </w:pPr>
      <w:r>
        <w:t>Kim Lanaghen — kim.lanaghen@utah.edu</w:t>
      </w:r>
    </w:p>
    <w:p w14:paraId="69E28914" w14:textId="77777777" w:rsidR="00A97ADD" w:rsidRDefault="00000000">
      <w:pPr>
        <w:spacing w:after="120"/>
      </w:pPr>
      <w:r>
        <w:t>Clara Garcia — clara.garcia@utah.edu</w:t>
      </w:r>
    </w:p>
    <w:p w14:paraId="32B1B7CE" w14:textId="77777777" w:rsidR="00A97ADD" w:rsidRDefault="00A97ADD"/>
    <w:p w14:paraId="66E5371F" w14:textId="77777777" w:rsidR="00A97ADD" w:rsidRDefault="00000000">
      <w:pPr>
        <w:pStyle w:val="Heading1"/>
      </w:pPr>
      <w:r>
        <w:t>Project Overview</w:t>
      </w:r>
    </w:p>
    <w:p w14:paraId="02807F93" w14:textId="77777777" w:rsidR="00A97ADD" w:rsidRDefault="00000000">
      <w:pPr>
        <w:spacing w:after="120"/>
      </w:pPr>
      <w:r>
        <w:t xml:space="preserve">This project analyzes the relationship between COVID-19 vaccine hesitancy, social determinants of health (SDOH), and COVID-19 mortality at the </w:t>
      </w:r>
      <w:proofErr w:type="gramStart"/>
      <w:r>
        <w:t>U.S. county</w:t>
      </w:r>
      <w:proofErr w:type="gramEnd"/>
      <w:r>
        <w:t xml:space="preserve"> level. Data processing occurred in two phases: individual dataset acquisition and quality assessment, followed by iterative dataset integration with a second quality assessment on the combined file.</w:t>
      </w:r>
    </w:p>
    <w:p w14:paraId="16AADFAE" w14:textId="77777777" w:rsidR="00A97ADD" w:rsidRDefault="00A97ADD"/>
    <w:p w14:paraId="3453CF4F" w14:textId="77777777" w:rsidR="00A97ADD" w:rsidRPr="00023462" w:rsidRDefault="00000000">
      <w:pPr>
        <w:pStyle w:val="Heading1"/>
        <w:rPr>
          <w:sz w:val="24"/>
          <w:szCs w:val="24"/>
        </w:rPr>
      </w:pPr>
      <w:r w:rsidRPr="00023462">
        <w:rPr>
          <w:sz w:val="24"/>
          <w:szCs w:val="24"/>
        </w:rPr>
        <w:t>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200"/>
        <w:gridCol w:w="2360"/>
      </w:tblGrid>
      <w:tr w:rsidR="00A97ADD" w14:paraId="02850E5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E3EB" w14:textId="77777777" w:rsidR="00A97ADD" w:rsidRPr="00023462" w:rsidRDefault="00000000">
            <w:r w:rsidRPr="00023462"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5629" w14:textId="77777777" w:rsidR="00A97ADD" w:rsidRPr="00023462" w:rsidRDefault="00000000">
            <w:r w:rsidRPr="00023462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27AF" w14:textId="77777777" w:rsidR="00A97ADD" w:rsidRPr="00023462" w:rsidRDefault="00000000">
            <w:r w:rsidRPr="00023462">
              <w:rPr>
                <w:b/>
                <w:bCs/>
                <w:sz w:val="20"/>
                <w:szCs w:val="20"/>
              </w:rPr>
              <w:t>Granularity</w:t>
            </w:r>
          </w:p>
        </w:tc>
      </w:tr>
      <w:tr w:rsidR="00A97ADD" w14:paraId="55A8DA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CD36" w14:textId="77777777" w:rsidR="00A97ADD" w:rsidRDefault="00000000">
            <w:r>
              <w:rPr>
                <w:sz w:val="20"/>
                <w:szCs w:val="20"/>
              </w:rPr>
              <w:t>Vaccine Hesitancy for COVID-19: County and Local Estimates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594B" w14:textId="77777777" w:rsidR="00A97ADD" w:rsidRDefault="00000000">
            <w:r>
              <w:rPr>
                <w:sz w:val="20"/>
                <w:szCs w:val="20"/>
              </w:rPr>
              <w:t>CDC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6BCA" w14:textId="77777777" w:rsidR="00A97ADD" w:rsidRDefault="00000000">
            <w:r>
              <w:rPr>
                <w:sz w:val="20"/>
                <w:szCs w:val="20"/>
              </w:rPr>
              <w:t>County</w:t>
            </w:r>
          </w:p>
        </w:tc>
      </w:tr>
      <w:tr w:rsidR="00A97ADD" w14:paraId="550021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0096" w14:textId="77777777" w:rsidR="00A97ADD" w:rsidRDefault="00000000">
            <w:r>
              <w:rPr>
                <w:sz w:val="20"/>
                <w:szCs w:val="20"/>
              </w:rPr>
              <w:t>COVID-19 Time Series Deaths (US)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4737" w14:textId="77777777" w:rsidR="00A97ADD" w:rsidRDefault="00000000">
            <w:r>
              <w:rPr>
                <w:sz w:val="20"/>
                <w:szCs w:val="20"/>
              </w:rPr>
              <w:t>Johns Hopkins CSSE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0930" w14:textId="77777777" w:rsidR="00A97ADD" w:rsidRDefault="00000000">
            <w:r>
              <w:rPr>
                <w:sz w:val="20"/>
                <w:szCs w:val="20"/>
              </w:rPr>
              <w:t>County, weekly</w:t>
            </w:r>
          </w:p>
        </w:tc>
      </w:tr>
      <w:tr w:rsidR="00A97ADD" w14:paraId="6CB8DC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55A7" w14:textId="77777777" w:rsidR="00A97ADD" w:rsidRDefault="00000000">
            <w:r>
              <w:rPr>
                <w:sz w:val="20"/>
                <w:szCs w:val="20"/>
              </w:rPr>
              <w:t>Non-Medical Factor Measures for County, ACS 2017-2021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8B6A" w14:textId="77777777" w:rsidR="00A97ADD" w:rsidRDefault="00000000">
            <w:r>
              <w:rPr>
                <w:sz w:val="20"/>
                <w:szCs w:val="20"/>
              </w:rPr>
              <w:t>CDC / U.S. Census ACS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0746" w14:textId="77777777" w:rsidR="00A97ADD" w:rsidRDefault="00000000">
            <w:r>
              <w:rPr>
                <w:sz w:val="20"/>
                <w:szCs w:val="20"/>
              </w:rPr>
              <w:t>County</w:t>
            </w:r>
          </w:p>
        </w:tc>
      </w:tr>
    </w:tbl>
    <w:p w14:paraId="0AEB9CEE" w14:textId="77777777" w:rsidR="00A97ADD" w:rsidRDefault="00A97ADD"/>
    <w:p w14:paraId="0BF01D92" w14:textId="1910AABC" w:rsidR="00A97ADD" w:rsidRDefault="00000000">
      <w:pPr>
        <w:pStyle w:val="Heading1"/>
      </w:pPr>
      <w:r>
        <w:t>P</w:t>
      </w:r>
      <w:r w:rsidR="00A36C42">
        <w:t>art</w:t>
      </w:r>
      <w:r>
        <w:t xml:space="preserve"> 1: Individual Dataset Quality Assessment</w:t>
      </w:r>
    </w:p>
    <w:p w14:paraId="15AB2BFB" w14:textId="77777777" w:rsidR="00A97ADD" w:rsidRDefault="00000000">
      <w:pPr>
        <w:spacing w:after="120"/>
      </w:pPr>
      <w:r>
        <w:t>Quality assessment on the hesitancy and COVID-19 death rate datasets was conducted independently using the Weiskopf &amp; Weng (2013) framework, evaluating completeness, correctness, conformance, uniqueness, plausibility, and timeliness.</w:t>
      </w:r>
    </w:p>
    <w:p w14:paraId="62C2E9AA" w14:textId="77777777" w:rsidR="00A97ADD" w:rsidRDefault="00A97ADD"/>
    <w:p w14:paraId="6A8B0269" w14:textId="77777777" w:rsidR="00A97ADD" w:rsidRDefault="00000000">
      <w:pPr>
        <w:pStyle w:val="Heading2"/>
      </w:pPr>
      <w:r>
        <w:t>Vaccine Hesitancy Dataset</w:t>
      </w:r>
    </w:p>
    <w:p w14:paraId="71E8664F" w14:textId="77777777" w:rsidR="00A97ADD" w:rsidRDefault="00000000">
      <w:pPr>
        <w:spacing w:after="120"/>
      </w:pPr>
      <w:r>
        <w:t>Conformance: FIPS codes validated as 5-digit integers.</w:t>
      </w:r>
    </w:p>
    <w:p w14:paraId="7BA9E1AD" w14:textId="77777777" w:rsidR="00A97ADD" w:rsidRDefault="00000000">
      <w:pPr>
        <w:spacing w:after="120"/>
      </w:pPr>
      <w:r>
        <w:t>Uniqueness: Duplicate detection at the FIPS, county name, and (FIPS, county) pair level.</w:t>
      </w:r>
    </w:p>
    <w:p w14:paraId="3F43A927" w14:textId="77777777" w:rsidR="00A97ADD" w:rsidRDefault="00000000">
      <w:pPr>
        <w:spacing w:after="120"/>
      </w:pPr>
      <w:r>
        <w:t>Completeness: Missingness assessed across all columns.</w:t>
      </w:r>
    </w:p>
    <w:p w14:paraId="21BD0806" w14:textId="77777777" w:rsidR="00A97ADD" w:rsidRDefault="00000000">
      <w:pPr>
        <w:spacing w:after="120"/>
      </w:pPr>
      <w:r>
        <w:lastRenderedPageBreak/>
        <w:t>Timeliness: Not applicable — the dataset carries no timestamps and represents a single point-in-time estimate.</w:t>
      </w:r>
    </w:p>
    <w:p w14:paraId="6BE99343" w14:textId="77777777" w:rsidR="00A97ADD" w:rsidRDefault="00A97ADD"/>
    <w:p w14:paraId="7AC35D4F" w14:textId="77777777" w:rsidR="00A97ADD" w:rsidRDefault="00000000">
      <w:pPr>
        <w:pStyle w:val="Heading2"/>
      </w:pPr>
      <w:r>
        <w:t>COVID-19 Deaths Time Series Dataset</w:t>
      </w:r>
    </w:p>
    <w:p w14:paraId="33DF9629" w14:textId="77777777" w:rsidR="00A97ADD" w:rsidRDefault="00000000">
      <w:pPr>
        <w:spacing w:after="120"/>
      </w:pPr>
      <w:r>
        <w:t>Completeness: Missing values checked across key identifiers including FIPS, county name, state, and geographic coordinates. Records with unassigned or out-of-jurisdiction county designations were flagged.</w:t>
      </w:r>
    </w:p>
    <w:p w14:paraId="2390837B" w14:textId="77777777" w:rsidR="00A97ADD" w:rsidRDefault="00000000">
      <w:pPr>
        <w:spacing w:after="120"/>
      </w:pPr>
      <w:r>
        <w:t>Correctness: Geographic bounds validated using U.S. Census Bureau 2020 TIGER/Line shapefiles to confirm latitude/longitude values fell within valid U.S. ranges. Country code consistency verified across ISO2, ISO3, and code3 fields.</w:t>
      </w:r>
    </w:p>
    <w:p w14:paraId="7A10BE53" w14:textId="77777777" w:rsidR="00A97ADD" w:rsidRDefault="00000000">
      <w:pPr>
        <w:spacing w:after="120"/>
      </w:pPr>
      <w:r>
        <w:t>Plausibility: Death counts checked for negative values and decimal entries.</w:t>
      </w:r>
    </w:p>
    <w:p w14:paraId="6F6282A4" w14:textId="77777777" w:rsidR="00A97ADD" w:rsidRDefault="00000000">
      <w:pPr>
        <w:spacing w:after="120"/>
      </w:pPr>
      <w:r>
        <w:t>Timeliness: Weekly column headers parsed and verified to confirm all 164 weeks were present with no gaps, with consecutive columns confirmed to be exactly 7 days apart, spanning January 2020 through March 2023.</w:t>
      </w:r>
    </w:p>
    <w:p w14:paraId="313ABD99" w14:textId="77777777" w:rsidR="00A97ADD" w:rsidRDefault="00A97ADD"/>
    <w:p w14:paraId="35885F57" w14:textId="4F0EB042" w:rsidR="00A97ADD" w:rsidRDefault="00000000">
      <w:pPr>
        <w:pStyle w:val="Heading1"/>
      </w:pPr>
      <w:r>
        <w:t>P</w:t>
      </w:r>
      <w:r w:rsidR="00A36C42">
        <w:t>art</w:t>
      </w:r>
      <w:r>
        <w:t xml:space="preserve"> 2: Hesitancy + Death Rate Integration</w:t>
      </w:r>
    </w:p>
    <w:p w14:paraId="4BBE4E64" w14:textId="77777777" w:rsidR="00A97ADD" w:rsidRDefault="00000000">
      <w:pPr>
        <w:spacing w:after="120"/>
      </w:pPr>
      <w:r>
        <w:t>The two cleaned datasets were merged on FIPS code using generate_new.py to produce the hesitancy/death rate combined files. A second quality assessment on the combined dataset was conducted using the Strong &amp; Wang (1997) framework, covering completeness, uniqueness, timeliness, validity (conformance), accuracy, and consistency.</w:t>
      </w:r>
    </w:p>
    <w:p w14:paraId="5ED23E99" w14:textId="77777777" w:rsidR="00A97ADD" w:rsidRDefault="00A97ADD"/>
    <w:p w14:paraId="42B85F7B" w14:textId="77777777" w:rsidR="00A97ADD" w:rsidRDefault="00000000">
      <w:pPr>
        <w:pStyle w:val="Heading2"/>
      </w:pPr>
      <w:r>
        <w:t>Combined Dataset — Quality Assessment Checks</w:t>
      </w:r>
    </w:p>
    <w:p w14:paraId="3633BABD" w14:textId="77777777" w:rsidR="00A97ADD" w:rsidRDefault="00000000">
      <w:pPr>
        <w:spacing w:after="120"/>
      </w:pPr>
      <w:r>
        <w:t xml:space="preserve">Completeness: Missing values assessed separately for meta-columns (FIPS, County, State, Population, </w:t>
      </w:r>
      <w:proofErr w:type="spellStart"/>
      <w:r>
        <w:t>Hesitancy_Rate</w:t>
      </w:r>
      <w:proofErr w:type="spellEnd"/>
      <w:r>
        <w:t>) and all 164 weekly death rate columns, including row-level and column-level counts.</w:t>
      </w:r>
    </w:p>
    <w:p w14:paraId="798FC251" w14:textId="77777777" w:rsidR="00A97ADD" w:rsidRDefault="00000000">
      <w:pPr>
        <w:spacing w:after="120"/>
      </w:pPr>
      <w:r>
        <w:t>Uniqueness: Duplicate FIPS codes, county names, and full-row duplicates identified and flagged.</w:t>
      </w:r>
    </w:p>
    <w:p w14:paraId="1B1E9F94" w14:textId="77777777" w:rsidR="00A97ADD" w:rsidRDefault="00000000">
      <w:pPr>
        <w:spacing w:after="120"/>
      </w:pPr>
      <w:r>
        <w:t>Timeliness: Weekly date column sequence re-verified on the merged dataset to confirm no weeks were dropped during the join.</w:t>
      </w:r>
    </w:p>
    <w:p w14:paraId="00DCB7E0" w14:textId="77777777" w:rsidR="00A97ADD" w:rsidRDefault="00000000">
      <w:pPr>
        <w:spacing w:after="120"/>
      </w:pPr>
      <w:r>
        <w:t>Conformance: FIPS format re-validated post-merge as 5-digit integers.</w:t>
      </w:r>
    </w:p>
    <w:p w14:paraId="2E86CE50" w14:textId="77777777" w:rsidR="00A97ADD" w:rsidRDefault="00000000">
      <w:pPr>
        <w:spacing w:after="120"/>
      </w:pPr>
      <w:r>
        <w:t>Accuracy: Value ranges confirmed plausible across all fields.</w:t>
      </w:r>
    </w:p>
    <w:p w14:paraId="04A5A6EA" w14:textId="77777777" w:rsidR="00A97ADD" w:rsidRDefault="00000000">
      <w:pPr>
        <w:spacing w:after="120"/>
      </w:pPr>
      <w:r>
        <w:t>Consistency: Internal coherence verified across identifier fields.</w:t>
      </w:r>
    </w:p>
    <w:p w14:paraId="62010170" w14:textId="77777777" w:rsidR="00A97ADD" w:rsidRDefault="00A97ADD"/>
    <w:p w14:paraId="5BA0FE24" w14:textId="3DD9C719" w:rsidR="00A97ADD" w:rsidRDefault="00000000">
      <w:pPr>
        <w:pStyle w:val="Heading1"/>
      </w:pPr>
      <w:r>
        <w:t>P</w:t>
      </w:r>
      <w:r w:rsidR="00A36C42">
        <w:t>art</w:t>
      </w:r>
      <w:r>
        <w:t xml:space="preserve"> 3: SDOH Integration &amp; Final Quality Assessment</w:t>
      </w:r>
    </w:p>
    <w:p w14:paraId="4A428225" w14:textId="77777777" w:rsidR="00A97ADD" w:rsidRDefault="00000000">
      <w:pPr>
        <w:spacing w:after="120"/>
      </w:pPr>
      <w:r>
        <w:t>To enable deeper analysis of structural factors associated with hesitancy and mortality, the combined hesitancy/death rate dataset was further merged with the CDC Non-Medical Factor Measures dataset (ACS 2017-2021) using merge_SDOH_English.py. This dataset covers 3,143 counties across nine SDOH measures derived from the American Community Survey 5-year estimates (2017-2021).</w:t>
      </w:r>
    </w:p>
    <w:p w14:paraId="7487A1D3" w14:textId="77777777" w:rsidR="00A97ADD" w:rsidRDefault="00A97ADD"/>
    <w:p w14:paraId="12581A6F" w14:textId="77777777" w:rsidR="00A97ADD" w:rsidRDefault="00000000">
      <w:pPr>
        <w:pStyle w:val="Heading2"/>
      </w:pPr>
      <w:r>
        <w:t>SDOH Measures Included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97ADD" w14:paraId="027FEB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D4B0" w14:textId="77777777" w:rsidR="00A97ADD" w:rsidRDefault="00000000">
            <w:r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3EE7" w14:textId="77777777" w:rsidR="00A97ADD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97ADD" w14:paraId="674C84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2D7C" w14:textId="77777777" w:rsidR="00A97ADD" w:rsidRDefault="00000000">
            <w:proofErr w:type="spellStart"/>
            <w:r>
              <w:rPr>
                <w:sz w:val="20"/>
                <w:szCs w:val="20"/>
              </w:rPr>
              <w:t>SDOH_Poverty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9B88" w14:textId="77777777" w:rsidR="00A97ADD" w:rsidRDefault="00000000">
            <w:r>
              <w:rPr>
                <w:sz w:val="20"/>
                <w:szCs w:val="20"/>
              </w:rPr>
              <w:t>% of population below 150% of the poverty level</w:t>
            </w:r>
          </w:p>
        </w:tc>
      </w:tr>
      <w:tr w:rsidR="00A97ADD" w14:paraId="12076D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7781" w14:textId="77777777" w:rsidR="00A97ADD" w:rsidRDefault="00000000">
            <w:proofErr w:type="spellStart"/>
            <w:r>
              <w:rPr>
                <w:sz w:val="20"/>
                <w:szCs w:val="20"/>
              </w:rPr>
              <w:t>SDOH_No</w:t>
            </w:r>
            <w:proofErr w:type="spellEnd"/>
            <w:r>
              <w:rPr>
                <w:sz w:val="20"/>
                <w:szCs w:val="20"/>
              </w:rPr>
              <w:t xml:space="preserve"> broadband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7DB5" w14:textId="77777777" w:rsidR="00A97ADD" w:rsidRDefault="00000000">
            <w:r>
              <w:rPr>
                <w:sz w:val="20"/>
                <w:szCs w:val="20"/>
              </w:rPr>
              <w:t>% of households without broadband internet</w:t>
            </w:r>
          </w:p>
        </w:tc>
      </w:tr>
      <w:tr w:rsidR="00A97ADD" w14:paraId="3A26A6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E002" w14:textId="77777777" w:rsidR="00A97ADD" w:rsidRDefault="00000000">
            <w:proofErr w:type="spellStart"/>
            <w:r>
              <w:rPr>
                <w:sz w:val="20"/>
                <w:szCs w:val="20"/>
              </w:rPr>
              <w:t>SDOH_No</w:t>
            </w:r>
            <w:proofErr w:type="spellEnd"/>
            <w:r>
              <w:rPr>
                <w:sz w:val="20"/>
                <w:szCs w:val="20"/>
              </w:rPr>
              <w:t xml:space="preserve"> high school diploma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9241" w14:textId="77777777" w:rsidR="00A97ADD" w:rsidRDefault="00000000">
            <w:r>
              <w:rPr>
                <w:sz w:val="20"/>
                <w:szCs w:val="20"/>
              </w:rPr>
              <w:t>% of adults aged 25+ without a high school diploma</w:t>
            </w:r>
          </w:p>
        </w:tc>
      </w:tr>
      <w:tr w:rsidR="00A97ADD" w14:paraId="7974BF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C8A9" w14:textId="77777777" w:rsidR="00A97ADD" w:rsidRDefault="00000000">
            <w:proofErr w:type="spellStart"/>
            <w:r>
              <w:rPr>
                <w:sz w:val="20"/>
                <w:szCs w:val="20"/>
              </w:rPr>
              <w:t>SDOH_Unemployment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0410" w14:textId="77777777" w:rsidR="00A97ADD" w:rsidRDefault="00000000">
            <w:r>
              <w:rPr>
                <w:sz w:val="20"/>
                <w:szCs w:val="20"/>
              </w:rPr>
              <w:t>% unemployment among adults 16+ in the labor force</w:t>
            </w:r>
          </w:p>
        </w:tc>
      </w:tr>
      <w:tr w:rsidR="00A97ADD" w14:paraId="582656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CAA7" w14:textId="77777777" w:rsidR="00A97ADD" w:rsidRDefault="00000000">
            <w:proofErr w:type="spellStart"/>
            <w:r>
              <w:rPr>
                <w:sz w:val="20"/>
                <w:szCs w:val="20"/>
              </w:rPr>
              <w:t>SDOH_Single</w:t>
            </w:r>
            <w:proofErr w:type="spellEnd"/>
            <w:r>
              <w:rPr>
                <w:sz w:val="20"/>
                <w:szCs w:val="20"/>
              </w:rPr>
              <w:t>-parent households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1481" w14:textId="77777777" w:rsidR="00A97ADD" w:rsidRDefault="00000000">
            <w:r>
              <w:rPr>
                <w:sz w:val="20"/>
                <w:szCs w:val="20"/>
              </w:rPr>
              <w:t>% of single-parent households</w:t>
            </w:r>
          </w:p>
        </w:tc>
      </w:tr>
      <w:tr w:rsidR="00A97ADD" w14:paraId="30EB5C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C614" w14:textId="77777777" w:rsidR="00A97ADD" w:rsidRDefault="00000000">
            <w:proofErr w:type="spellStart"/>
            <w:r>
              <w:rPr>
                <w:sz w:val="20"/>
                <w:szCs w:val="20"/>
              </w:rPr>
              <w:t>SDOH_Housing</w:t>
            </w:r>
            <w:proofErr w:type="spellEnd"/>
            <w:r>
              <w:rPr>
                <w:sz w:val="20"/>
                <w:szCs w:val="20"/>
              </w:rPr>
              <w:t xml:space="preserve"> cost burden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BBA4" w14:textId="77777777" w:rsidR="00A97ADD" w:rsidRDefault="00000000">
            <w:r>
              <w:rPr>
                <w:sz w:val="20"/>
                <w:szCs w:val="20"/>
              </w:rPr>
              <w:t>% of households with housing cost burden</w:t>
            </w:r>
          </w:p>
        </w:tc>
      </w:tr>
      <w:tr w:rsidR="00A97ADD" w14:paraId="549201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86CD" w14:textId="77777777" w:rsidR="00A97ADD" w:rsidRDefault="00000000">
            <w:proofErr w:type="spellStart"/>
            <w:r>
              <w:rPr>
                <w:sz w:val="20"/>
                <w:szCs w:val="20"/>
              </w:rPr>
              <w:t>SDOH_Crowding</w:t>
            </w:r>
            <w:proofErr w:type="spellEnd"/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481B" w14:textId="77777777" w:rsidR="00A97ADD" w:rsidRDefault="00000000">
            <w:r>
              <w:rPr>
                <w:sz w:val="20"/>
                <w:szCs w:val="20"/>
              </w:rPr>
              <w:t>% of housing units with crowding conditions</w:t>
            </w:r>
          </w:p>
        </w:tc>
      </w:tr>
      <w:tr w:rsidR="00A97ADD" w14:paraId="7F537E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2052" w14:textId="77777777" w:rsidR="00A97ADD" w:rsidRDefault="00000000">
            <w:proofErr w:type="spellStart"/>
            <w:r>
              <w:rPr>
                <w:sz w:val="20"/>
                <w:szCs w:val="20"/>
              </w:rPr>
              <w:t>SDOH_Aged</w:t>
            </w:r>
            <w:proofErr w:type="spellEnd"/>
            <w:r>
              <w:rPr>
                <w:sz w:val="20"/>
                <w:szCs w:val="20"/>
              </w:rPr>
              <w:t xml:space="preserve"> 65 years or older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9240" w14:textId="77777777" w:rsidR="00A97ADD" w:rsidRDefault="00000000">
            <w:r>
              <w:rPr>
                <w:sz w:val="20"/>
                <w:szCs w:val="20"/>
              </w:rPr>
              <w:t>% of population aged 65+</w:t>
            </w:r>
          </w:p>
        </w:tc>
      </w:tr>
      <w:tr w:rsidR="00A97ADD" w14:paraId="58DACE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7BB9" w14:textId="77777777" w:rsidR="00A97ADD" w:rsidRDefault="00000000">
            <w:proofErr w:type="spellStart"/>
            <w:r>
              <w:rPr>
                <w:sz w:val="20"/>
                <w:szCs w:val="20"/>
              </w:rPr>
              <w:t>SDOH_Racial</w:t>
            </w:r>
            <w:proofErr w:type="spellEnd"/>
            <w:r>
              <w:rPr>
                <w:sz w:val="20"/>
                <w:szCs w:val="20"/>
              </w:rPr>
              <w:t xml:space="preserve"> or ethnic minority status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474B" w14:textId="77777777" w:rsidR="00A97ADD" w:rsidRDefault="00000000">
            <w:r>
              <w:rPr>
                <w:sz w:val="20"/>
                <w:szCs w:val="20"/>
              </w:rPr>
              <w:t>% racial/ethnic minority population</w:t>
            </w:r>
          </w:p>
        </w:tc>
      </w:tr>
    </w:tbl>
    <w:p w14:paraId="5D4338A4" w14:textId="77777777" w:rsidR="00A97ADD" w:rsidRDefault="00A97ADD"/>
    <w:p w14:paraId="76E0D406" w14:textId="77777777" w:rsidR="00A97ADD" w:rsidRDefault="00000000">
      <w:pPr>
        <w:pStyle w:val="Heading2"/>
      </w:pPr>
      <w:r>
        <w:t>Final Dataset Quality Assessment</w:t>
      </w:r>
    </w:p>
    <w:p w14:paraId="2A32F253" w14:textId="77777777" w:rsidR="00A97ADD" w:rsidRDefault="00000000">
      <w:pPr>
        <w:spacing w:after="120"/>
      </w:pPr>
      <w:r>
        <w:t>Missingness: Assessed across all columns, sorted by percent missing. Duplications in categorical SDOH fields were noted as expected and non-problematic given fixed-response values.</w:t>
      </w:r>
    </w:p>
    <w:p w14:paraId="7F8735A3" w14:textId="77777777" w:rsidR="00A97ADD" w:rsidRDefault="00000000">
      <w:pPr>
        <w:spacing w:after="120"/>
      </w:pPr>
      <w:r>
        <w:t>Negative death counts: Confirmed absent across all counties and all time periods.</w:t>
      </w:r>
    </w:p>
    <w:p w14:paraId="0121A61B" w14:textId="77777777" w:rsidR="00A97ADD" w:rsidRDefault="00000000">
      <w:pPr>
        <w:spacing w:after="120"/>
      </w:pPr>
      <w:r>
        <w:t>Temporal accumulation: Confirmed that cumulative death rates were non-decreasing over time by computing week-over-week differences and verifying no negative values were present.</w:t>
      </w:r>
    </w:p>
    <w:p w14:paraId="02EDFEE7" w14:textId="77777777" w:rsidR="00A97ADD" w:rsidRDefault="00A97ADD"/>
    <w:p w14:paraId="7F589405" w14:textId="77777777" w:rsidR="00A97ADD" w:rsidRPr="00023462" w:rsidRDefault="00000000">
      <w:pPr>
        <w:pStyle w:val="Heading1"/>
        <w:rPr>
          <w:sz w:val="24"/>
          <w:szCs w:val="24"/>
        </w:rPr>
      </w:pPr>
      <w:r w:rsidRPr="00023462">
        <w:rPr>
          <w:sz w:val="24"/>
          <w:szCs w:val="24"/>
        </w:rPr>
        <w:t>Generated 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9"/>
        <w:gridCol w:w="2109"/>
        <w:gridCol w:w="977"/>
        <w:gridCol w:w="1175"/>
      </w:tblGrid>
      <w:tr w:rsidR="00A97ADD" w14:paraId="69CDA3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80B0" w14:textId="77777777" w:rsidR="00A97ADD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8447" w14:textId="77777777" w:rsidR="00A97ADD" w:rsidRDefault="00000000">
            <w:r>
              <w:rPr>
                <w:b/>
                <w:bCs/>
                <w:sz w:val="20"/>
                <w:szCs w:val="20"/>
              </w:rPr>
              <w:t>Contents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754E" w14:textId="77777777" w:rsidR="00A97ADD" w:rsidRDefault="00000000">
            <w:r>
              <w:rPr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FF2F" w14:textId="77777777" w:rsidR="00A97ADD" w:rsidRDefault="00000000">
            <w:r>
              <w:rPr>
                <w:b/>
                <w:bCs/>
                <w:sz w:val="20"/>
                <w:szCs w:val="20"/>
              </w:rPr>
              <w:t>Columns</w:t>
            </w:r>
          </w:p>
        </w:tc>
      </w:tr>
      <w:tr w:rsidR="00A97ADD" w14:paraId="77B476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5DB4" w14:textId="77777777" w:rsidR="00A97ADD" w:rsidRDefault="00000000">
            <w:r>
              <w:rPr>
                <w:sz w:val="20"/>
                <w:szCs w:val="20"/>
              </w:rPr>
              <w:t>combined_hesitancy_death_rate.csv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7B09" w14:textId="77777777" w:rsidR="00A97ADD" w:rsidRDefault="00000000">
            <w:r>
              <w:rPr>
                <w:sz w:val="20"/>
                <w:szCs w:val="20"/>
              </w:rPr>
              <w:t>Vaccine hesitancy + weekly COVID-19 death rates per 100k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EE66" w14:textId="77777777" w:rsidR="00A97ADD" w:rsidRDefault="00000000">
            <w:r>
              <w:rPr>
                <w:sz w:val="20"/>
                <w:szCs w:val="20"/>
              </w:rPr>
              <w:t>3,140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88B6" w14:textId="77777777" w:rsidR="00A97ADD" w:rsidRDefault="00000000">
            <w:r>
              <w:rPr>
                <w:sz w:val="20"/>
                <w:szCs w:val="20"/>
              </w:rPr>
              <w:t>169</w:t>
            </w:r>
          </w:p>
        </w:tc>
      </w:tr>
      <w:tr w:rsidR="00A97ADD" w14:paraId="20AE35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514A" w14:textId="77777777" w:rsidR="00A97ADD" w:rsidRDefault="00000000">
            <w:r>
              <w:rPr>
                <w:sz w:val="20"/>
                <w:szCs w:val="20"/>
              </w:rPr>
              <w:t>combined_hesitancy_cumulative_death_rate.csv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745A" w14:textId="77777777" w:rsidR="00A97ADD" w:rsidRDefault="00000000">
            <w:r>
              <w:rPr>
                <w:sz w:val="20"/>
                <w:szCs w:val="20"/>
              </w:rPr>
              <w:t>Vaccine hesitancy + cumulative death rates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6CD2" w14:textId="77777777" w:rsidR="00A97ADD" w:rsidRDefault="00000000">
            <w:r>
              <w:rPr>
                <w:sz w:val="20"/>
                <w:szCs w:val="20"/>
              </w:rPr>
              <w:t>3,140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A31B" w14:textId="77777777" w:rsidR="00A97ADD" w:rsidRDefault="00000000">
            <w:r>
              <w:rPr>
                <w:sz w:val="20"/>
                <w:szCs w:val="20"/>
              </w:rPr>
              <w:t>169</w:t>
            </w:r>
          </w:p>
        </w:tc>
      </w:tr>
      <w:tr w:rsidR="00A97ADD" w14:paraId="36A2E4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532B" w14:textId="77777777" w:rsidR="00A97ADD" w:rsidRDefault="00000000">
            <w:r>
              <w:rPr>
                <w:sz w:val="20"/>
                <w:szCs w:val="20"/>
              </w:rPr>
              <w:t>combined_hesitancy_sdoh_death_rate.csv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8305" w14:textId="77777777" w:rsidR="00A97ADD" w:rsidRDefault="00000000">
            <w:r>
              <w:rPr>
                <w:sz w:val="20"/>
                <w:szCs w:val="20"/>
              </w:rPr>
              <w:t>Hesitancy + weekly death rates + SDOH measures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2DF6" w14:textId="77777777" w:rsidR="00A97ADD" w:rsidRDefault="00000000">
            <w:r>
              <w:rPr>
                <w:sz w:val="20"/>
                <w:szCs w:val="20"/>
              </w:rPr>
              <w:t>3,140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F35B" w14:textId="77777777" w:rsidR="00A97ADD" w:rsidRDefault="00000000">
            <w:r>
              <w:rPr>
                <w:sz w:val="20"/>
                <w:szCs w:val="20"/>
              </w:rPr>
              <w:t>178</w:t>
            </w:r>
          </w:p>
        </w:tc>
      </w:tr>
      <w:tr w:rsidR="00A97ADD" w14:paraId="6532B2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2795" w14:textId="77777777" w:rsidR="00A97ADD" w:rsidRDefault="00000000">
            <w:r>
              <w:rPr>
                <w:sz w:val="20"/>
                <w:szCs w:val="20"/>
              </w:rPr>
              <w:t>combined_hesitancy_sdoh_cumulative_death_rate.csv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5692" w14:textId="77777777" w:rsidR="00A97ADD" w:rsidRDefault="00000000">
            <w:r>
              <w:rPr>
                <w:sz w:val="20"/>
                <w:szCs w:val="20"/>
              </w:rPr>
              <w:t>Hesitancy + cumulative death rates + SDOH measures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F7E7" w14:textId="77777777" w:rsidR="00A97ADD" w:rsidRDefault="00000000">
            <w:r>
              <w:rPr>
                <w:sz w:val="20"/>
                <w:szCs w:val="20"/>
              </w:rPr>
              <w:t>3,140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4318" w14:textId="77777777" w:rsidR="00A97ADD" w:rsidRDefault="00000000">
            <w:r>
              <w:rPr>
                <w:sz w:val="20"/>
                <w:szCs w:val="20"/>
              </w:rPr>
              <w:t>178</w:t>
            </w:r>
          </w:p>
        </w:tc>
      </w:tr>
    </w:tbl>
    <w:p w14:paraId="64E4AD3A" w14:textId="77777777" w:rsidR="00A97ADD" w:rsidRDefault="00A97ADD"/>
    <w:p w14:paraId="33D67F7C" w14:textId="77777777" w:rsidR="00A97ADD" w:rsidRDefault="00000000">
      <w:pPr>
        <w:pStyle w:val="Heading1"/>
      </w:pPr>
      <w:r>
        <w:lastRenderedPageBreak/>
        <w:t>Key Findings</w:t>
      </w:r>
    </w:p>
    <w:p w14:paraId="46E583B9" w14:textId="77777777" w:rsidR="00A97ADD" w:rsidRDefault="00000000">
      <w:pPr>
        <w:spacing w:after="120"/>
      </w:pPr>
      <w:r>
        <w:t>Correlation analysis between county-level hesitancy rates and SDOH measures identified the following predictors:</w:t>
      </w:r>
    </w:p>
    <w:p w14:paraId="6DFB3B94" w14:textId="77777777" w:rsidR="00A97ADD" w:rsidRDefault="00A97A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3560"/>
      </w:tblGrid>
      <w:tr w:rsidR="00A97ADD" w14:paraId="6ED152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81C5" w14:textId="77777777" w:rsidR="00A97ADD" w:rsidRDefault="00000000">
            <w:r>
              <w:rPr>
                <w:b/>
                <w:bCs/>
                <w:sz w:val="20"/>
                <w:szCs w:val="20"/>
              </w:rPr>
              <w:t>SDOH Measure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36B7" w14:textId="77777777" w:rsidR="00A97ADD" w:rsidRDefault="00000000">
            <w:r>
              <w:rPr>
                <w:b/>
                <w:bCs/>
                <w:sz w:val="20"/>
                <w:szCs w:val="20"/>
              </w:rPr>
              <w:t>Correlation (r)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BD47" w14:textId="77777777" w:rsidR="00A97ADD" w:rsidRDefault="00000000">
            <w:r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A97ADD" w14:paraId="4D25FC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DA4B" w14:textId="77777777" w:rsidR="00A97ADD" w:rsidRDefault="00000000">
            <w:r>
              <w:rPr>
                <w:sz w:val="20"/>
                <w:szCs w:val="20"/>
              </w:rPr>
              <w:t>Poverty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6781" w14:textId="77777777" w:rsidR="00A97ADD" w:rsidRDefault="00000000">
            <w:r>
              <w:rPr>
                <w:sz w:val="20"/>
                <w:szCs w:val="20"/>
              </w:rPr>
              <w:t>+0.412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AE3B" w14:textId="77777777" w:rsidR="00A97ADD" w:rsidRDefault="00000000">
            <w:r>
              <w:rPr>
                <w:sz w:val="20"/>
                <w:szCs w:val="20"/>
              </w:rPr>
              <w:t>Strongest predictor</w:t>
            </w:r>
          </w:p>
        </w:tc>
      </w:tr>
      <w:tr w:rsidR="00A97ADD" w14:paraId="59230D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753E" w14:textId="77777777" w:rsidR="00A97ADD" w:rsidRDefault="00000000">
            <w:r>
              <w:rPr>
                <w:sz w:val="20"/>
                <w:szCs w:val="20"/>
              </w:rPr>
              <w:t>No broadband internet access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B3AD" w14:textId="77777777" w:rsidR="00A97ADD" w:rsidRDefault="00000000">
            <w:r>
              <w:rPr>
                <w:sz w:val="20"/>
                <w:szCs w:val="20"/>
              </w:rPr>
              <w:t>+0.394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B9C2" w14:textId="77777777" w:rsidR="00A97ADD" w:rsidRDefault="00000000">
            <w:r>
              <w:rPr>
                <w:sz w:val="20"/>
                <w:szCs w:val="20"/>
              </w:rPr>
              <w:t>Strong predictor</w:t>
            </w:r>
          </w:p>
        </w:tc>
      </w:tr>
      <w:tr w:rsidR="00A97ADD" w14:paraId="6EC61B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F525" w14:textId="77777777" w:rsidR="00A97ADD" w:rsidRDefault="00000000">
            <w:r>
              <w:rPr>
                <w:sz w:val="20"/>
                <w:szCs w:val="20"/>
              </w:rPr>
              <w:t>No high school diploma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6A19" w14:textId="77777777" w:rsidR="00A97ADD" w:rsidRDefault="00000000">
            <w:r>
              <w:rPr>
                <w:sz w:val="20"/>
                <w:szCs w:val="20"/>
              </w:rPr>
              <w:t>+0.279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433B" w14:textId="77777777" w:rsidR="00A97ADD" w:rsidRDefault="00000000">
            <w:r>
              <w:rPr>
                <w:sz w:val="20"/>
                <w:szCs w:val="20"/>
              </w:rPr>
              <w:t>Moderate predictor</w:t>
            </w:r>
          </w:p>
        </w:tc>
      </w:tr>
      <w:tr w:rsidR="00A97ADD" w14:paraId="41B1A4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5538" w14:textId="77777777" w:rsidR="00A97ADD" w:rsidRDefault="00000000">
            <w:r>
              <w:rPr>
                <w:sz w:val="20"/>
                <w:szCs w:val="20"/>
              </w:rPr>
              <w:t>Single-parent households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1930" w14:textId="77777777" w:rsidR="00A97ADD" w:rsidRDefault="00000000">
            <w:r>
              <w:rPr>
                <w:sz w:val="20"/>
                <w:szCs w:val="20"/>
              </w:rPr>
              <w:t>+0.185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2A18" w14:textId="77777777" w:rsidR="00A97ADD" w:rsidRDefault="00000000">
            <w:r>
              <w:rPr>
                <w:sz w:val="20"/>
                <w:szCs w:val="20"/>
              </w:rPr>
              <w:t>Weak positive</w:t>
            </w:r>
          </w:p>
        </w:tc>
      </w:tr>
      <w:tr w:rsidR="00A97ADD" w14:paraId="78FA37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7F4C" w14:textId="77777777" w:rsidR="00A97ADD" w:rsidRDefault="00000000">
            <w:r>
              <w:rPr>
                <w:sz w:val="20"/>
                <w:szCs w:val="20"/>
              </w:rPr>
              <w:t>Unemployment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5F8C" w14:textId="77777777" w:rsidR="00A97ADD" w:rsidRDefault="00000000">
            <w:r>
              <w:rPr>
                <w:sz w:val="20"/>
                <w:szCs w:val="20"/>
              </w:rPr>
              <w:t>+0.158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6F00" w14:textId="77777777" w:rsidR="00A97ADD" w:rsidRDefault="00000000">
            <w:r>
              <w:rPr>
                <w:sz w:val="20"/>
                <w:szCs w:val="20"/>
              </w:rPr>
              <w:t>Weak positive</w:t>
            </w:r>
          </w:p>
        </w:tc>
      </w:tr>
      <w:tr w:rsidR="00A97ADD" w14:paraId="6834E1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336A" w14:textId="77777777" w:rsidR="00A97ADD" w:rsidRDefault="00000000">
            <w:r>
              <w:rPr>
                <w:sz w:val="20"/>
                <w:szCs w:val="20"/>
              </w:rPr>
              <w:t>Housing cost burden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3928" w14:textId="77777777" w:rsidR="00A97ADD" w:rsidRDefault="00000000">
            <w:r>
              <w:rPr>
                <w:sz w:val="20"/>
                <w:szCs w:val="20"/>
              </w:rPr>
              <w:t>-0.153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9099" w14:textId="77777777" w:rsidR="00A97ADD" w:rsidRDefault="00000000">
            <w:r>
              <w:rPr>
                <w:sz w:val="20"/>
                <w:szCs w:val="20"/>
              </w:rPr>
              <w:t>Weak negative</w:t>
            </w:r>
          </w:p>
        </w:tc>
      </w:tr>
      <w:tr w:rsidR="00A97ADD" w14:paraId="3C7CD6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78C3" w14:textId="77777777" w:rsidR="00A97ADD" w:rsidRDefault="00000000">
            <w:r>
              <w:rPr>
                <w:sz w:val="20"/>
                <w:szCs w:val="20"/>
              </w:rPr>
              <w:t>Aged 65 years or older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AF2D" w14:textId="77777777" w:rsidR="00A97ADD" w:rsidRDefault="00000000">
            <w:r>
              <w:rPr>
                <w:sz w:val="20"/>
                <w:szCs w:val="20"/>
              </w:rPr>
              <w:t>-0.055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1F1F" w14:textId="77777777" w:rsidR="00A97ADD" w:rsidRDefault="00000000">
            <w:r>
              <w:rPr>
                <w:sz w:val="20"/>
                <w:szCs w:val="20"/>
              </w:rPr>
              <w:t>No significant correlation</w:t>
            </w:r>
          </w:p>
        </w:tc>
      </w:tr>
      <w:tr w:rsidR="00A97ADD" w14:paraId="2A7D6C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4D3E" w14:textId="77777777" w:rsidR="00A97ADD" w:rsidRDefault="00000000">
            <w:r>
              <w:rPr>
                <w:sz w:val="20"/>
                <w:szCs w:val="20"/>
              </w:rPr>
              <w:t>Racial or ethnic minority status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02C4" w14:textId="77777777" w:rsidR="00A97ADD" w:rsidRDefault="00000000">
            <w:r>
              <w:rPr>
                <w:sz w:val="20"/>
                <w:szCs w:val="20"/>
              </w:rPr>
              <w:t>+0.053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D85E" w14:textId="77777777" w:rsidR="00A97ADD" w:rsidRDefault="00000000">
            <w:r>
              <w:rPr>
                <w:sz w:val="20"/>
                <w:szCs w:val="20"/>
              </w:rPr>
              <w:t>No significant correlation</w:t>
            </w:r>
          </w:p>
        </w:tc>
      </w:tr>
      <w:tr w:rsidR="00A97ADD" w14:paraId="11C62D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5570" w14:textId="77777777" w:rsidR="00A97ADD" w:rsidRDefault="00000000">
            <w:r>
              <w:rPr>
                <w:sz w:val="20"/>
                <w:szCs w:val="20"/>
              </w:rPr>
              <w:t>Crowding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82ED" w14:textId="77777777" w:rsidR="00A97ADD" w:rsidRDefault="00000000">
            <w:r>
              <w:rPr>
                <w:sz w:val="20"/>
                <w:szCs w:val="20"/>
              </w:rPr>
              <w:t>+0.041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A4C0" w14:textId="77777777" w:rsidR="00A97ADD" w:rsidRDefault="00000000">
            <w:r>
              <w:rPr>
                <w:sz w:val="20"/>
                <w:szCs w:val="20"/>
              </w:rPr>
              <w:t>No significant correlation</w:t>
            </w:r>
          </w:p>
        </w:tc>
      </w:tr>
    </w:tbl>
    <w:p w14:paraId="7AD5C39D" w14:textId="77777777" w:rsidR="00A97ADD" w:rsidRDefault="00A97ADD"/>
    <w:p w14:paraId="75BE45F5" w14:textId="77777777" w:rsidR="00A97ADD" w:rsidRDefault="00000000">
      <w:pPr>
        <w:spacing w:after="120"/>
      </w:pPr>
      <w:r>
        <w:t>Poverty, lack of broadband access, and low educational attainment were the strongest county-level predictors of vaccine hesitancy, suggesting that economic disadvantage and limited information access are more strongly associated with hesitancy than demographic factors such as age or racial/ethnic minority status.</w:t>
      </w:r>
    </w:p>
    <w:p w14:paraId="1F8EC5D0" w14:textId="77777777" w:rsidR="00A97ADD" w:rsidRDefault="00A97ADD"/>
    <w:p w14:paraId="43476F24" w14:textId="77777777" w:rsidR="00A97ADD" w:rsidRDefault="00000000">
      <w:pPr>
        <w:pStyle w:val="Heading1"/>
      </w:pPr>
      <w:r>
        <w:t>Data Processing Scripts</w:t>
      </w:r>
    </w:p>
    <w:p w14:paraId="267F82DC" w14:textId="77777777" w:rsidR="00A97ADD" w:rsidRDefault="00000000">
      <w:pPr>
        <w:spacing w:after="120"/>
      </w:pPr>
      <w:r>
        <w:t>generate_new.py — Merges vaccine hesitancy data with COVID-19 death rates by FIPS code.</w:t>
      </w:r>
    </w:p>
    <w:p w14:paraId="04CBF00B" w14:textId="77777777" w:rsidR="00A97ADD" w:rsidRDefault="00000000">
      <w:pPr>
        <w:spacing w:after="120"/>
      </w:pPr>
      <w:r>
        <w:t>merge_SDOH_English.py — Pivots and joins SDOH measures from the ACS long-format file onto the combined hesitancy/death rate dataset by county FIPS code.</w:t>
      </w:r>
    </w:p>
    <w:sectPr w:rsidR="00A97A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050D5"/>
    <w:multiLevelType w:val="hybridMultilevel"/>
    <w:tmpl w:val="7B5E400C"/>
    <w:lvl w:ilvl="0" w:tplc="7EEEF440">
      <w:start w:val="1"/>
      <w:numFmt w:val="bullet"/>
      <w:lvlText w:val="●"/>
      <w:lvlJc w:val="left"/>
      <w:pPr>
        <w:ind w:left="720" w:hanging="360"/>
      </w:pPr>
    </w:lvl>
    <w:lvl w:ilvl="1" w:tplc="F0CE9746">
      <w:start w:val="1"/>
      <w:numFmt w:val="bullet"/>
      <w:lvlText w:val="○"/>
      <w:lvlJc w:val="left"/>
      <w:pPr>
        <w:ind w:left="1440" w:hanging="360"/>
      </w:pPr>
    </w:lvl>
    <w:lvl w:ilvl="2" w:tplc="BE58E0E4">
      <w:start w:val="1"/>
      <w:numFmt w:val="bullet"/>
      <w:lvlText w:val="■"/>
      <w:lvlJc w:val="left"/>
      <w:pPr>
        <w:ind w:left="2160" w:hanging="360"/>
      </w:pPr>
    </w:lvl>
    <w:lvl w:ilvl="3" w:tplc="3F04CCE6">
      <w:start w:val="1"/>
      <w:numFmt w:val="bullet"/>
      <w:lvlText w:val="●"/>
      <w:lvlJc w:val="left"/>
      <w:pPr>
        <w:ind w:left="2880" w:hanging="360"/>
      </w:pPr>
    </w:lvl>
    <w:lvl w:ilvl="4" w:tplc="4AB2F6EA">
      <w:start w:val="1"/>
      <w:numFmt w:val="bullet"/>
      <w:lvlText w:val="○"/>
      <w:lvlJc w:val="left"/>
      <w:pPr>
        <w:ind w:left="3600" w:hanging="360"/>
      </w:pPr>
    </w:lvl>
    <w:lvl w:ilvl="5" w:tplc="32A68E42">
      <w:start w:val="1"/>
      <w:numFmt w:val="bullet"/>
      <w:lvlText w:val="■"/>
      <w:lvlJc w:val="left"/>
      <w:pPr>
        <w:ind w:left="4320" w:hanging="360"/>
      </w:pPr>
    </w:lvl>
    <w:lvl w:ilvl="6" w:tplc="19E6D126">
      <w:start w:val="1"/>
      <w:numFmt w:val="bullet"/>
      <w:lvlText w:val="●"/>
      <w:lvlJc w:val="left"/>
      <w:pPr>
        <w:ind w:left="5040" w:hanging="360"/>
      </w:pPr>
    </w:lvl>
    <w:lvl w:ilvl="7" w:tplc="5F640428">
      <w:start w:val="1"/>
      <w:numFmt w:val="bullet"/>
      <w:lvlText w:val="●"/>
      <w:lvlJc w:val="left"/>
      <w:pPr>
        <w:ind w:left="5760" w:hanging="360"/>
      </w:pPr>
    </w:lvl>
    <w:lvl w:ilvl="8" w:tplc="E0280864">
      <w:start w:val="1"/>
      <w:numFmt w:val="bullet"/>
      <w:lvlText w:val="●"/>
      <w:lvlJc w:val="left"/>
      <w:pPr>
        <w:ind w:left="6480" w:hanging="360"/>
      </w:pPr>
    </w:lvl>
  </w:abstractNum>
  <w:num w:numId="1" w16cid:durableId="1204059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ADD"/>
    <w:rsid w:val="00023462"/>
    <w:rsid w:val="009954C2"/>
    <w:rsid w:val="00A36C42"/>
    <w:rsid w:val="00A97ADD"/>
    <w:rsid w:val="00C26E00"/>
    <w:rsid w:val="00F37A49"/>
    <w:rsid w:val="00FB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E175F"/>
  <w15:docId w15:val="{2C362E74-AB3B-974D-BFEE-1D719B09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173944-c6c6-44da-a559-ecd5b5adf2eb}" enabled="1" method="Privileged" siteId="{5217e0e7-539d-4563-b1bf-7c6dcf074f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Lanaghen</cp:lastModifiedBy>
  <cp:revision>4</cp:revision>
  <dcterms:created xsi:type="dcterms:W3CDTF">2026-04-20T18:54:00Z</dcterms:created>
  <dcterms:modified xsi:type="dcterms:W3CDTF">2026-04-20T18:55:00Z</dcterms:modified>
</cp:coreProperties>
</file>