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41C1" w:rsidRDefault="008F41C1" w:rsidP="008F41C1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>
            <wp:extent cx="2717800" cy="1041400"/>
            <wp:effectExtent l="0" t="0" r="0" b="0"/>
            <wp:docPr id="1121934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4585" name="Imagen 1121934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1C1" w:rsidRDefault="008F41C1" w:rsidP="008F41C1">
      <w:pPr>
        <w:rPr>
          <w:b/>
          <w:bCs/>
          <w:color w:val="0070C0"/>
          <w:sz w:val="28"/>
          <w:szCs w:val="28"/>
        </w:rPr>
      </w:pPr>
    </w:p>
    <w:p w:rsidR="008F41C1" w:rsidRDefault="008F41C1" w:rsidP="008F41C1">
      <w:pPr>
        <w:rPr>
          <w:b/>
          <w:bCs/>
          <w:color w:val="0070C0"/>
          <w:sz w:val="28"/>
          <w:szCs w:val="28"/>
        </w:rPr>
      </w:pPr>
      <w:r w:rsidRPr="008F41C1">
        <w:rPr>
          <w:b/>
          <w:bCs/>
          <w:color w:val="0070C0"/>
          <w:sz w:val="28"/>
          <w:szCs w:val="28"/>
        </w:rPr>
        <w:t>FOMECH - Fondo Municipal para Emprendedores de Chihuahua</w:t>
      </w:r>
    </w:p>
    <w:p w:rsidR="008F41C1" w:rsidRPr="008F41C1" w:rsidRDefault="008F41C1" w:rsidP="008F41C1">
      <w:pPr>
        <w:rPr>
          <w:b/>
          <w:bCs/>
          <w:color w:val="0070C0"/>
          <w:sz w:val="28"/>
          <w:szCs w:val="28"/>
        </w:rPr>
      </w:pPr>
    </w:p>
    <w:p w:rsidR="008F41C1" w:rsidRDefault="008F41C1" w:rsidP="008F41C1">
      <w:r>
        <w:t>El FOMECH es una iniciativa del Gobierno Municipal de Chihuahua destinada a apoyar a emprendedores locales con financiamiento accesible y condiciones favorables. Operado a través de Desarrollo de la Microempresa AC (DEMIC), este fondo ofrece tasas desde el 1% mensual y diversas condiciones para impulsar el crecimiento de los negocios en la región.</w:t>
      </w:r>
    </w:p>
    <w:p w:rsidR="008F41C1" w:rsidRDefault="008F41C1" w:rsidP="008F41C1"/>
    <w:p w:rsidR="008F41C1" w:rsidRPr="008F41C1" w:rsidRDefault="008F41C1" w:rsidP="008F41C1">
      <w:pPr>
        <w:rPr>
          <w:b/>
          <w:bCs/>
        </w:rPr>
      </w:pPr>
      <w:r w:rsidRPr="008F41C1">
        <w:rPr>
          <w:b/>
          <w:bCs/>
        </w:rPr>
        <w:t>Condiciones del Fondo</w:t>
      </w:r>
    </w:p>
    <w:p w:rsidR="008F41C1" w:rsidRDefault="008F41C1" w:rsidP="008F41C1">
      <w:r>
        <w:t>Montos de Crédito: Los créditos están disponibles desde $15,000 hasta $500,000, lo que permite cubrir diversas necesidades de financiamiento.</w:t>
      </w:r>
    </w:p>
    <w:p w:rsidR="008F41C1" w:rsidRDefault="008F41C1" w:rsidP="008F41C1"/>
    <w:p w:rsidR="008F41C1" w:rsidRDefault="008F41C1" w:rsidP="008F41C1">
      <w:r>
        <w:t>Las tasas de interés varían según el monto del crédito:</w:t>
      </w:r>
    </w:p>
    <w:p w:rsidR="008F41C1" w:rsidRDefault="008F41C1" w:rsidP="008F41C1">
      <w:pPr>
        <w:pStyle w:val="Prrafodelista"/>
        <w:numPr>
          <w:ilvl w:val="0"/>
          <w:numId w:val="2"/>
        </w:numPr>
      </w:pPr>
      <w:r>
        <w:t>Hasta $99,999: 1.2% mensual.</w:t>
      </w:r>
    </w:p>
    <w:p w:rsidR="008F41C1" w:rsidRDefault="008F41C1" w:rsidP="008F41C1">
      <w:pPr>
        <w:pStyle w:val="Prrafodelista"/>
        <w:numPr>
          <w:ilvl w:val="0"/>
          <w:numId w:val="2"/>
        </w:numPr>
      </w:pPr>
      <w:r>
        <w:t>$100,000 - $200,000: 1.1% mensual.</w:t>
      </w:r>
    </w:p>
    <w:p w:rsidR="008F41C1" w:rsidRDefault="008F41C1" w:rsidP="008F41C1">
      <w:pPr>
        <w:pStyle w:val="Prrafodelista"/>
        <w:numPr>
          <w:ilvl w:val="0"/>
          <w:numId w:val="2"/>
        </w:numPr>
      </w:pPr>
      <w:r>
        <w:t>$200,000 en adelante: 1.0% mensual.</w:t>
      </w:r>
    </w:p>
    <w:p w:rsidR="008F41C1" w:rsidRDefault="008F41C1" w:rsidP="008F41C1"/>
    <w:p w:rsidR="008F41C1" w:rsidRDefault="008F41C1" w:rsidP="008F41C1">
      <w:r>
        <w:t>Plazos de Pago:</w:t>
      </w:r>
    </w:p>
    <w:p w:rsidR="008F41C1" w:rsidRDefault="008F41C1" w:rsidP="008F41C1">
      <w:pPr>
        <w:pStyle w:val="Prrafodelista"/>
        <w:numPr>
          <w:ilvl w:val="0"/>
          <w:numId w:val="1"/>
        </w:numPr>
      </w:pPr>
      <w:r>
        <w:t>Capital de trabajo: 18 meses para inventarios, pago de sueldos, renta o servicios básicos del local.</w:t>
      </w:r>
    </w:p>
    <w:p w:rsidR="008F41C1" w:rsidRDefault="008F41C1" w:rsidP="008F41C1">
      <w:pPr>
        <w:pStyle w:val="Prrafodelista"/>
        <w:numPr>
          <w:ilvl w:val="0"/>
          <w:numId w:val="1"/>
        </w:numPr>
      </w:pPr>
      <w:r>
        <w:t>Activo fijo: Arriba de $300,000 hasta 48 meses, menos de $300,000 hasta 36 meses.</w:t>
      </w:r>
    </w:p>
    <w:p w:rsidR="008F41C1" w:rsidRDefault="008F41C1" w:rsidP="008F41C1">
      <w:pPr>
        <w:pStyle w:val="Prrafodelista"/>
        <w:numPr>
          <w:ilvl w:val="0"/>
          <w:numId w:val="1"/>
        </w:numPr>
      </w:pPr>
      <w:r>
        <w:t>Garantías: Se requieren diferentes tipos de garantías según el monto del crédito:</w:t>
      </w:r>
    </w:p>
    <w:p w:rsidR="008F41C1" w:rsidRDefault="008F41C1" w:rsidP="008F41C1">
      <w:pPr>
        <w:pStyle w:val="Prrafodelista"/>
      </w:pPr>
      <w:r>
        <w:t>De $15,000 a $100,000: Prendaria (Vehículo) hasta 20 años de antigüedad 1 a 1 más aval o 1.5 a 1.</w:t>
      </w:r>
    </w:p>
    <w:p w:rsidR="008F41C1" w:rsidRDefault="008F41C1" w:rsidP="008F41C1">
      <w:pPr>
        <w:pStyle w:val="Prrafodelista"/>
      </w:pPr>
      <w:r>
        <w:t>$100,001 en adelante: Hipotecaria (Fincas o terrenos urbanos).</w:t>
      </w:r>
    </w:p>
    <w:p w:rsidR="008F41C1" w:rsidRDefault="008F41C1" w:rsidP="008F41C1"/>
    <w:p w:rsidR="008F41C1" w:rsidRPr="008F41C1" w:rsidRDefault="008F41C1" w:rsidP="008F41C1">
      <w:pPr>
        <w:rPr>
          <w:i/>
          <w:iCs/>
        </w:rPr>
      </w:pPr>
      <w:r w:rsidRPr="008F41C1">
        <w:rPr>
          <w:i/>
          <w:iCs/>
        </w:rPr>
        <w:t>Se pueden presentar garantías a nombre de otras personas.</w:t>
      </w:r>
    </w:p>
    <w:p w:rsidR="008F41C1" w:rsidRDefault="008F41C1" w:rsidP="008F41C1"/>
    <w:p w:rsidR="008F41C1" w:rsidRPr="008F41C1" w:rsidRDefault="008F41C1" w:rsidP="008F41C1">
      <w:pPr>
        <w:rPr>
          <w:b/>
          <w:bCs/>
        </w:rPr>
      </w:pPr>
      <w:r w:rsidRPr="008F41C1">
        <w:rPr>
          <w:b/>
          <w:bCs/>
        </w:rPr>
        <w:t>¿Cómo Acceder al Fondo?</w:t>
      </w:r>
    </w:p>
    <w:p w:rsidR="008F41C1" w:rsidRDefault="008F41C1" w:rsidP="008F41C1">
      <w:r>
        <w:t>Para solicitar un crédito del FOMECH, puedes acudir directamente a Desarrollo de la Microempresa AC (DEMIC) en la siguiente dirección:</w:t>
      </w:r>
    </w:p>
    <w:p w:rsidR="008F41C1" w:rsidRDefault="008F41C1" w:rsidP="008F41C1"/>
    <w:p w:rsidR="008F41C1" w:rsidRDefault="008F41C1" w:rsidP="008F41C1">
      <w:r>
        <w:t>Calle Gral. Retana 201, San Felipe I Etapa.</w:t>
      </w:r>
    </w:p>
    <w:p w:rsidR="008F41C1" w:rsidRDefault="008F41C1" w:rsidP="008F41C1">
      <w:r>
        <w:t>Horario de Atención: De lunes a viernes, de 9:00 am a 5:00 pm.</w:t>
      </w:r>
    </w:p>
    <w:p w:rsidR="008F41C1" w:rsidRDefault="008F41C1" w:rsidP="008F41C1"/>
    <w:p w:rsidR="008F41C1" w:rsidRDefault="008F41C1" w:rsidP="008F41C1">
      <w:r>
        <w:t>¡Impulsa tu Negocio con el FOMECH!</w:t>
      </w:r>
    </w:p>
    <w:p w:rsidR="00700502" w:rsidRDefault="008F41C1" w:rsidP="008F41C1">
      <w:r>
        <w:lastRenderedPageBreak/>
        <w:t>No pierdas la oportunidad de hacer crecer tu negocio con el apoyo del Fondo Municipal para Emprendedores de Chihuahua. ¡Acércate hoy mismo y haz realidad tus proyectos empresariales!</w:t>
      </w:r>
    </w:p>
    <w:sectPr w:rsidR="00700502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0D7C"/>
    <w:multiLevelType w:val="hybridMultilevel"/>
    <w:tmpl w:val="0824B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906DF"/>
    <w:multiLevelType w:val="hybridMultilevel"/>
    <w:tmpl w:val="1494F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680684">
    <w:abstractNumId w:val="1"/>
  </w:num>
  <w:num w:numId="2" w16cid:durableId="156390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C1"/>
    <w:rsid w:val="000151C6"/>
    <w:rsid w:val="00700502"/>
    <w:rsid w:val="008F18A2"/>
    <w:rsid w:val="008F41C1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8DD7C"/>
  <w15:chartTrackingRefBased/>
  <w15:docId w15:val="{0D1C76E0-4385-0943-B9AC-4AD676B3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4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4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2024-05-25T07:58:00Z</dcterms:created>
  <dcterms:modified xsi:type="dcterms:W3CDTF">2024-05-25T08:01:00Z</dcterms:modified>
</cp:coreProperties>
</file>