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E4D30" w14:textId="77777777" w:rsidR="005868C5" w:rsidRPr="00E92F8D" w:rsidRDefault="00000000" w:rsidP="0078365B">
      <w:pPr>
        <w:ind w:firstLineChars="0" w:firstLine="0"/>
        <w:jc w:val="center"/>
        <w:rPr>
          <w:rFonts w:ascii="黑体" w:eastAsia="黑体" w:hAnsi="黑体"/>
          <w:b/>
          <w:bCs/>
          <w:sz w:val="32"/>
          <w:szCs w:val="32"/>
        </w:rPr>
      </w:pPr>
      <w:r w:rsidRPr="00E92F8D">
        <w:rPr>
          <w:rFonts w:ascii="黑体" w:eastAsia="黑体" w:hAnsi="黑体" w:hint="eastAsia"/>
          <w:b/>
          <w:bCs/>
          <w:sz w:val="32"/>
          <w:szCs w:val="32"/>
        </w:rPr>
        <w:t>目    录</w:t>
      </w:r>
    </w:p>
    <w:p w14:paraId="114DC0CC" w14:textId="5CDE9CB8" w:rsidR="009E1958" w:rsidRPr="008E05A9" w:rsidRDefault="00000000" w:rsidP="0078365B">
      <w:pPr>
        <w:pStyle w:val="TOC1"/>
        <w:tabs>
          <w:tab w:val="right" w:leader="dot" w:pos="9062"/>
        </w:tabs>
        <w:ind w:firstLineChars="71" w:firstLine="199"/>
        <w:rPr>
          <w:rFonts w:eastAsia="黑体"/>
          <w:sz w:val="28"/>
          <w:szCs w:val="28"/>
        </w:rPr>
      </w:pPr>
      <w:r w:rsidRPr="009E1958">
        <w:rPr>
          <w:rFonts w:eastAsia="黑体" w:hint="eastAsia"/>
          <w:sz w:val="28"/>
          <w:szCs w:val="28"/>
        </w:rPr>
        <w:fldChar w:fldCharType="begin"/>
      </w:r>
      <w:r w:rsidRPr="009E1958">
        <w:rPr>
          <w:rFonts w:eastAsia="黑体" w:hint="eastAsia"/>
          <w:sz w:val="28"/>
          <w:szCs w:val="28"/>
        </w:rPr>
        <w:instrText xml:space="preserve">TOC \o "1-3" \h \u </w:instrText>
      </w:r>
      <w:r w:rsidRPr="009E1958">
        <w:rPr>
          <w:rFonts w:eastAsia="黑体" w:hint="eastAsia"/>
          <w:sz w:val="28"/>
          <w:szCs w:val="28"/>
        </w:rPr>
        <w:fldChar w:fldCharType="separate"/>
      </w:r>
      <w:hyperlink w:anchor="_Toc166139788" w:history="1">
        <w:r w:rsidR="009E1958" w:rsidRPr="008E05A9">
          <w:rPr>
            <w:rFonts w:eastAsia="黑体"/>
            <w:sz w:val="28"/>
            <w:szCs w:val="28"/>
          </w:rPr>
          <w:t>摘</w:t>
        </w:r>
        <w:r w:rsidR="009E1958" w:rsidRPr="008E05A9">
          <w:rPr>
            <w:rFonts w:eastAsia="黑体"/>
            <w:sz w:val="28"/>
            <w:szCs w:val="28"/>
          </w:rPr>
          <w:t xml:space="preserve">    </w:t>
        </w:r>
        <w:r w:rsidR="009E1958" w:rsidRPr="008E05A9">
          <w:rPr>
            <w:rFonts w:eastAsia="黑体"/>
            <w:sz w:val="28"/>
            <w:szCs w:val="28"/>
          </w:rPr>
          <w:t>要</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w:t>
        </w:r>
        <w:r w:rsidR="009E1958" w:rsidRPr="008E05A9">
          <w:rPr>
            <w:rFonts w:eastAsia="黑体"/>
            <w:sz w:val="28"/>
            <w:szCs w:val="28"/>
          </w:rPr>
          <w:fldChar w:fldCharType="end"/>
        </w:r>
      </w:hyperlink>
    </w:p>
    <w:p w14:paraId="6EEA0848" w14:textId="4C6E01D4" w:rsidR="009E1958" w:rsidRPr="008E05A9" w:rsidRDefault="00000000" w:rsidP="0078365B">
      <w:pPr>
        <w:pStyle w:val="TOC1"/>
        <w:tabs>
          <w:tab w:val="right" w:leader="dot" w:pos="9062"/>
        </w:tabs>
        <w:ind w:firstLineChars="83" w:firstLine="199"/>
        <w:rPr>
          <w:rFonts w:eastAsia="黑体"/>
          <w:sz w:val="28"/>
          <w:szCs w:val="28"/>
        </w:rPr>
      </w:pPr>
      <w:hyperlink w:anchor="_Toc166139789" w:history="1">
        <w:r w:rsidR="009E1958" w:rsidRPr="008E05A9">
          <w:rPr>
            <w:rFonts w:eastAsia="黑体"/>
            <w:sz w:val="28"/>
            <w:szCs w:val="28"/>
          </w:rPr>
          <w:t>ABSTRACT</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II</w:t>
        </w:r>
        <w:r w:rsidR="009E1958" w:rsidRPr="008E05A9">
          <w:rPr>
            <w:rFonts w:eastAsia="黑体"/>
            <w:sz w:val="28"/>
            <w:szCs w:val="28"/>
          </w:rPr>
          <w:fldChar w:fldCharType="end"/>
        </w:r>
      </w:hyperlink>
    </w:p>
    <w:p w14:paraId="234C9883" w14:textId="452A7882" w:rsidR="009E1958" w:rsidRPr="008E05A9" w:rsidRDefault="00000000" w:rsidP="0078365B">
      <w:pPr>
        <w:pStyle w:val="TOC1"/>
        <w:tabs>
          <w:tab w:val="right" w:leader="dot" w:pos="9062"/>
        </w:tabs>
        <w:ind w:firstLineChars="83" w:firstLine="199"/>
        <w:rPr>
          <w:rFonts w:eastAsia="黑体"/>
          <w:sz w:val="28"/>
          <w:szCs w:val="28"/>
        </w:rPr>
      </w:pPr>
      <w:hyperlink w:anchor="_Toc166139790" w:history="1">
        <w:r w:rsidR="009E1958" w:rsidRPr="008E05A9">
          <w:rPr>
            <w:rFonts w:eastAsia="黑体"/>
            <w:sz w:val="28"/>
            <w:szCs w:val="28"/>
          </w:rPr>
          <w:t>第</w:t>
        </w:r>
        <w:r w:rsidR="009E1958" w:rsidRPr="008E05A9">
          <w:rPr>
            <w:rFonts w:eastAsia="黑体"/>
            <w:sz w:val="28"/>
            <w:szCs w:val="28"/>
          </w:rPr>
          <w:t>1</w:t>
        </w:r>
        <w:r w:rsidR="009E1958" w:rsidRPr="008E05A9">
          <w:rPr>
            <w:rFonts w:eastAsia="黑体"/>
            <w:sz w:val="28"/>
            <w:szCs w:val="28"/>
          </w:rPr>
          <w:t>章</w:t>
        </w:r>
        <w:r w:rsidR="009E1958" w:rsidRPr="008E05A9">
          <w:rPr>
            <w:rFonts w:eastAsia="黑体"/>
            <w:sz w:val="28"/>
            <w:szCs w:val="28"/>
          </w:rPr>
          <w:t xml:space="preserve"> </w:t>
        </w:r>
        <w:r w:rsidR="009E1958" w:rsidRPr="008E05A9">
          <w:rPr>
            <w:rFonts w:eastAsia="黑体"/>
            <w:sz w:val="28"/>
            <w:szCs w:val="28"/>
          </w:rPr>
          <w:t>绪论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4C8391DC" w14:textId="05F65B9F" w:rsidR="009E1958" w:rsidRPr="008E05A9" w:rsidRDefault="00000000" w:rsidP="008E05A9">
      <w:pPr>
        <w:pStyle w:val="TOC1"/>
        <w:tabs>
          <w:tab w:val="right" w:leader="dot" w:pos="9072"/>
        </w:tabs>
        <w:ind w:firstLineChars="150" w:firstLine="360"/>
        <w:rPr>
          <w:rFonts w:eastAsia="黑体"/>
          <w:sz w:val="28"/>
          <w:szCs w:val="28"/>
        </w:rPr>
      </w:pPr>
      <w:hyperlink w:anchor="_Toc166139791" w:history="1">
        <w:r w:rsidR="009E1958" w:rsidRPr="008E05A9">
          <w:rPr>
            <w:rFonts w:eastAsia="黑体"/>
            <w:sz w:val="28"/>
            <w:szCs w:val="28"/>
          </w:rPr>
          <w:t>1.1</w:t>
        </w:r>
        <w:r w:rsidR="009E1958" w:rsidRPr="008E05A9">
          <w:rPr>
            <w:rFonts w:eastAsia="黑体"/>
            <w:sz w:val="28"/>
            <w:szCs w:val="28"/>
          </w:rPr>
          <w:t>研究背景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4</w:t>
        </w:r>
        <w:r w:rsidR="009E1958" w:rsidRPr="008E05A9">
          <w:rPr>
            <w:rFonts w:eastAsia="黑体"/>
            <w:sz w:val="28"/>
            <w:szCs w:val="28"/>
          </w:rPr>
          <w:fldChar w:fldCharType="end"/>
        </w:r>
      </w:hyperlink>
    </w:p>
    <w:p w14:paraId="6E7F8E91" w14:textId="41431773" w:rsidR="009E1958" w:rsidRPr="008E05A9" w:rsidRDefault="00000000" w:rsidP="008E05A9">
      <w:pPr>
        <w:pStyle w:val="TOC1"/>
        <w:tabs>
          <w:tab w:val="right" w:leader="dot" w:pos="9072"/>
        </w:tabs>
        <w:ind w:firstLineChars="150" w:firstLine="360"/>
        <w:rPr>
          <w:rFonts w:eastAsia="黑体"/>
          <w:sz w:val="28"/>
          <w:szCs w:val="28"/>
        </w:rPr>
      </w:pPr>
      <w:hyperlink w:anchor="_Toc166139792" w:history="1">
        <w:r w:rsidR="009E1958" w:rsidRPr="008E05A9">
          <w:rPr>
            <w:rFonts w:eastAsia="黑体"/>
            <w:sz w:val="28"/>
            <w:szCs w:val="28"/>
          </w:rPr>
          <w:t xml:space="preserve">1.2 </w:t>
        </w:r>
        <w:r w:rsidR="009E1958" w:rsidRPr="008E05A9">
          <w:rPr>
            <w:rFonts w:eastAsia="黑体"/>
            <w:sz w:val="28"/>
            <w:szCs w:val="28"/>
          </w:rPr>
          <w:t>研究目的</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2E8D553A" w14:textId="580BCC51" w:rsidR="009E1958" w:rsidRPr="008E05A9" w:rsidRDefault="00000000" w:rsidP="008E05A9">
      <w:pPr>
        <w:pStyle w:val="TOC1"/>
        <w:tabs>
          <w:tab w:val="right" w:leader="dot" w:pos="9072"/>
        </w:tabs>
        <w:ind w:firstLineChars="150" w:firstLine="360"/>
        <w:rPr>
          <w:rFonts w:eastAsia="黑体"/>
          <w:sz w:val="28"/>
          <w:szCs w:val="28"/>
        </w:rPr>
      </w:pPr>
      <w:hyperlink w:anchor="_Toc166139793" w:history="1">
        <w:r w:rsidR="009E1958" w:rsidRPr="008E05A9">
          <w:rPr>
            <w:rFonts w:eastAsia="黑体"/>
            <w:sz w:val="28"/>
            <w:szCs w:val="28"/>
          </w:rPr>
          <w:t>1.3</w:t>
        </w:r>
        <w:r w:rsidR="009E1958" w:rsidRPr="008E05A9">
          <w:rPr>
            <w:rFonts w:eastAsia="黑体"/>
            <w:sz w:val="28"/>
            <w:szCs w:val="28"/>
          </w:rPr>
          <w:t>研究意义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F0B51FB" w14:textId="7055252D" w:rsidR="009E1958" w:rsidRPr="009E1958" w:rsidRDefault="00000000" w:rsidP="008E05A9">
      <w:pPr>
        <w:pStyle w:val="TOC1"/>
        <w:tabs>
          <w:tab w:val="right" w:leader="dot" w:pos="9072"/>
        </w:tabs>
        <w:ind w:firstLineChars="300" w:firstLine="720"/>
        <w:rPr>
          <w:rFonts w:eastAsia="黑体"/>
          <w:sz w:val="28"/>
          <w:szCs w:val="28"/>
        </w:rPr>
      </w:pPr>
      <w:hyperlink w:anchor="_Toc166139794" w:history="1">
        <w:r w:rsidR="009E1958" w:rsidRPr="008E05A9">
          <w:rPr>
            <w:rFonts w:eastAsia="黑体"/>
            <w:sz w:val="28"/>
            <w:szCs w:val="28"/>
          </w:rPr>
          <w:t>1.3.1</w:t>
        </w:r>
        <w:r w:rsidR="009E1958" w:rsidRPr="008E05A9">
          <w:rPr>
            <w:rFonts w:eastAsia="黑体"/>
            <w:sz w:val="28"/>
            <w:szCs w:val="28"/>
          </w:rPr>
          <w:t>理论意义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5</w:t>
        </w:r>
        <w:r w:rsidR="009E1958" w:rsidRPr="008E05A9">
          <w:rPr>
            <w:rFonts w:eastAsia="黑体"/>
            <w:sz w:val="28"/>
            <w:szCs w:val="28"/>
          </w:rPr>
          <w:fldChar w:fldCharType="end"/>
        </w:r>
      </w:hyperlink>
    </w:p>
    <w:p w14:paraId="7055080F" w14:textId="0151D3CE" w:rsidR="009E1958" w:rsidRPr="008E05A9" w:rsidRDefault="00000000" w:rsidP="008E05A9">
      <w:pPr>
        <w:pStyle w:val="TOC1"/>
        <w:tabs>
          <w:tab w:val="right" w:leader="dot" w:pos="9072"/>
        </w:tabs>
        <w:ind w:firstLineChars="300" w:firstLine="720"/>
        <w:rPr>
          <w:rFonts w:eastAsia="黑体"/>
          <w:sz w:val="28"/>
          <w:szCs w:val="28"/>
        </w:rPr>
      </w:pPr>
      <w:hyperlink w:anchor="_Toc166139795" w:history="1">
        <w:r w:rsidR="009E1958" w:rsidRPr="008E05A9">
          <w:rPr>
            <w:rFonts w:eastAsia="黑体"/>
            <w:sz w:val="28"/>
            <w:szCs w:val="28"/>
          </w:rPr>
          <w:t>1.3.2</w:t>
        </w:r>
        <w:r w:rsidR="009E1958" w:rsidRPr="008E05A9">
          <w:rPr>
            <w:rFonts w:eastAsia="黑体"/>
            <w:sz w:val="28"/>
            <w:szCs w:val="28"/>
          </w:rPr>
          <w:t>现实意义</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09232DA6" w14:textId="6089158D" w:rsidR="009E1958" w:rsidRPr="008E05A9" w:rsidRDefault="00000000" w:rsidP="008E05A9">
      <w:pPr>
        <w:pStyle w:val="TOC1"/>
        <w:tabs>
          <w:tab w:val="right" w:leader="dot" w:pos="9072"/>
        </w:tabs>
        <w:ind w:firstLineChars="150" w:firstLine="360"/>
        <w:rPr>
          <w:rFonts w:eastAsia="黑体"/>
          <w:sz w:val="28"/>
          <w:szCs w:val="28"/>
        </w:rPr>
      </w:pPr>
      <w:hyperlink w:anchor="_Toc166139796" w:history="1">
        <w:r w:rsidR="009E1958" w:rsidRPr="008E05A9">
          <w:rPr>
            <w:rFonts w:eastAsia="黑体"/>
            <w:sz w:val="28"/>
            <w:szCs w:val="28"/>
          </w:rPr>
          <w:t>1.4</w:t>
        </w:r>
        <w:r w:rsidR="009E1958" w:rsidRPr="008E05A9">
          <w:rPr>
            <w:rFonts w:eastAsia="黑体"/>
            <w:sz w:val="28"/>
            <w:szCs w:val="28"/>
          </w:rPr>
          <w:t>研究思路及研究方法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259AF912" w14:textId="28343923" w:rsidR="009E1958" w:rsidRPr="008E05A9" w:rsidRDefault="00000000" w:rsidP="008E05A9">
      <w:pPr>
        <w:pStyle w:val="TOC1"/>
        <w:tabs>
          <w:tab w:val="right" w:leader="dot" w:pos="9072"/>
        </w:tabs>
        <w:ind w:firstLineChars="300" w:firstLine="720"/>
        <w:rPr>
          <w:rFonts w:eastAsia="黑体"/>
          <w:sz w:val="28"/>
          <w:szCs w:val="28"/>
        </w:rPr>
      </w:pPr>
      <w:hyperlink w:anchor="_Toc166139797" w:history="1">
        <w:r w:rsidR="009E1958" w:rsidRPr="008E05A9">
          <w:rPr>
            <w:rFonts w:eastAsia="黑体"/>
            <w:sz w:val="28"/>
            <w:szCs w:val="28"/>
          </w:rPr>
          <w:t>1.4.1</w:t>
        </w:r>
        <w:r w:rsidR="009E1958" w:rsidRPr="008E05A9">
          <w:rPr>
            <w:rFonts w:eastAsia="黑体"/>
            <w:sz w:val="28"/>
            <w:szCs w:val="28"/>
          </w:rPr>
          <w:t>研究思路</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4551F11E" w14:textId="4122F4D5" w:rsidR="009E1958" w:rsidRPr="008E05A9" w:rsidRDefault="00000000" w:rsidP="008E05A9">
      <w:pPr>
        <w:pStyle w:val="TOC1"/>
        <w:tabs>
          <w:tab w:val="right" w:leader="dot" w:pos="9072"/>
        </w:tabs>
        <w:ind w:firstLineChars="300" w:firstLine="720"/>
        <w:rPr>
          <w:rFonts w:eastAsia="黑体"/>
          <w:sz w:val="28"/>
          <w:szCs w:val="28"/>
        </w:rPr>
      </w:pPr>
      <w:hyperlink w:anchor="_Toc166139798" w:history="1">
        <w:r w:rsidR="009E1958" w:rsidRPr="008E05A9">
          <w:rPr>
            <w:rFonts w:eastAsia="黑体"/>
            <w:sz w:val="28"/>
            <w:szCs w:val="28"/>
          </w:rPr>
          <w:t>1.4.2</w:t>
        </w:r>
        <w:r w:rsidR="009E1958" w:rsidRPr="008E05A9">
          <w:rPr>
            <w:rFonts w:eastAsia="黑体"/>
            <w:sz w:val="28"/>
            <w:szCs w:val="28"/>
          </w:rPr>
          <w:t>研究方法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6</w:t>
        </w:r>
        <w:r w:rsidR="009E1958" w:rsidRPr="008E05A9">
          <w:rPr>
            <w:rFonts w:eastAsia="黑体"/>
            <w:sz w:val="28"/>
            <w:szCs w:val="28"/>
          </w:rPr>
          <w:fldChar w:fldCharType="end"/>
        </w:r>
      </w:hyperlink>
    </w:p>
    <w:p w14:paraId="739BF3F9" w14:textId="2CFCBFA5" w:rsidR="009E1958" w:rsidRPr="008E05A9" w:rsidRDefault="00000000" w:rsidP="008E05A9">
      <w:pPr>
        <w:pStyle w:val="TOC1"/>
        <w:tabs>
          <w:tab w:val="right" w:leader="dot" w:pos="9072"/>
        </w:tabs>
        <w:ind w:firstLineChars="150" w:firstLine="360"/>
        <w:rPr>
          <w:rFonts w:eastAsia="黑体"/>
          <w:sz w:val="28"/>
          <w:szCs w:val="28"/>
        </w:rPr>
      </w:pPr>
      <w:hyperlink w:anchor="_Toc166139799" w:history="1">
        <w:r w:rsidR="009E1958" w:rsidRPr="008E05A9">
          <w:rPr>
            <w:rFonts w:eastAsia="黑体"/>
            <w:sz w:val="28"/>
            <w:szCs w:val="28"/>
          </w:rPr>
          <w:t>1.5</w:t>
        </w:r>
        <w:r w:rsidR="009E1958" w:rsidRPr="008E05A9">
          <w:rPr>
            <w:rFonts w:eastAsia="黑体"/>
            <w:sz w:val="28"/>
            <w:szCs w:val="28"/>
          </w:rPr>
          <w:t>文献综述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_Toc166139799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40EB7CC3" w14:textId="55FB176D" w:rsidR="009E1958" w:rsidRPr="008E05A9" w:rsidRDefault="00000000" w:rsidP="008E05A9">
      <w:pPr>
        <w:pStyle w:val="TOC1"/>
        <w:tabs>
          <w:tab w:val="right" w:leader="dot" w:pos="9072"/>
        </w:tabs>
        <w:ind w:firstLineChars="300" w:firstLine="720"/>
        <w:rPr>
          <w:rFonts w:eastAsia="黑体"/>
          <w:sz w:val="28"/>
          <w:szCs w:val="28"/>
        </w:rPr>
      </w:pPr>
      <w:hyperlink w:anchor="_Toc166139800" w:history="1">
        <w:r w:rsidR="009E1958" w:rsidRPr="008E05A9">
          <w:rPr>
            <w:rFonts w:eastAsia="黑体"/>
            <w:sz w:val="28"/>
            <w:szCs w:val="28"/>
          </w:rPr>
          <w:t>1.5.1</w:t>
        </w:r>
        <w:r w:rsidR="009E1958" w:rsidRPr="008E05A9">
          <w:rPr>
            <w:rFonts w:eastAsia="黑体"/>
            <w:sz w:val="28"/>
            <w:szCs w:val="28"/>
          </w:rPr>
          <w:t>关于企业金融化定义的相关研究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251E0E7F" w14:textId="74EBE0C2" w:rsidR="009E1958" w:rsidRPr="008E05A9" w:rsidRDefault="00000000" w:rsidP="008E05A9">
      <w:pPr>
        <w:pStyle w:val="TOC1"/>
        <w:tabs>
          <w:tab w:val="right" w:leader="dot" w:pos="9072"/>
        </w:tabs>
        <w:ind w:firstLineChars="300" w:firstLine="720"/>
        <w:rPr>
          <w:rFonts w:eastAsia="黑体"/>
          <w:sz w:val="28"/>
          <w:szCs w:val="28"/>
        </w:rPr>
      </w:pPr>
      <w:hyperlink w:anchor="_Toc166139801" w:history="1">
        <w:r w:rsidR="009E1958" w:rsidRPr="008E05A9">
          <w:rPr>
            <w:rFonts w:eastAsia="黑体"/>
            <w:sz w:val="28"/>
            <w:szCs w:val="28"/>
          </w:rPr>
          <w:t>1.5.2</w:t>
        </w:r>
        <w:r w:rsidR="009E1958" w:rsidRPr="008E05A9">
          <w:rPr>
            <w:rFonts w:eastAsia="黑体"/>
            <w:sz w:val="28"/>
            <w:szCs w:val="28"/>
          </w:rPr>
          <w:t>关于企业金融化动因的相关研究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7</w:t>
        </w:r>
        <w:r w:rsidR="009E1958" w:rsidRPr="008E05A9">
          <w:rPr>
            <w:rFonts w:eastAsia="黑体"/>
            <w:sz w:val="28"/>
            <w:szCs w:val="28"/>
          </w:rPr>
          <w:fldChar w:fldCharType="end"/>
        </w:r>
      </w:hyperlink>
    </w:p>
    <w:p w14:paraId="0D1EE6D2" w14:textId="5A8F5222" w:rsidR="009E1958" w:rsidRPr="008E05A9" w:rsidRDefault="00000000" w:rsidP="008E05A9">
      <w:pPr>
        <w:pStyle w:val="TOC1"/>
        <w:tabs>
          <w:tab w:val="right" w:leader="dot" w:pos="9072"/>
        </w:tabs>
        <w:ind w:firstLineChars="300" w:firstLine="720"/>
        <w:rPr>
          <w:rFonts w:eastAsia="黑体"/>
          <w:sz w:val="28"/>
          <w:szCs w:val="28"/>
        </w:rPr>
      </w:pPr>
      <w:hyperlink w:anchor="_Toc166139802" w:history="1">
        <w:r w:rsidR="009E1958" w:rsidRPr="008E05A9">
          <w:rPr>
            <w:rFonts w:eastAsia="黑体"/>
            <w:sz w:val="28"/>
            <w:szCs w:val="28"/>
          </w:rPr>
          <w:t>1.5.3</w:t>
        </w:r>
        <w:r w:rsidR="009E1958" w:rsidRPr="008E05A9">
          <w:rPr>
            <w:rFonts w:eastAsia="黑体"/>
            <w:sz w:val="28"/>
            <w:szCs w:val="28"/>
          </w:rPr>
          <w:t>关于企业金融化度量的相关研究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7589C11B" w14:textId="15E6B682" w:rsidR="009E1958" w:rsidRPr="008E05A9" w:rsidRDefault="00000000" w:rsidP="008E05A9">
      <w:pPr>
        <w:pStyle w:val="TOC1"/>
        <w:tabs>
          <w:tab w:val="right" w:leader="dot" w:pos="9072"/>
        </w:tabs>
        <w:ind w:firstLineChars="300" w:firstLine="720"/>
        <w:rPr>
          <w:rFonts w:eastAsia="黑体"/>
          <w:sz w:val="28"/>
          <w:szCs w:val="28"/>
        </w:rPr>
      </w:pPr>
      <w:hyperlink w:anchor="_Toc166139803" w:history="1">
        <w:r w:rsidR="009E1958" w:rsidRPr="008E05A9">
          <w:rPr>
            <w:rFonts w:eastAsia="黑体"/>
            <w:sz w:val="28"/>
            <w:szCs w:val="28"/>
          </w:rPr>
          <w:t>1.5.4</w:t>
        </w:r>
        <w:r w:rsidR="009E1958" w:rsidRPr="008E05A9">
          <w:rPr>
            <w:rFonts w:eastAsia="黑体"/>
            <w:sz w:val="28"/>
            <w:szCs w:val="28"/>
          </w:rPr>
          <w:t>关于企业金融化对经营绩效的影响的相关研究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8</w:t>
        </w:r>
        <w:r w:rsidR="009E1958" w:rsidRPr="008E05A9">
          <w:rPr>
            <w:rFonts w:eastAsia="黑体"/>
            <w:sz w:val="28"/>
            <w:szCs w:val="28"/>
          </w:rPr>
          <w:fldChar w:fldCharType="end"/>
        </w:r>
      </w:hyperlink>
    </w:p>
    <w:p w14:paraId="40C21934" w14:textId="01B5AFF4" w:rsidR="009E1958" w:rsidRPr="008E05A9" w:rsidRDefault="00000000" w:rsidP="008E05A9">
      <w:pPr>
        <w:pStyle w:val="TOC1"/>
        <w:tabs>
          <w:tab w:val="right" w:leader="dot" w:pos="9072"/>
        </w:tabs>
        <w:ind w:firstLineChars="300" w:firstLine="720"/>
        <w:rPr>
          <w:rFonts w:eastAsia="黑体"/>
          <w:sz w:val="28"/>
          <w:szCs w:val="28"/>
        </w:rPr>
      </w:pPr>
      <w:hyperlink w:anchor="_Toc166139804" w:history="1">
        <w:r w:rsidR="009E1958" w:rsidRPr="008E05A9">
          <w:rPr>
            <w:rFonts w:eastAsia="黑体"/>
            <w:sz w:val="28"/>
            <w:szCs w:val="28"/>
          </w:rPr>
          <w:t>1.5.5</w:t>
        </w:r>
        <w:r w:rsidR="009E1958" w:rsidRPr="008E05A9">
          <w:rPr>
            <w:rFonts w:eastAsia="黑体"/>
            <w:sz w:val="28"/>
            <w:szCs w:val="28"/>
          </w:rPr>
          <w:t>文献评述</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714DA50C" w14:textId="220A580D" w:rsidR="009E1958" w:rsidRPr="008E05A9" w:rsidRDefault="00000000" w:rsidP="0078365B">
      <w:pPr>
        <w:pStyle w:val="TOC1"/>
        <w:tabs>
          <w:tab w:val="right" w:leader="dot" w:pos="9062"/>
        </w:tabs>
        <w:ind w:firstLineChars="83" w:firstLine="199"/>
        <w:rPr>
          <w:rFonts w:eastAsia="黑体"/>
          <w:sz w:val="28"/>
          <w:szCs w:val="28"/>
        </w:rPr>
      </w:pPr>
      <w:hyperlink w:anchor="_Toc166139805" w:history="1">
        <w:r w:rsidR="009E1958" w:rsidRPr="008E05A9">
          <w:rPr>
            <w:rFonts w:eastAsia="黑体"/>
            <w:sz w:val="28"/>
            <w:szCs w:val="28"/>
          </w:rPr>
          <w:t>第二章</w:t>
        </w:r>
        <w:r w:rsidR="009E1958" w:rsidRPr="008E05A9">
          <w:rPr>
            <w:rFonts w:eastAsia="黑体"/>
            <w:sz w:val="28"/>
            <w:szCs w:val="28"/>
          </w:rPr>
          <w:t xml:space="preserve"> </w:t>
        </w:r>
        <w:r w:rsidR="009E1958" w:rsidRPr="008E05A9">
          <w:rPr>
            <w:rFonts w:eastAsia="黑体"/>
            <w:sz w:val="28"/>
            <w:szCs w:val="28"/>
          </w:rPr>
          <w:t>理论基础及相关界定</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4AC1B04D" w14:textId="348BDE3D" w:rsidR="009E1958" w:rsidRPr="008E05A9" w:rsidRDefault="00000000" w:rsidP="008E05A9">
      <w:pPr>
        <w:pStyle w:val="TOC1"/>
        <w:tabs>
          <w:tab w:val="right" w:leader="dot" w:pos="9072"/>
        </w:tabs>
        <w:ind w:firstLineChars="150" w:firstLine="360"/>
        <w:rPr>
          <w:rFonts w:eastAsia="黑体"/>
          <w:sz w:val="28"/>
          <w:szCs w:val="28"/>
        </w:rPr>
      </w:pPr>
      <w:hyperlink w:anchor="_Toc166139806" w:history="1">
        <w:r w:rsidR="009E1958" w:rsidRPr="008E05A9">
          <w:rPr>
            <w:rFonts w:eastAsia="黑体"/>
            <w:sz w:val="28"/>
            <w:szCs w:val="28"/>
          </w:rPr>
          <w:t>2.1</w:t>
        </w:r>
        <w:r w:rsidR="009E1958" w:rsidRPr="008E05A9">
          <w:rPr>
            <w:rFonts w:eastAsia="黑体"/>
            <w:sz w:val="28"/>
            <w:szCs w:val="28"/>
          </w:rPr>
          <w:t>蓄水池理论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9</w:t>
        </w:r>
        <w:r w:rsidR="009E1958" w:rsidRPr="008E05A9">
          <w:rPr>
            <w:rFonts w:eastAsia="黑体"/>
            <w:sz w:val="28"/>
            <w:szCs w:val="28"/>
          </w:rPr>
          <w:fldChar w:fldCharType="end"/>
        </w:r>
      </w:hyperlink>
    </w:p>
    <w:p w14:paraId="03954607" w14:textId="2E7DE5F7" w:rsidR="009E1958" w:rsidRPr="008E05A9" w:rsidRDefault="00000000" w:rsidP="008E05A9">
      <w:pPr>
        <w:pStyle w:val="TOC1"/>
        <w:tabs>
          <w:tab w:val="right" w:leader="dot" w:pos="9072"/>
        </w:tabs>
        <w:ind w:firstLineChars="150" w:firstLine="360"/>
        <w:rPr>
          <w:rFonts w:eastAsia="黑体"/>
          <w:sz w:val="28"/>
          <w:szCs w:val="28"/>
        </w:rPr>
      </w:pPr>
      <w:hyperlink w:anchor="_Toc166139807" w:history="1">
        <w:r w:rsidR="009E1958" w:rsidRPr="008E05A9">
          <w:rPr>
            <w:rFonts w:eastAsia="黑体"/>
            <w:sz w:val="28"/>
            <w:szCs w:val="28"/>
          </w:rPr>
          <w:t>2.2</w:t>
        </w:r>
        <w:r w:rsidR="009E1958" w:rsidRPr="008E05A9">
          <w:rPr>
            <w:rFonts w:eastAsia="黑体"/>
            <w:sz w:val="28"/>
            <w:szCs w:val="28"/>
          </w:rPr>
          <w:t>投资替代理论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10AC3C09" w14:textId="4910BACA" w:rsidR="009E1958" w:rsidRPr="008E05A9" w:rsidRDefault="00000000" w:rsidP="008E05A9">
      <w:pPr>
        <w:pStyle w:val="TOC1"/>
        <w:tabs>
          <w:tab w:val="right" w:leader="dot" w:pos="9072"/>
        </w:tabs>
        <w:ind w:firstLineChars="150" w:firstLine="360"/>
        <w:rPr>
          <w:rFonts w:eastAsia="黑体"/>
          <w:sz w:val="28"/>
          <w:szCs w:val="28"/>
        </w:rPr>
      </w:pPr>
      <w:hyperlink w:anchor="_Toc166139808" w:history="1">
        <w:r w:rsidR="009E1958" w:rsidRPr="008E05A9">
          <w:rPr>
            <w:rFonts w:eastAsia="黑体"/>
            <w:sz w:val="28"/>
            <w:szCs w:val="28"/>
          </w:rPr>
          <w:t>2.3</w:t>
        </w:r>
        <w:r w:rsidR="009E1958" w:rsidRPr="008E05A9">
          <w:rPr>
            <w:rFonts w:eastAsia="黑体"/>
            <w:sz w:val="28"/>
            <w:szCs w:val="28"/>
          </w:rPr>
          <w:t>委托代理理论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10</w:t>
        </w:r>
        <w:r w:rsidR="009E1958" w:rsidRPr="008E05A9">
          <w:rPr>
            <w:rFonts w:eastAsia="黑体"/>
            <w:sz w:val="28"/>
            <w:szCs w:val="28"/>
          </w:rPr>
          <w:fldChar w:fldCharType="end"/>
        </w:r>
      </w:hyperlink>
    </w:p>
    <w:p w14:paraId="3A87CF4E" w14:textId="319D8B13" w:rsidR="009E1958" w:rsidRPr="008E05A9" w:rsidRDefault="00000000" w:rsidP="008E05A9">
      <w:pPr>
        <w:pStyle w:val="TOC1"/>
        <w:tabs>
          <w:tab w:val="right" w:leader="dot" w:pos="9072"/>
        </w:tabs>
        <w:ind w:firstLineChars="150" w:firstLine="360"/>
        <w:rPr>
          <w:rFonts w:eastAsia="黑体"/>
          <w:sz w:val="28"/>
          <w:szCs w:val="28"/>
        </w:rPr>
      </w:pPr>
      <w:hyperlink w:anchor="_Toc166139809" w:history="1">
        <w:r w:rsidR="009E1958" w:rsidRPr="008E05A9">
          <w:rPr>
            <w:rFonts w:eastAsia="黑体"/>
            <w:sz w:val="28"/>
            <w:szCs w:val="28"/>
          </w:rPr>
          <w:t>2.4</w:t>
        </w:r>
        <w:r w:rsidR="009E1958" w:rsidRPr="008E05A9">
          <w:rPr>
            <w:rFonts w:eastAsia="黑体"/>
            <w:sz w:val="28"/>
            <w:szCs w:val="28"/>
          </w:rPr>
          <w:t>挤压效应理论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_Toc166139809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11</w:t>
        </w:r>
        <w:r w:rsidR="009E1958" w:rsidRPr="008E05A9">
          <w:rPr>
            <w:rFonts w:eastAsia="黑体"/>
            <w:sz w:val="28"/>
            <w:szCs w:val="28"/>
          </w:rPr>
          <w:fldChar w:fldCharType="end"/>
        </w:r>
      </w:hyperlink>
    </w:p>
    <w:p w14:paraId="0728B95B" w14:textId="67CF052F" w:rsidR="009E1958" w:rsidRPr="008E05A9" w:rsidRDefault="00000000" w:rsidP="0078365B">
      <w:pPr>
        <w:pStyle w:val="TOC1"/>
        <w:tabs>
          <w:tab w:val="right" w:leader="dot" w:pos="9062"/>
        </w:tabs>
        <w:ind w:firstLineChars="83" w:firstLine="199"/>
        <w:rPr>
          <w:rFonts w:eastAsia="黑体"/>
          <w:sz w:val="28"/>
          <w:szCs w:val="28"/>
        </w:rPr>
      </w:pPr>
      <w:hyperlink w:anchor="_Toc166139810" w:history="1">
        <w:r w:rsidR="009E1958" w:rsidRPr="008E05A9">
          <w:rPr>
            <w:rFonts w:eastAsia="黑体"/>
            <w:sz w:val="28"/>
            <w:szCs w:val="28"/>
          </w:rPr>
          <w:t>第三章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制造业上市公司金融化对其经营绩效的影响理论分析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405B9F9E" w14:textId="26261344" w:rsidR="009E1958" w:rsidRPr="008E05A9" w:rsidRDefault="00000000" w:rsidP="008E05A9">
      <w:pPr>
        <w:pStyle w:val="TOC1"/>
        <w:tabs>
          <w:tab w:val="right" w:leader="dot" w:pos="9072"/>
        </w:tabs>
        <w:ind w:firstLineChars="150" w:firstLine="360"/>
        <w:rPr>
          <w:rFonts w:eastAsia="黑体"/>
          <w:sz w:val="28"/>
          <w:szCs w:val="28"/>
        </w:rPr>
      </w:pPr>
      <w:hyperlink w:anchor="_Toc166139811" w:history="1">
        <w:r w:rsidR="009E1958" w:rsidRPr="008E05A9">
          <w:rPr>
            <w:rFonts w:eastAsia="黑体"/>
            <w:sz w:val="28"/>
            <w:szCs w:val="28"/>
          </w:rPr>
          <w:t>3.1</w:t>
        </w:r>
        <w:r w:rsidR="009E1958" w:rsidRPr="008E05A9">
          <w:rPr>
            <w:rFonts w:eastAsia="黑体"/>
            <w:sz w:val="28"/>
            <w:szCs w:val="28"/>
          </w:rPr>
          <w:t>制造业上市公司金融化的原因分析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160735C9" w14:textId="04C93D21" w:rsidR="009E1958" w:rsidRPr="008E05A9" w:rsidRDefault="00000000" w:rsidP="008E05A9">
      <w:pPr>
        <w:pStyle w:val="TOC1"/>
        <w:tabs>
          <w:tab w:val="right" w:leader="dot" w:pos="9072"/>
        </w:tabs>
        <w:ind w:firstLineChars="150" w:firstLine="360"/>
        <w:rPr>
          <w:rFonts w:eastAsia="黑体"/>
          <w:sz w:val="28"/>
          <w:szCs w:val="28"/>
        </w:rPr>
      </w:pPr>
      <w:hyperlink w:anchor="_Toc166139812" w:history="1">
        <w:r w:rsidR="009E1958" w:rsidRPr="008E05A9">
          <w:rPr>
            <w:rFonts w:eastAsia="黑体"/>
            <w:sz w:val="28"/>
            <w:szCs w:val="28"/>
          </w:rPr>
          <w:t>3.2</w:t>
        </w:r>
        <w:r w:rsidR="009E1958" w:rsidRPr="008E05A9">
          <w:rPr>
            <w:rFonts w:eastAsia="黑体"/>
            <w:sz w:val="28"/>
            <w:szCs w:val="28"/>
          </w:rPr>
          <w:t>制造业上市公司金融化对经营绩效的影响</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12</w:t>
        </w:r>
        <w:r w:rsidR="009E1958" w:rsidRPr="008E05A9">
          <w:rPr>
            <w:rFonts w:eastAsia="黑体"/>
            <w:sz w:val="28"/>
            <w:szCs w:val="28"/>
          </w:rPr>
          <w:fldChar w:fldCharType="end"/>
        </w:r>
      </w:hyperlink>
    </w:p>
    <w:p w14:paraId="2DA71B24" w14:textId="37FFD5E4" w:rsidR="009E1958" w:rsidRPr="008E05A9" w:rsidRDefault="00000000" w:rsidP="0078365B">
      <w:pPr>
        <w:pStyle w:val="TOC1"/>
        <w:tabs>
          <w:tab w:val="right" w:leader="dot" w:pos="9062"/>
        </w:tabs>
        <w:ind w:firstLineChars="83" w:firstLine="199"/>
        <w:rPr>
          <w:rFonts w:eastAsia="黑体"/>
          <w:sz w:val="28"/>
          <w:szCs w:val="28"/>
        </w:rPr>
      </w:pPr>
      <w:hyperlink w:anchor="_Toc166139813" w:history="1">
        <w:r w:rsidR="009E1958" w:rsidRPr="008E05A9">
          <w:rPr>
            <w:rFonts w:eastAsia="黑体"/>
            <w:sz w:val="28"/>
            <w:szCs w:val="28"/>
          </w:rPr>
          <w:t>第四章</w:t>
        </w:r>
        <w:r w:rsidR="009E1958" w:rsidRPr="008E05A9">
          <w:rPr>
            <w:rFonts w:eastAsia="黑体"/>
            <w:sz w:val="28"/>
            <w:szCs w:val="28"/>
          </w:rPr>
          <w:t xml:space="preserve"> </w:t>
        </w:r>
        <w:r w:rsidR="009E1958" w:rsidRPr="008E05A9">
          <w:rPr>
            <w:rFonts w:eastAsia="黑体"/>
            <w:sz w:val="28"/>
            <w:szCs w:val="28"/>
          </w:rPr>
          <w:t>制造业金融化的现状</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C8F39D" w14:textId="1AA156FC" w:rsidR="009E1958" w:rsidRPr="008E05A9" w:rsidRDefault="00000000" w:rsidP="008E05A9">
      <w:pPr>
        <w:pStyle w:val="TOC1"/>
        <w:tabs>
          <w:tab w:val="right" w:leader="dot" w:pos="9072"/>
        </w:tabs>
        <w:ind w:firstLineChars="150" w:firstLine="360"/>
        <w:rPr>
          <w:rFonts w:eastAsia="黑体"/>
          <w:sz w:val="28"/>
          <w:szCs w:val="28"/>
        </w:rPr>
      </w:pPr>
      <w:hyperlink w:anchor="_Toc166139814" w:history="1">
        <w:r w:rsidR="009E1958" w:rsidRPr="008E05A9">
          <w:rPr>
            <w:rFonts w:eastAsia="黑体"/>
            <w:sz w:val="28"/>
            <w:szCs w:val="28"/>
          </w:rPr>
          <w:t>4.1</w:t>
        </w:r>
        <w:r w:rsidR="009E1958" w:rsidRPr="008E05A9">
          <w:rPr>
            <w:rFonts w:eastAsia="黑体"/>
            <w:sz w:val="28"/>
            <w:szCs w:val="28"/>
          </w:rPr>
          <w:t>制造业企业平均盈利情况</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13</w:t>
        </w:r>
        <w:r w:rsidR="009E1958" w:rsidRPr="008E05A9">
          <w:rPr>
            <w:rFonts w:eastAsia="黑体"/>
            <w:sz w:val="28"/>
            <w:szCs w:val="28"/>
          </w:rPr>
          <w:fldChar w:fldCharType="end"/>
        </w:r>
      </w:hyperlink>
    </w:p>
    <w:p w14:paraId="7E36CF6F" w14:textId="63C496C2" w:rsidR="009E1958" w:rsidRPr="008E05A9" w:rsidRDefault="00000000" w:rsidP="008E05A9">
      <w:pPr>
        <w:pStyle w:val="TOC1"/>
        <w:tabs>
          <w:tab w:val="right" w:leader="dot" w:pos="9072"/>
        </w:tabs>
        <w:ind w:firstLineChars="150" w:firstLine="360"/>
        <w:rPr>
          <w:rFonts w:eastAsia="黑体"/>
          <w:sz w:val="28"/>
          <w:szCs w:val="28"/>
        </w:rPr>
      </w:pPr>
      <w:hyperlink w:anchor="_Toc166139815" w:history="1">
        <w:r w:rsidR="009E1958" w:rsidRPr="008E05A9">
          <w:rPr>
            <w:rFonts w:eastAsia="黑体"/>
            <w:sz w:val="28"/>
            <w:szCs w:val="28"/>
          </w:rPr>
          <w:t>4.2</w:t>
        </w:r>
        <w:r w:rsidR="009E1958" w:rsidRPr="008E05A9">
          <w:rPr>
            <w:rFonts w:eastAsia="黑体"/>
            <w:sz w:val="28"/>
            <w:szCs w:val="28"/>
          </w:rPr>
          <w:t>制造业企业金融化的程度</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14</w:t>
        </w:r>
        <w:r w:rsidR="009E1958" w:rsidRPr="008E05A9">
          <w:rPr>
            <w:rFonts w:eastAsia="黑体"/>
            <w:sz w:val="28"/>
            <w:szCs w:val="28"/>
          </w:rPr>
          <w:fldChar w:fldCharType="end"/>
        </w:r>
      </w:hyperlink>
    </w:p>
    <w:p w14:paraId="17C0C9D7" w14:textId="4A2D1949" w:rsidR="009E1958" w:rsidRPr="008E05A9" w:rsidRDefault="00000000" w:rsidP="0078365B">
      <w:pPr>
        <w:pStyle w:val="TOC1"/>
        <w:tabs>
          <w:tab w:val="right" w:leader="dot" w:pos="9062"/>
        </w:tabs>
        <w:ind w:firstLineChars="83" w:firstLine="199"/>
        <w:rPr>
          <w:rFonts w:eastAsia="黑体"/>
          <w:sz w:val="28"/>
          <w:szCs w:val="28"/>
        </w:rPr>
      </w:pPr>
      <w:hyperlink w:anchor="_Toc166139816" w:history="1">
        <w:r w:rsidR="009E1958" w:rsidRPr="008E05A9">
          <w:rPr>
            <w:rFonts w:eastAsia="黑体"/>
            <w:sz w:val="28"/>
            <w:szCs w:val="28"/>
          </w:rPr>
          <w:t>第五章</w:t>
        </w:r>
        <w:r w:rsidR="009E1958" w:rsidRPr="008E05A9">
          <w:rPr>
            <w:rFonts w:eastAsia="黑体"/>
            <w:sz w:val="28"/>
            <w:szCs w:val="28"/>
          </w:rPr>
          <w:t xml:space="preserve"> </w:t>
        </w:r>
        <w:r w:rsidR="009E1958" w:rsidRPr="008E05A9">
          <w:rPr>
            <w:rFonts w:eastAsia="黑体"/>
            <w:sz w:val="28"/>
            <w:szCs w:val="28"/>
          </w:rPr>
          <w:t>制造业上市公司金融化对其经营绩效的影响实证分析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5A0C01F7" w14:textId="0AD51820" w:rsidR="009E1958" w:rsidRPr="008E05A9" w:rsidRDefault="00000000" w:rsidP="008E05A9">
      <w:pPr>
        <w:pStyle w:val="TOC1"/>
        <w:tabs>
          <w:tab w:val="right" w:leader="dot" w:pos="9072"/>
        </w:tabs>
        <w:ind w:firstLineChars="150" w:firstLine="360"/>
        <w:rPr>
          <w:rFonts w:eastAsia="黑体"/>
          <w:sz w:val="28"/>
          <w:szCs w:val="28"/>
        </w:rPr>
      </w:pPr>
      <w:hyperlink w:anchor="_Toc166139817" w:history="1">
        <w:r w:rsidR="009E1958" w:rsidRPr="008E05A9">
          <w:rPr>
            <w:rFonts w:eastAsia="黑体"/>
            <w:sz w:val="28"/>
            <w:szCs w:val="28"/>
          </w:rPr>
          <w:t>5.1</w:t>
        </w:r>
        <w:r w:rsidR="009E1958" w:rsidRPr="008E05A9">
          <w:rPr>
            <w:rFonts w:eastAsia="黑体"/>
            <w:sz w:val="28"/>
            <w:szCs w:val="28"/>
          </w:rPr>
          <w:t>指标选取</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19B437CD" w14:textId="2344ED53" w:rsidR="009E1958" w:rsidRPr="008E05A9" w:rsidRDefault="00000000" w:rsidP="008E05A9">
      <w:pPr>
        <w:pStyle w:val="TOC1"/>
        <w:tabs>
          <w:tab w:val="right" w:leader="dot" w:pos="9072"/>
        </w:tabs>
        <w:ind w:firstLineChars="300" w:firstLine="720"/>
        <w:rPr>
          <w:rFonts w:eastAsia="黑体"/>
          <w:sz w:val="28"/>
          <w:szCs w:val="28"/>
        </w:rPr>
      </w:pPr>
      <w:hyperlink w:anchor="_Toc166139818" w:history="1">
        <w:r w:rsidR="009E1958" w:rsidRPr="008E05A9">
          <w:rPr>
            <w:rFonts w:eastAsia="黑体"/>
            <w:sz w:val="28"/>
            <w:szCs w:val="28"/>
          </w:rPr>
          <w:t>5.1.1</w:t>
        </w:r>
        <w:r w:rsidR="009E1958" w:rsidRPr="008E05A9">
          <w:rPr>
            <w:rFonts w:eastAsia="黑体"/>
            <w:sz w:val="28"/>
            <w:szCs w:val="28"/>
          </w:rPr>
          <w:t>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15</w:t>
        </w:r>
        <w:r w:rsidR="009E1958" w:rsidRPr="008E05A9">
          <w:rPr>
            <w:rFonts w:eastAsia="黑体"/>
            <w:sz w:val="28"/>
            <w:szCs w:val="28"/>
          </w:rPr>
          <w:fldChar w:fldCharType="end"/>
        </w:r>
      </w:hyperlink>
    </w:p>
    <w:p w14:paraId="31CD697F" w14:textId="1EA27E68" w:rsidR="009E1958" w:rsidRPr="008E05A9" w:rsidRDefault="00000000" w:rsidP="008E05A9">
      <w:pPr>
        <w:pStyle w:val="TOC1"/>
        <w:tabs>
          <w:tab w:val="right" w:leader="dot" w:pos="9072"/>
        </w:tabs>
        <w:ind w:firstLineChars="300" w:firstLine="720"/>
        <w:rPr>
          <w:rFonts w:eastAsia="黑体"/>
          <w:sz w:val="28"/>
          <w:szCs w:val="28"/>
        </w:rPr>
      </w:pPr>
      <w:hyperlink w:anchor="_Toc166139819" w:history="1">
        <w:r w:rsidR="009E1958" w:rsidRPr="008E05A9">
          <w:rPr>
            <w:rFonts w:eastAsia="黑体"/>
            <w:sz w:val="28"/>
            <w:szCs w:val="28"/>
          </w:rPr>
          <w:t>5.1.2</w:t>
        </w:r>
        <w:r w:rsidR="009E1958" w:rsidRPr="008E05A9">
          <w:rPr>
            <w:rFonts w:eastAsia="黑体"/>
            <w:sz w:val="28"/>
            <w:szCs w:val="28"/>
          </w:rPr>
          <w:t>被解释变量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_Toc166139819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3055058E" w14:textId="3361F733" w:rsidR="009E1958" w:rsidRPr="008E05A9" w:rsidRDefault="00000000" w:rsidP="008E05A9">
      <w:pPr>
        <w:pStyle w:val="TOC1"/>
        <w:tabs>
          <w:tab w:val="right" w:leader="dot" w:pos="9072"/>
        </w:tabs>
        <w:ind w:firstLineChars="300" w:firstLine="720"/>
        <w:rPr>
          <w:rFonts w:eastAsia="黑体"/>
          <w:sz w:val="28"/>
          <w:szCs w:val="28"/>
        </w:rPr>
      </w:pPr>
      <w:hyperlink w:anchor="_Toc166139820" w:history="1">
        <w:r w:rsidR="009E1958" w:rsidRPr="008E05A9">
          <w:rPr>
            <w:rFonts w:eastAsia="黑体"/>
            <w:sz w:val="28"/>
            <w:szCs w:val="28"/>
          </w:rPr>
          <w:t>5.1.3</w:t>
        </w:r>
        <w:r w:rsidR="009E1958" w:rsidRPr="008E05A9">
          <w:rPr>
            <w:rFonts w:eastAsia="黑体"/>
            <w:sz w:val="28"/>
            <w:szCs w:val="28"/>
          </w:rPr>
          <w:t>控制变量</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16</w:t>
        </w:r>
        <w:r w:rsidR="009E1958" w:rsidRPr="008E05A9">
          <w:rPr>
            <w:rFonts w:eastAsia="黑体"/>
            <w:sz w:val="28"/>
            <w:szCs w:val="28"/>
          </w:rPr>
          <w:fldChar w:fldCharType="end"/>
        </w:r>
      </w:hyperlink>
    </w:p>
    <w:p w14:paraId="48C2D8F3" w14:textId="69CBA41F" w:rsidR="009E1958" w:rsidRPr="008E05A9" w:rsidRDefault="00000000" w:rsidP="008E05A9">
      <w:pPr>
        <w:pStyle w:val="TOC1"/>
        <w:tabs>
          <w:tab w:val="right" w:leader="dot" w:pos="9072"/>
        </w:tabs>
        <w:ind w:firstLineChars="150" w:firstLine="360"/>
        <w:rPr>
          <w:rFonts w:eastAsia="黑体"/>
          <w:sz w:val="28"/>
          <w:szCs w:val="28"/>
        </w:rPr>
      </w:pPr>
      <w:hyperlink w:anchor="_Toc166139821" w:history="1">
        <w:r w:rsidR="009E1958" w:rsidRPr="008E05A9">
          <w:rPr>
            <w:rFonts w:eastAsia="黑体"/>
            <w:sz w:val="28"/>
            <w:szCs w:val="28"/>
          </w:rPr>
          <w:t>5.2</w:t>
        </w:r>
        <w:r w:rsidR="009E1958" w:rsidRPr="008E05A9">
          <w:rPr>
            <w:rFonts w:eastAsia="黑体"/>
            <w:sz w:val="28"/>
            <w:szCs w:val="28"/>
          </w:rPr>
          <w:t>样本选取与数据处理</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17</w:t>
        </w:r>
        <w:r w:rsidR="009E1958" w:rsidRPr="008E05A9">
          <w:rPr>
            <w:rFonts w:eastAsia="黑体"/>
            <w:sz w:val="28"/>
            <w:szCs w:val="28"/>
          </w:rPr>
          <w:fldChar w:fldCharType="end"/>
        </w:r>
      </w:hyperlink>
    </w:p>
    <w:p w14:paraId="7609BD3D" w14:textId="28210D4F" w:rsidR="009E1958" w:rsidRPr="008E05A9" w:rsidRDefault="00000000" w:rsidP="008E05A9">
      <w:pPr>
        <w:pStyle w:val="TOC1"/>
        <w:tabs>
          <w:tab w:val="right" w:leader="dot" w:pos="9072"/>
        </w:tabs>
        <w:ind w:firstLineChars="150" w:firstLine="360"/>
        <w:rPr>
          <w:rFonts w:eastAsia="黑体"/>
          <w:sz w:val="28"/>
          <w:szCs w:val="28"/>
        </w:rPr>
      </w:pPr>
      <w:hyperlink w:anchor="_Toc166139822" w:history="1">
        <w:r w:rsidR="009E1958" w:rsidRPr="008E05A9">
          <w:rPr>
            <w:rFonts w:eastAsia="黑体"/>
            <w:sz w:val="28"/>
            <w:szCs w:val="28"/>
          </w:rPr>
          <w:t xml:space="preserve">5.3 </w:t>
        </w:r>
        <w:r w:rsidR="009E1958" w:rsidRPr="008E05A9">
          <w:rPr>
            <w:rFonts w:eastAsia="黑体"/>
            <w:sz w:val="28"/>
            <w:szCs w:val="28"/>
          </w:rPr>
          <w:t>模型设计</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EADBAA1" w14:textId="74A9D228" w:rsidR="009E1958" w:rsidRPr="008E05A9" w:rsidRDefault="00000000" w:rsidP="008E05A9">
      <w:pPr>
        <w:pStyle w:val="TOC1"/>
        <w:tabs>
          <w:tab w:val="right" w:leader="dot" w:pos="9072"/>
        </w:tabs>
        <w:ind w:firstLineChars="150" w:firstLine="360"/>
        <w:rPr>
          <w:rFonts w:eastAsia="黑体"/>
          <w:sz w:val="28"/>
          <w:szCs w:val="28"/>
        </w:rPr>
      </w:pPr>
      <w:hyperlink w:anchor="_Toc166139823" w:history="1">
        <w:r w:rsidR="009E1958" w:rsidRPr="008E05A9">
          <w:rPr>
            <w:rFonts w:eastAsia="黑体"/>
            <w:sz w:val="28"/>
            <w:szCs w:val="28"/>
          </w:rPr>
          <w:t>5.4</w:t>
        </w:r>
        <w:r w:rsidR="009E1958" w:rsidRPr="008E05A9">
          <w:rPr>
            <w:rFonts w:eastAsia="黑体"/>
            <w:sz w:val="28"/>
            <w:szCs w:val="28"/>
          </w:rPr>
          <w:t>实证分析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19DD9ADE" w14:textId="4DB7BD13" w:rsidR="009E1958" w:rsidRPr="008E05A9" w:rsidRDefault="00000000" w:rsidP="008E05A9">
      <w:pPr>
        <w:pStyle w:val="TOC1"/>
        <w:tabs>
          <w:tab w:val="right" w:leader="dot" w:pos="9072"/>
        </w:tabs>
        <w:ind w:firstLineChars="300" w:firstLine="720"/>
        <w:rPr>
          <w:rFonts w:eastAsia="黑体"/>
          <w:sz w:val="28"/>
          <w:szCs w:val="28"/>
        </w:rPr>
      </w:pPr>
      <w:hyperlink w:anchor="_Toc166139824" w:history="1">
        <w:r w:rsidR="009E1958" w:rsidRPr="008E05A9">
          <w:rPr>
            <w:rFonts w:eastAsia="黑体"/>
            <w:sz w:val="28"/>
            <w:szCs w:val="28"/>
          </w:rPr>
          <w:t>5.4.1</w:t>
        </w:r>
        <w:r w:rsidR="009E1958" w:rsidRPr="008E05A9">
          <w:rPr>
            <w:rFonts w:eastAsia="黑体"/>
            <w:sz w:val="28"/>
            <w:szCs w:val="28"/>
          </w:rPr>
          <w:t>描述性统计分析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18</w:t>
        </w:r>
        <w:r w:rsidR="009E1958" w:rsidRPr="008E05A9">
          <w:rPr>
            <w:rFonts w:eastAsia="黑体"/>
            <w:sz w:val="28"/>
            <w:szCs w:val="28"/>
          </w:rPr>
          <w:fldChar w:fldCharType="end"/>
        </w:r>
      </w:hyperlink>
    </w:p>
    <w:p w14:paraId="658AEB2C" w14:textId="3C9E099D" w:rsidR="009E1958" w:rsidRPr="008E05A9" w:rsidRDefault="00000000" w:rsidP="008E05A9">
      <w:pPr>
        <w:pStyle w:val="TOC1"/>
        <w:tabs>
          <w:tab w:val="right" w:leader="dot" w:pos="9072"/>
        </w:tabs>
        <w:ind w:firstLineChars="300" w:firstLine="720"/>
        <w:rPr>
          <w:rFonts w:eastAsia="黑体"/>
          <w:sz w:val="28"/>
          <w:szCs w:val="28"/>
        </w:rPr>
      </w:pPr>
      <w:hyperlink w:anchor="_Toc166139825" w:history="1">
        <w:r w:rsidR="009E1958" w:rsidRPr="008E05A9">
          <w:rPr>
            <w:rFonts w:eastAsia="黑体"/>
            <w:sz w:val="28"/>
            <w:szCs w:val="28"/>
          </w:rPr>
          <w:t>5.3.2</w:t>
        </w:r>
        <w:r w:rsidR="009E1958" w:rsidRPr="008E05A9">
          <w:rPr>
            <w:rFonts w:eastAsia="黑体"/>
            <w:sz w:val="28"/>
            <w:szCs w:val="28"/>
          </w:rPr>
          <w:t>相关性分析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20</w:t>
        </w:r>
        <w:r w:rsidR="009E1958" w:rsidRPr="008E05A9">
          <w:rPr>
            <w:rFonts w:eastAsia="黑体"/>
            <w:sz w:val="28"/>
            <w:szCs w:val="28"/>
          </w:rPr>
          <w:fldChar w:fldCharType="end"/>
        </w:r>
      </w:hyperlink>
    </w:p>
    <w:p w14:paraId="1D6CDD7D" w14:textId="351C2769" w:rsidR="009E1958" w:rsidRPr="008E05A9" w:rsidRDefault="00000000" w:rsidP="008E05A9">
      <w:pPr>
        <w:pStyle w:val="TOC1"/>
        <w:tabs>
          <w:tab w:val="right" w:leader="dot" w:pos="9072"/>
        </w:tabs>
        <w:ind w:firstLineChars="300" w:firstLine="720"/>
        <w:rPr>
          <w:rFonts w:eastAsia="黑体"/>
          <w:sz w:val="28"/>
          <w:szCs w:val="28"/>
        </w:rPr>
      </w:pPr>
      <w:hyperlink w:anchor="_Toc166139826" w:history="1">
        <w:r w:rsidR="009E1958" w:rsidRPr="008E05A9">
          <w:rPr>
            <w:rFonts w:eastAsia="黑体"/>
            <w:sz w:val="28"/>
            <w:szCs w:val="28"/>
          </w:rPr>
          <w:t>5.3.3</w:t>
        </w:r>
        <w:r w:rsidR="009E1958" w:rsidRPr="008E05A9">
          <w:rPr>
            <w:rFonts w:eastAsia="黑体"/>
            <w:sz w:val="28"/>
            <w:szCs w:val="28"/>
          </w:rPr>
          <w:t>模型选取检验</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479CA77" w14:textId="54582DF4" w:rsidR="009E1958" w:rsidRPr="008E05A9" w:rsidRDefault="00000000" w:rsidP="008E05A9">
      <w:pPr>
        <w:pStyle w:val="TOC1"/>
        <w:tabs>
          <w:tab w:val="right" w:leader="dot" w:pos="9072"/>
        </w:tabs>
        <w:ind w:firstLineChars="300" w:firstLine="720"/>
        <w:rPr>
          <w:rFonts w:eastAsia="黑体"/>
          <w:sz w:val="28"/>
          <w:szCs w:val="28"/>
        </w:rPr>
      </w:pPr>
      <w:hyperlink w:anchor="_Toc166139827" w:history="1">
        <w:r w:rsidR="009E1958" w:rsidRPr="008E05A9">
          <w:rPr>
            <w:rFonts w:eastAsia="黑体"/>
            <w:sz w:val="28"/>
            <w:szCs w:val="28"/>
          </w:rPr>
          <w:t>5.3.4</w:t>
        </w:r>
        <w:r w:rsidR="009E1958" w:rsidRPr="008E05A9">
          <w:rPr>
            <w:rFonts w:eastAsia="黑体"/>
            <w:sz w:val="28"/>
            <w:szCs w:val="28"/>
          </w:rPr>
          <w:t>回归分析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21</w:t>
        </w:r>
        <w:r w:rsidR="009E1958" w:rsidRPr="008E05A9">
          <w:rPr>
            <w:rFonts w:eastAsia="黑体"/>
            <w:sz w:val="28"/>
            <w:szCs w:val="28"/>
          </w:rPr>
          <w:fldChar w:fldCharType="end"/>
        </w:r>
      </w:hyperlink>
    </w:p>
    <w:p w14:paraId="7F59310F" w14:textId="16172694" w:rsidR="009E1958" w:rsidRPr="008E05A9" w:rsidRDefault="00000000" w:rsidP="008E05A9">
      <w:pPr>
        <w:pStyle w:val="TOC1"/>
        <w:tabs>
          <w:tab w:val="right" w:leader="dot" w:pos="9072"/>
        </w:tabs>
        <w:ind w:firstLineChars="300" w:firstLine="720"/>
        <w:rPr>
          <w:rFonts w:eastAsia="黑体"/>
          <w:sz w:val="28"/>
          <w:szCs w:val="28"/>
        </w:rPr>
      </w:pPr>
      <w:hyperlink w:anchor="_Toc166139828" w:history="1">
        <w:r w:rsidR="009E1958" w:rsidRPr="008E05A9">
          <w:rPr>
            <w:rFonts w:eastAsia="黑体"/>
            <w:sz w:val="28"/>
            <w:szCs w:val="28"/>
          </w:rPr>
          <w:t>5.3.5</w:t>
        </w:r>
        <w:r w:rsidR="009E1958" w:rsidRPr="008E05A9">
          <w:rPr>
            <w:rFonts w:eastAsia="黑体"/>
            <w:sz w:val="28"/>
            <w:szCs w:val="28"/>
          </w:rPr>
          <w:t>异质性分析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23</w:t>
        </w:r>
        <w:r w:rsidR="009E1958" w:rsidRPr="008E05A9">
          <w:rPr>
            <w:rFonts w:eastAsia="黑体"/>
            <w:sz w:val="28"/>
            <w:szCs w:val="28"/>
          </w:rPr>
          <w:fldChar w:fldCharType="end"/>
        </w:r>
      </w:hyperlink>
    </w:p>
    <w:p w14:paraId="1BBC1A24" w14:textId="74465920" w:rsidR="009E1958" w:rsidRPr="008E05A9" w:rsidRDefault="00000000" w:rsidP="008E05A9">
      <w:pPr>
        <w:pStyle w:val="TOC1"/>
        <w:tabs>
          <w:tab w:val="right" w:leader="dot" w:pos="9072"/>
        </w:tabs>
        <w:ind w:firstLineChars="300" w:firstLine="720"/>
        <w:rPr>
          <w:rFonts w:eastAsia="黑体"/>
          <w:sz w:val="28"/>
          <w:szCs w:val="28"/>
        </w:rPr>
      </w:pPr>
      <w:hyperlink w:anchor="_Toc166139829" w:history="1">
        <w:r w:rsidR="009E1958" w:rsidRPr="008E05A9">
          <w:rPr>
            <w:rFonts w:eastAsia="黑体"/>
            <w:sz w:val="28"/>
            <w:szCs w:val="28"/>
          </w:rPr>
          <w:t>5.3.6</w:t>
        </w:r>
        <w:r w:rsidR="009E1958" w:rsidRPr="008E05A9">
          <w:rPr>
            <w:rFonts w:eastAsia="黑体"/>
            <w:sz w:val="28"/>
            <w:szCs w:val="28"/>
          </w:rPr>
          <w:t>稳健性分析</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_Toc166139829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24</w:t>
        </w:r>
        <w:r w:rsidR="009E1958" w:rsidRPr="008E05A9">
          <w:rPr>
            <w:rFonts w:eastAsia="黑体"/>
            <w:sz w:val="28"/>
            <w:szCs w:val="28"/>
          </w:rPr>
          <w:fldChar w:fldCharType="end"/>
        </w:r>
      </w:hyperlink>
    </w:p>
    <w:p w14:paraId="1A439D24" w14:textId="7BF65ED0" w:rsidR="009E1958" w:rsidRPr="008E05A9" w:rsidRDefault="00000000" w:rsidP="0078365B">
      <w:pPr>
        <w:pStyle w:val="TOC1"/>
        <w:tabs>
          <w:tab w:val="right" w:leader="dot" w:pos="9062"/>
        </w:tabs>
        <w:ind w:firstLineChars="83" w:firstLine="199"/>
        <w:rPr>
          <w:rFonts w:eastAsia="黑体"/>
          <w:sz w:val="28"/>
          <w:szCs w:val="28"/>
        </w:rPr>
      </w:pPr>
      <w:hyperlink w:anchor="_Toc166139830" w:history="1">
        <w:r w:rsidR="009E1958" w:rsidRPr="008E05A9">
          <w:rPr>
            <w:rFonts w:eastAsia="黑体"/>
            <w:sz w:val="28"/>
            <w:szCs w:val="28"/>
          </w:rPr>
          <w:t>第六章</w:t>
        </w:r>
        <w:r w:rsidR="009E1958" w:rsidRPr="008E05A9">
          <w:rPr>
            <w:rFonts w:eastAsia="黑体"/>
            <w:sz w:val="28"/>
            <w:szCs w:val="28"/>
          </w:rPr>
          <w:t xml:space="preserve"> </w:t>
        </w:r>
        <w:r w:rsidR="009E1958" w:rsidRPr="008E05A9">
          <w:rPr>
            <w:rFonts w:eastAsia="黑体"/>
            <w:sz w:val="28"/>
            <w:szCs w:val="28"/>
          </w:rPr>
          <w:t>结论与建议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_Toc166139830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EF01B30" w14:textId="0D274CB9" w:rsidR="009E1958" w:rsidRPr="008E05A9" w:rsidRDefault="00000000" w:rsidP="008E05A9">
      <w:pPr>
        <w:pStyle w:val="TOC1"/>
        <w:tabs>
          <w:tab w:val="right" w:leader="dot" w:pos="9072"/>
        </w:tabs>
        <w:ind w:firstLineChars="150" w:firstLine="360"/>
        <w:rPr>
          <w:rFonts w:eastAsia="黑体"/>
          <w:sz w:val="28"/>
          <w:szCs w:val="28"/>
        </w:rPr>
      </w:pPr>
      <w:hyperlink w:anchor="_Toc166139831" w:history="1">
        <w:r w:rsidR="009E1958" w:rsidRPr="008E05A9">
          <w:rPr>
            <w:rFonts w:eastAsia="黑体"/>
            <w:sz w:val="28"/>
            <w:szCs w:val="28"/>
          </w:rPr>
          <w:t>6.1</w:t>
        </w:r>
        <w:r w:rsidR="009E1958" w:rsidRPr="008E05A9">
          <w:rPr>
            <w:rFonts w:eastAsia="黑体"/>
            <w:sz w:val="28"/>
            <w:szCs w:val="28"/>
          </w:rPr>
          <w:t>研究结论</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_Toc166139831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4C4FC140" w14:textId="626AE9B6" w:rsidR="009E1958" w:rsidRPr="008E05A9" w:rsidRDefault="00000000" w:rsidP="008E05A9">
      <w:pPr>
        <w:pStyle w:val="TOC1"/>
        <w:tabs>
          <w:tab w:val="right" w:leader="dot" w:pos="9072"/>
        </w:tabs>
        <w:ind w:firstLineChars="150" w:firstLine="360"/>
        <w:rPr>
          <w:rFonts w:eastAsia="黑体"/>
          <w:sz w:val="28"/>
          <w:szCs w:val="28"/>
        </w:rPr>
      </w:pPr>
      <w:hyperlink w:anchor="_Toc166139832" w:history="1">
        <w:r w:rsidR="009E1958" w:rsidRPr="008E05A9">
          <w:rPr>
            <w:rFonts w:eastAsia="黑体"/>
            <w:sz w:val="28"/>
            <w:szCs w:val="28"/>
          </w:rPr>
          <w:t>6.2</w:t>
        </w:r>
        <w:r w:rsidR="009E1958" w:rsidRPr="008E05A9">
          <w:rPr>
            <w:rFonts w:eastAsia="黑体"/>
            <w:sz w:val="28"/>
            <w:szCs w:val="28"/>
          </w:rPr>
          <w:t>对策建议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_Toc166139832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2AB592A9" w14:textId="10887765" w:rsidR="009E1958" w:rsidRPr="008E05A9" w:rsidRDefault="00000000" w:rsidP="008E05A9">
      <w:pPr>
        <w:pStyle w:val="TOC1"/>
        <w:tabs>
          <w:tab w:val="right" w:leader="dot" w:pos="9072"/>
        </w:tabs>
        <w:ind w:firstLineChars="300" w:firstLine="720"/>
        <w:rPr>
          <w:rFonts w:eastAsia="黑体"/>
          <w:sz w:val="28"/>
          <w:szCs w:val="28"/>
        </w:rPr>
      </w:pPr>
      <w:hyperlink w:anchor="_Toc166139833" w:history="1">
        <w:r w:rsidR="009E1958" w:rsidRPr="008E05A9">
          <w:rPr>
            <w:rFonts w:eastAsia="黑体"/>
            <w:sz w:val="28"/>
            <w:szCs w:val="28"/>
          </w:rPr>
          <w:t>6.2.1</w:t>
        </w:r>
        <w:r w:rsidR="009E1958" w:rsidRPr="008E05A9">
          <w:rPr>
            <w:rFonts w:eastAsia="黑体"/>
            <w:sz w:val="28"/>
            <w:szCs w:val="28"/>
          </w:rPr>
          <w:t>政府层面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_Toc166139833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26</w:t>
        </w:r>
        <w:r w:rsidR="009E1958" w:rsidRPr="008E05A9">
          <w:rPr>
            <w:rFonts w:eastAsia="黑体"/>
            <w:sz w:val="28"/>
            <w:szCs w:val="28"/>
          </w:rPr>
          <w:fldChar w:fldCharType="end"/>
        </w:r>
      </w:hyperlink>
    </w:p>
    <w:p w14:paraId="12C83224" w14:textId="186B1F13" w:rsidR="009E1958" w:rsidRPr="008E05A9" w:rsidRDefault="00000000" w:rsidP="008E05A9">
      <w:pPr>
        <w:pStyle w:val="TOC1"/>
        <w:tabs>
          <w:tab w:val="right" w:leader="dot" w:pos="9072"/>
        </w:tabs>
        <w:ind w:firstLineChars="300" w:firstLine="720"/>
        <w:rPr>
          <w:rFonts w:eastAsia="黑体"/>
          <w:sz w:val="28"/>
          <w:szCs w:val="28"/>
        </w:rPr>
      </w:pPr>
      <w:hyperlink w:anchor="_Toc166139834" w:history="1">
        <w:r w:rsidR="009E1958" w:rsidRPr="008E05A9">
          <w:rPr>
            <w:rFonts w:eastAsia="黑体"/>
            <w:sz w:val="28"/>
            <w:szCs w:val="28"/>
          </w:rPr>
          <w:t xml:space="preserve">6.2.2 </w:t>
        </w:r>
        <w:r w:rsidR="009E1958" w:rsidRPr="008E05A9">
          <w:rPr>
            <w:rFonts w:eastAsia="黑体"/>
            <w:sz w:val="28"/>
            <w:szCs w:val="28"/>
          </w:rPr>
          <w:t>企业层面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_Toc166139834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27</w:t>
        </w:r>
        <w:r w:rsidR="009E1958" w:rsidRPr="008E05A9">
          <w:rPr>
            <w:rFonts w:eastAsia="黑体"/>
            <w:sz w:val="28"/>
            <w:szCs w:val="28"/>
          </w:rPr>
          <w:fldChar w:fldCharType="end"/>
        </w:r>
      </w:hyperlink>
    </w:p>
    <w:p w14:paraId="25385344" w14:textId="130D6231" w:rsidR="009E1958" w:rsidRPr="008E05A9" w:rsidRDefault="00000000" w:rsidP="0078365B">
      <w:pPr>
        <w:pStyle w:val="TOC1"/>
        <w:tabs>
          <w:tab w:val="right" w:leader="dot" w:pos="9062"/>
        </w:tabs>
        <w:ind w:firstLineChars="83" w:firstLine="199"/>
        <w:rPr>
          <w:rFonts w:eastAsia="黑体"/>
          <w:sz w:val="28"/>
          <w:szCs w:val="28"/>
        </w:rPr>
      </w:pPr>
      <w:hyperlink w:anchor="_Toc166139835" w:history="1">
        <w:r w:rsidR="009E1958" w:rsidRPr="008E05A9">
          <w:rPr>
            <w:rFonts w:eastAsia="黑体"/>
            <w:sz w:val="28"/>
            <w:szCs w:val="28"/>
          </w:rPr>
          <w:t>参考文献</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_Toc166139835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28</w:t>
        </w:r>
        <w:r w:rsidR="009E1958" w:rsidRPr="008E05A9">
          <w:rPr>
            <w:rFonts w:eastAsia="黑体"/>
            <w:sz w:val="28"/>
            <w:szCs w:val="28"/>
          </w:rPr>
          <w:fldChar w:fldCharType="end"/>
        </w:r>
      </w:hyperlink>
    </w:p>
    <w:p w14:paraId="7CDF166A" w14:textId="360A4147" w:rsidR="009E1958" w:rsidRPr="008E05A9" w:rsidRDefault="00000000" w:rsidP="0078365B">
      <w:pPr>
        <w:pStyle w:val="TOC1"/>
        <w:tabs>
          <w:tab w:val="right" w:leader="dot" w:pos="9062"/>
        </w:tabs>
        <w:ind w:firstLineChars="83" w:firstLine="199"/>
        <w:rPr>
          <w:rFonts w:eastAsia="黑体"/>
          <w:sz w:val="28"/>
          <w:szCs w:val="28"/>
        </w:rPr>
      </w:pPr>
      <w:hyperlink w:anchor="_Toc166139836" w:history="1">
        <w:r w:rsidR="009E1958" w:rsidRPr="008E05A9">
          <w:rPr>
            <w:rFonts w:eastAsia="黑体"/>
            <w:sz w:val="28"/>
            <w:szCs w:val="28"/>
          </w:rPr>
          <w:t>致</w:t>
        </w:r>
        <w:r w:rsidR="009E1958" w:rsidRPr="008E05A9">
          <w:rPr>
            <w:rFonts w:eastAsia="黑体"/>
            <w:sz w:val="28"/>
            <w:szCs w:val="28"/>
          </w:rPr>
          <w:t xml:space="preserve">    </w:t>
        </w:r>
        <w:r w:rsidR="009E1958" w:rsidRPr="008E05A9">
          <w:rPr>
            <w:rFonts w:eastAsia="黑体"/>
            <w:sz w:val="28"/>
            <w:szCs w:val="28"/>
          </w:rPr>
          <w:t>谢</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_Toc166139836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31</w:t>
        </w:r>
        <w:r w:rsidR="009E1958" w:rsidRPr="008E05A9">
          <w:rPr>
            <w:rFonts w:eastAsia="黑体"/>
            <w:sz w:val="28"/>
            <w:szCs w:val="28"/>
          </w:rPr>
          <w:fldChar w:fldCharType="end"/>
        </w:r>
      </w:hyperlink>
    </w:p>
    <w:p w14:paraId="156BE1FD" w14:textId="4BFD8A4C" w:rsidR="009E1958" w:rsidRPr="009E1958" w:rsidRDefault="00000000" w:rsidP="0078365B">
      <w:pPr>
        <w:pStyle w:val="TOC1"/>
        <w:tabs>
          <w:tab w:val="right" w:leader="dot" w:pos="9062"/>
        </w:tabs>
        <w:ind w:firstLineChars="83" w:firstLine="199"/>
        <w:rPr>
          <w:rFonts w:eastAsia="黑体"/>
          <w:sz w:val="28"/>
          <w:szCs w:val="28"/>
        </w:rPr>
      </w:pPr>
      <w:hyperlink w:anchor="_Toc166139837" w:history="1">
        <w:r w:rsidR="009E1958" w:rsidRPr="008E05A9">
          <w:rPr>
            <w:rFonts w:eastAsia="黑体"/>
            <w:sz w:val="28"/>
            <w:szCs w:val="28"/>
          </w:rPr>
          <w:t>附</w:t>
        </w:r>
        <w:r w:rsidR="009E1958" w:rsidRPr="008E05A9">
          <w:rPr>
            <w:rFonts w:eastAsia="黑体"/>
            <w:sz w:val="28"/>
            <w:szCs w:val="28"/>
          </w:rPr>
          <w:t xml:space="preserve">    </w:t>
        </w:r>
        <w:r w:rsidR="009E1958" w:rsidRPr="008E05A9">
          <w:rPr>
            <w:rFonts w:eastAsia="黑体"/>
            <w:sz w:val="28"/>
            <w:szCs w:val="28"/>
          </w:rPr>
          <w:t>录</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_Toc166139837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32</w:t>
        </w:r>
        <w:r w:rsidR="009E1958" w:rsidRPr="008E05A9">
          <w:rPr>
            <w:rFonts w:eastAsia="黑体"/>
            <w:sz w:val="28"/>
            <w:szCs w:val="28"/>
          </w:rPr>
          <w:fldChar w:fldCharType="end"/>
        </w:r>
      </w:hyperlink>
    </w:p>
    <w:p w14:paraId="70D23A3E" w14:textId="66C95597" w:rsidR="005868C5" w:rsidRPr="009E1958" w:rsidRDefault="00000000" w:rsidP="009E1958">
      <w:pPr>
        <w:pStyle w:val="TOC1"/>
        <w:tabs>
          <w:tab w:val="right" w:leader="dot" w:pos="9072"/>
        </w:tabs>
        <w:ind w:firstLine="560"/>
        <w:rPr>
          <w:rFonts w:eastAsia="黑体"/>
          <w:color w:val="FF0000"/>
        </w:rPr>
      </w:pPr>
      <w:r w:rsidRPr="009E1958">
        <w:rPr>
          <w:rFonts w:eastAsia="黑体" w:hint="eastAsia"/>
          <w:sz w:val="28"/>
          <w:szCs w:val="28"/>
        </w:rPr>
        <w:fldChar w:fldCharType="end"/>
      </w:r>
    </w:p>
    <w:p w14:paraId="5CCD14ED" w14:textId="77777777" w:rsidR="005868C5" w:rsidRDefault="005868C5" w:rsidP="00F0758D">
      <w:pPr>
        <w:ind w:firstLine="480"/>
        <w:sectPr w:rsidR="005868C5" w:rsidSect="00D71C04">
          <w:headerReference w:type="default" r:id="rId9"/>
          <w:footerReference w:type="default" r:id="rId10"/>
          <w:headerReference w:type="first" r:id="rId11"/>
          <w:footerReference w:type="first" r:id="rId12"/>
          <w:pgSz w:w="11906" w:h="16838"/>
          <w:pgMar w:top="1417" w:right="1417" w:bottom="1417" w:left="1417" w:header="851" w:footer="992" w:gutter="0"/>
          <w:pgNumType w:start="1"/>
          <w:cols w:space="720"/>
          <w:titlePg/>
          <w:docGrid w:linePitch="312"/>
        </w:sectPr>
      </w:pPr>
    </w:p>
    <w:p w14:paraId="42A8B9FD" w14:textId="77777777" w:rsidR="005868C5" w:rsidRDefault="00000000" w:rsidP="00C133F8">
      <w:pPr>
        <w:pStyle w:val="1"/>
        <w:ind w:firstLineChars="0" w:firstLine="0"/>
      </w:pPr>
      <w:bookmarkStart w:id="0" w:name="_Toc166139788"/>
      <w:r>
        <w:rPr>
          <w:rFonts w:hint="eastAsia"/>
        </w:rPr>
        <w:lastRenderedPageBreak/>
        <w:t>摘</w:t>
      </w:r>
      <w:r>
        <w:rPr>
          <w:rFonts w:hint="eastAsia"/>
        </w:rPr>
        <w:t xml:space="preserve">    </w:t>
      </w:r>
      <w:r>
        <w:rPr>
          <w:rFonts w:hint="eastAsia"/>
        </w:rPr>
        <w:t>要</w:t>
      </w:r>
      <w:bookmarkEnd w:id="0"/>
    </w:p>
    <w:p w14:paraId="5DF407CF" w14:textId="77777777" w:rsidR="005868C5" w:rsidRDefault="005868C5" w:rsidP="00F0758D">
      <w:pPr>
        <w:ind w:firstLine="480"/>
      </w:pPr>
    </w:p>
    <w:p w14:paraId="75DC756D" w14:textId="4D2A10DF" w:rsidR="005868C5" w:rsidRPr="00E92F8D" w:rsidRDefault="00000000" w:rsidP="00EB4432">
      <w:pPr>
        <w:ind w:firstLine="480"/>
        <w:rPr>
          <w:rFonts w:eastAsia="仿宋"/>
        </w:rPr>
      </w:pPr>
      <w:r w:rsidRPr="00E92F8D">
        <w:rPr>
          <w:rFonts w:eastAsia="仿宋" w:hint="eastAsia"/>
        </w:rPr>
        <w:t>实体经济的金融化是指企业的利润较多来源于金融领域而不是实体业务的生产贸易，或者企业资产配置中金融资产比重不断提髙的现象。本篇</w:t>
      </w:r>
      <w:r w:rsidRPr="00E92F8D">
        <w:rPr>
          <w:rFonts w:eastAsia="仿宋"/>
        </w:rPr>
        <w:t>论文</w:t>
      </w:r>
      <w:r w:rsidRPr="00E92F8D">
        <w:rPr>
          <w:rFonts w:eastAsia="仿宋" w:hint="eastAsia"/>
        </w:rPr>
        <w:t>就</w:t>
      </w:r>
      <w:r w:rsidRPr="00E92F8D">
        <w:rPr>
          <w:rFonts w:eastAsia="仿宋"/>
        </w:rPr>
        <w:t>金融化对制造业企业绩效的影响</w:t>
      </w:r>
      <w:r w:rsidRPr="00E92F8D">
        <w:rPr>
          <w:rFonts w:eastAsia="仿宋" w:hint="eastAsia"/>
        </w:rPr>
        <w:t>展开探究。</w:t>
      </w:r>
      <w:r w:rsidR="00562536" w:rsidRPr="00562536">
        <w:rPr>
          <w:rFonts w:eastAsia="仿宋" w:hint="eastAsia"/>
        </w:rPr>
        <w:t>本研究选取了</w:t>
      </w:r>
      <w:r w:rsidR="00562536" w:rsidRPr="00562536">
        <w:rPr>
          <w:rFonts w:eastAsia="仿宋" w:hint="eastAsia"/>
        </w:rPr>
        <w:t>2014</w:t>
      </w:r>
      <w:r w:rsidR="00562536" w:rsidRPr="00562536">
        <w:rPr>
          <w:rFonts w:eastAsia="仿宋" w:hint="eastAsia"/>
        </w:rPr>
        <w:t>年至</w:t>
      </w:r>
      <w:r w:rsidR="00562536" w:rsidRPr="00562536">
        <w:rPr>
          <w:rFonts w:eastAsia="仿宋" w:hint="eastAsia"/>
        </w:rPr>
        <w:t>2023</w:t>
      </w:r>
      <w:r w:rsidR="00562536" w:rsidRPr="00562536">
        <w:rPr>
          <w:rFonts w:eastAsia="仿宋" w:hint="eastAsia"/>
        </w:rPr>
        <w:t>年期间中国全部</w:t>
      </w:r>
      <w:r w:rsidR="00562536" w:rsidRPr="00562536">
        <w:rPr>
          <w:rFonts w:eastAsia="仿宋" w:hint="eastAsia"/>
        </w:rPr>
        <w:t>A</w:t>
      </w:r>
      <w:r w:rsidR="00562536" w:rsidRPr="00562536">
        <w:rPr>
          <w:rFonts w:eastAsia="仿宋" w:hint="eastAsia"/>
        </w:rPr>
        <w:t>股制造业上市公司的数据，共计</w:t>
      </w:r>
      <w:r w:rsidR="00562536" w:rsidRPr="00562536">
        <w:rPr>
          <w:rFonts w:eastAsia="仿宋" w:hint="eastAsia"/>
        </w:rPr>
        <w:t>3640</w:t>
      </w:r>
      <w:r w:rsidR="00562536" w:rsidRPr="00562536">
        <w:rPr>
          <w:rFonts w:eastAsia="仿宋" w:hint="eastAsia"/>
        </w:rPr>
        <w:t>家企业。采用固定效应模型进行回归分析，以金融资产比例作为企业金融化程度的衡量指标，研究了金融资产结构对</w:t>
      </w:r>
      <w:r w:rsidR="002859CA" w:rsidRPr="002859CA">
        <w:rPr>
          <w:rFonts w:eastAsia="仿宋" w:hint="eastAsia"/>
        </w:rPr>
        <w:t>总资产净利润率</w:t>
      </w:r>
      <w:r w:rsidR="00562536" w:rsidRPr="00562536">
        <w:rPr>
          <w:rFonts w:eastAsia="仿宋" w:hint="eastAsia"/>
        </w:rPr>
        <w:t>的影响。在控制了公司规模、股权集中度、资本结构和营业收入增长率等变量后，发现金融资产结构与</w:t>
      </w:r>
      <w:r w:rsidR="002859CA" w:rsidRPr="002859CA">
        <w:rPr>
          <w:rFonts w:eastAsia="仿宋" w:hint="eastAsia"/>
        </w:rPr>
        <w:t>总资产净利润率</w:t>
      </w:r>
      <w:r w:rsidR="00562536" w:rsidRPr="00562536">
        <w:rPr>
          <w:rFonts w:eastAsia="仿宋" w:hint="eastAsia"/>
        </w:rPr>
        <w:t>呈现倒</w:t>
      </w:r>
      <w:r w:rsidR="00562536" w:rsidRPr="00562536">
        <w:rPr>
          <w:rFonts w:eastAsia="仿宋" w:hint="eastAsia"/>
        </w:rPr>
        <w:t>U</w:t>
      </w:r>
      <w:r w:rsidR="00562536" w:rsidRPr="00562536">
        <w:rPr>
          <w:rFonts w:eastAsia="仿宋" w:hint="eastAsia"/>
        </w:rPr>
        <w:t>型关系。这一发现表明，适度的金融化对制造业企业的资产收益具有积极影响，而过度的金融化可能会导致制造业陷入经济危机。</w:t>
      </w:r>
      <w:r w:rsidRPr="00E92F8D">
        <w:rPr>
          <w:rFonts w:eastAsia="仿宋" w:hint="eastAsia"/>
        </w:rPr>
        <w:t>最后，从制造业企业自身和政府两个角度出发，提出相应的政策建议，如政府可以通过完善对实体投资补贴、对企业加强监管来避免企业过度金融化，相关企业应根据自身发展情况合理配置金融资产</w:t>
      </w:r>
      <w:r w:rsidR="00EB4432" w:rsidRPr="00E92F8D">
        <w:rPr>
          <w:rFonts w:eastAsia="仿宋" w:hint="eastAsia"/>
        </w:rPr>
        <w:t>，同时也应建立健全的风险评估和管理体系，以识别、评估和控制金融活动可能带来的风险。</w:t>
      </w:r>
    </w:p>
    <w:p w14:paraId="2591BFA6" w14:textId="77777777" w:rsidR="005868C5" w:rsidRDefault="00000000" w:rsidP="00C133F8">
      <w:pPr>
        <w:ind w:firstLineChars="0" w:firstLine="0"/>
      </w:pPr>
      <w:r>
        <w:rPr>
          <w:rFonts w:eastAsia="黑体" w:hint="eastAsia"/>
          <w:b/>
          <w:bCs/>
        </w:rPr>
        <w:t>关键词：</w:t>
      </w:r>
      <w:r w:rsidRPr="00E92F8D">
        <w:rPr>
          <w:rFonts w:ascii="仿宋" w:eastAsia="仿宋" w:hAnsi="仿宋" w:hint="eastAsia"/>
        </w:rPr>
        <w:t>金融化；制造业；企业绩效；固定效应模型</w:t>
      </w:r>
    </w:p>
    <w:p w14:paraId="63721041" w14:textId="77777777" w:rsidR="005868C5" w:rsidRDefault="005868C5" w:rsidP="00F0758D">
      <w:pPr>
        <w:ind w:firstLine="480"/>
        <w:sectPr w:rsidR="005868C5" w:rsidSect="00D71C04">
          <w:footerReference w:type="default" r:id="rId13"/>
          <w:footerReference w:type="first" r:id="rId14"/>
          <w:pgSz w:w="11906" w:h="16838"/>
          <w:pgMar w:top="1417" w:right="1417" w:bottom="1417" w:left="1417" w:header="851" w:footer="992" w:gutter="0"/>
          <w:pgNumType w:fmt="upperRoman" w:start="1"/>
          <w:cols w:space="720"/>
          <w:titlePg/>
          <w:docGrid w:linePitch="312"/>
        </w:sectPr>
      </w:pPr>
    </w:p>
    <w:p w14:paraId="29E67C5C" w14:textId="77777777" w:rsidR="005868C5" w:rsidRDefault="00000000" w:rsidP="00C133F8">
      <w:pPr>
        <w:pStyle w:val="1"/>
        <w:ind w:firstLineChars="0" w:firstLine="0"/>
      </w:pPr>
      <w:bookmarkStart w:id="1" w:name="_Toc166139789"/>
      <w:r>
        <w:rPr>
          <w:rFonts w:hint="eastAsia"/>
        </w:rPr>
        <w:lastRenderedPageBreak/>
        <w:t>ABSTRACT</w:t>
      </w:r>
      <w:bookmarkEnd w:id="1"/>
    </w:p>
    <w:p w14:paraId="0A3D9ABC" w14:textId="77777777" w:rsidR="005868C5" w:rsidRDefault="005868C5" w:rsidP="00F0758D">
      <w:pPr>
        <w:ind w:firstLine="480"/>
      </w:pPr>
    </w:p>
    <w:p w14:paraId="249F5388" w14:textId="77777777" w:rsidR="002859CA" w:rsidRDefault="002859CA" w:rsidP="002859CA">
      <w:pPr>
        <w:ind w:firstLine="480"/>
      </w:pPr>
      <w:r>
        <w:t>Financialization of the real economy refers to the phenomenon that the profits of enterprises come more from the financial field than from the production and trade of the real business, or the proportion of financial assets in the asset allocation of enterprises is increasing. This thesis explores the impact of financialization on the performance of manufacturing enterprises. In this study, the data of all A-share listed manufacturing companies in China, totaling 3,640 companies, are selected for the period from 2014 to 2023. A regression analysis using a fixed-effects model was conducted to investigate the impact of financial asset structure on the net profit margin of total assets, using the proportion of financial assets as a measure of the degree of financialization of the firms. After controlling for the variables of firm size, equity concentration, capital structure and operating income growth rate, it is found that the financial asset structure has an inverted U-shaped relationship with the net profit margin of total assets. This finding suggests that moderate financialization has a positive impact on the return on assets of manufacturing firms, while excessive financialization may lead the manufacturing industry into an economic crisis. Finally, corresponding policy suggestions are put forward from the perspectives of both manufacturing enterprises themselves and the government, such as the government can avoid excessive financialization of enterprises by improving the subsidies for real investment and strengthening the supervision of enterprises, and the relevant enterprises should reasonably allocate their financial assets according to their own development, and they should also establish a sound risk assessment and management system in order to identify, assess, and control the risks that may be brought about by financial activities.</w:t>
      </w:r>
    </w:p>
    <w:p w14:paraId="4AD9286D" w14:textId="4E01BD0C" w:rsidR="005868C5" w:rsidRDefault="00000000" w:rsidP="00C133F8">
      <w:pPr>
        <w:ind w:firstLineChars="0" w:firstLine="0"/>
      </w:pPr>
      <w:r>
        <w:rPr>
          <w:b/>
          <w:bCs/>
        </w:rPr>
        <w:t>Key words</w:t>
      </w:r>
      <w:r>
        <w:rPr>
          <w:rFonts w:hint="eastAsia"/>
          <w:b/>
          <w:bCs/>
        </w:rPr>
        <w:t>：</w:t>
      </w:r>
      <w:r>
        <w:t xml:space="preserve">Financialization; </w:t>
      </w:r>
      <w:r>
        <w:rPr>
          <w:rFonts w:hint="eastAsia"/>
        </w:rPr>
        <w:t>M</w:t>
      </w:r>
      <w:r>
        <w:t>anufacturing</w:t>
      </w:r>
      <w:r>
        <w:rPr>
          <w:rFonts w:hint="eastAsia"/>
        </w:rPr>
        <w:t xml:space="preserve"> </w:t>
      </w:r>
      <w:r>
        <w:t xml:space="preserve">industries; </w:t>
      </w:r>
      <w:r>
        <w:rPr>
          <w:rFonts w:hint="eastAsia"/>
        </w:rPr>
        <w:t>F</w:t>
      </w:r>
      <w:r>
        <w:t xml:space="preserve">irm performance; </w:t>
      </w:r>
      <w:r>
        <w:rPr>
          <w:rFonts w:hint="eastAsia"/>
        </w:rPr>
        <w:t>F</w:t>
      </w:r>
      <w:r>
        <w:t>ixed effects model</w:t>
      </w:r>
    </w:p>
    <w:p w14:paraId="388C176E" w14:textId="77777777" w:rsidR="00EA06DF" w:rsidRDefault="00EA06DF" w:rsidP="00EA06DF">
      <w:pPr>
        <w:ind w:firstLineChars="0" w:firstLine="0"/>
        <w:sectPr w:rsidR="00EA06DF" w:rsidSect="00D71C04">
          <w:footerReference w:type="default" r:id="rId15"/>
          <w:footerReference w:type="first" r:id="rId16"/>
          <w:pgSz w:w="11906" w:h="16838"/>
          <w:pgMar w:top="1417" w:right="1417" w:bottom="1417" w:left="1417" w:header="851" w:footer="992" w:gutter="0"/>
          <w:pgNumType w:fmt="upperRoman"/>
          <w:cols w:space="720"/>
          <w:titlePg/>
          <w:docGrid w:linePitch="312"/>
        </w:sectPr>
      </w:pPr>
    </w:p>
    <w:p w14:paraId="716BA58F" w14:textId="77777777" w:rsidR="005868C5" w:rsidRDefault="00000000" w:rsidP="00C133F8">
      <w:pPr>
        <w:pStyle w:val="1"/>
        <w:ind w:firstLineChars="0" w:firstLine="0"/>
      </w:pPr>
      <w:bookmarkStart w:id="2" w:name="_Toc166139790"/>
      <w:r>
        <w:rPr>
          <w:rFonts w:hint="eastAsia"/>
        </w:rPr>
        <w:lastRenderedPageBreak/>
        <w:t>第</w:t>
      </w:r>
      <w:r>
        <w:t>1</w:t>
      </w:r>
      <w:r>
        <w:rPr>
          <w:rFonts w:hint="eastAsia"/>
        </w:rPr>
        <w:t>章</w:t>
      </w:r>
      <w:r>
        <w:rPr>
          <w:rFonts w:hint="eastAsia"/>
        </w:rPr>
        <w:t xml:space="preserve"> </w:t>
      </w:r>
      <w:r>
        <w:rPr>
          <w:rFonts w:hint="eastAsia"/>
        </w:rPr>
        <w:t>绪论</w:t>
      </w:r>
      <w:bookmarkEnd w:id="2"/>
    </w:p>
    <w:p w14:paraId="49BB4D8B" w14:textId="77777777" w:rsidR="005868C5" w:rsidRDefault="00000000" w:rsidP="00C133F8">
      <w:pPr>
        <w:pStyle w:val="2"/>
      </w:pPr>
      <w:bookmarkStart w:id="3" w:name="_Toc166139791"/>
      <w:r>
        <w:rPr>
          <w:rFonts w:hint="eastAsia"/>
        </w:rPr>
        <w:t>1.1</w:t>
      </w:r>
      <w:r>
        <w:rPr>
          <w:rFonts w:hint="eastAsia"/>
        </w:rPr>
        <w:t>研究背景</w:t>
      </w:r>
      <w:bookmarkEnd w:id="3"/>
    </w:p>
    <w:p w14:paraId="319AAB3C" w14:textId="37E8B476" w:rsidR="005868C5" w:rsidRDefault="00B00F8F" w:rsidP="00E92F8D">
      <w:pPr>
        <w:ind w:firstLine="480"/>
      </w:pPr>
      <w:r w:rsidRPr="00B00F8F">
        <w:rPr>
          <w:rFonts w:hint="eastAsia"/>
        </w:rPr>
        <w:t>随着现代经济的迅速发展，企业朝着金融化方向发展已成为一种主流趋势。在我国，金融结构日益丰富，党的十九大报告强调将金融视为实体经济的重要支撑，不断深化对金融本质和规律的认识，促进了金融与实体经济之间良性循环的逐步形成</w:t>
      </w:r>
      <w:r>
        <w:rPr>
          <w:rFonts w:hint="eastAsia"/>
        </w:rPr>
        <w:t>。近年来，随着重点领域和薄弱环节金融服务不断加强，国家金融监督管理总局日前召开的党委扩大会议强调，要持续提升服务实体经济质效。</w:t>
      </w:r>
      <w:r w:rsidR="006450CF" w:rsidRPr="006450CF">
        <w:rPr>
          <w:rFonts w:hint="eastAsia"/>
        </w:rPr>
        <w:t>将聚焦于提升服务业的新质生产力，加强金融支持，促进现代化产业体系的建设，推动新兴产业和未来产业的发展，并支持传统产业的转型升级</w:t>
      </w:r>
      <w:r>
        <w:rPr>
          <w:rFonts w:hint="eastAsia"/>
        </w:rPr>
        <w:t>；健全绿色金融体系，支持打造绿色低碳发展高地，促进数字经济和实体经济融合发展。据金融管理部门数据显示，</w:t>
      </w:r>
      <w:r>
        <w:rPr>
          <w:rFonts w:hint="eastAsia"/>
        </w:rPr>
        <w:t>2020</w:t>
      </w:r>
      <w:r>
        <w:rPr>
          <w:rFonts w:hint="eastAsia"/>
        </w:rPr>
        <w:t>年以来，金融业</w:t>
      </w:r>
      <w:r w:rsidR="004974A8">
        <w:rPr>
          <w:rFonts w:hint="eastAsia"/>
        </w:rPr>
        <w:t>GDP</w:t>
      </w:r>
      <w:r>
        <w:rPr>
          <w:rFonts w:hint="eastAsia"/>
        </w:rPr>
        <w:t>增加值总体有所回升，</w:t>
      </w:r>
      <w:r>
        <w:rPr>
          <w:rFonts w:hint="eastAsia"/>
        </w:rPr>
        <w:t>2022</w:t>
      </w:r>
      <w:r>
        <w:rPr>
          <w:rFonts w:hint="eastAsia"/>
        </w:rPr>
        <w:t>年达到</w:t>
      </w:r>
      <w:r>
        <w:rPr>
          <w:rFonts w:hint="eastAsia"/>
        </w:rPr>
        <w:t>8%</w:t>
      </w:r>
      <w:r>
        <w:rPr>
          <w:rFonts w:hint="eastAsia"/>
        </w:rPr>
        <w:t>。由此看出，经济出现“脱实向虚”且国民收入和财富分配向金融业倾斜。</w:t>
      </w:r>
    </w:p>
    <w:p w14:paraId="15A7D931" w14:textId="4B920906" w:rsidR="005868C5" w:rsidRDefault="00000000" w:rsidP="00E92F8D">
      <w:pPr>
        <w:ind w:firstLine="480"/>
      </w:pPr>
      <w:r>
        <w:rPr>
          <w:rFonts w:hint="eastAsia"/>
        </w:rPr>
        <w:t>实体经济的金融化是指利润较多来源于金融领域，或者企业资产配置中金融资产比重不断提髙的现象，因此通过</w:t>
      </w:r>
      <w:r w:rsidR="006450CF" w:rsidRPr="006450CF">
        <w:rPr>
          <w:rFonts w:hint="eastAsia"/>
        </w:rPr>
        <w:t>金融和房地产等领域由于其较高的资金流动性和高效的金融系统，能够迅速吸收资本。这些行业只需少量启动资金便可放大融资规模，并且具备较高的金融杠杆率</w:t>
      </w:r>
      <w:r w:rsidR="006450CF" w:rsidRPr="006450CF">
        <w:rPr>
          <w:rFonts w:hint="eastAsia"/>
        </w:rPr>
        <w:t>[1]</w:t>
      </w:r>
      <w:r w:rsidR="006450CF" w:rsidRPr="006450CF">
        <w:rPr>
          <w:rFonts w:hint="eastAsia"/>
        </w:rPr>
        <w:t>。根据国家统计局的年鉴，从</w:t>
      </w:r>
      <w:r w:rsidR="006450CF" w:rsidRPr="006450CF">
        <w:rPr>
          <w:rFonts w:hint="eastAsia"/>
        </w:rPr>
        <w:t>1999</w:t>
      </w:r>
      <w:r w:rsidR="006450CF" w:rsidRPr="006450CF">
        <w:rPr>
          <w:rFonts w:hint="eastAsia"/>
        </w:rPr>
        <w:t>年到</w:t>
      </w:r>
      <w:r w:rsidR="006450CF" w:rsidRPr="006450CF">
        <w:rPr>
          <w:rFonts w:hint="eastAsia"/>
        </w:rPr>
        <w:t>2019</w:t>
      </w:r>
      <w:r w:rsidR="006450CF" w:rsidRPr="006450CF">
        <w:rPr>
          <w:rFonts w:hint="eastAsia"/>
        </w:rPr>
        <w:t>年的</w:t>
      </w:r>
      <w:r w:rsidR="006450CF" w:rsidRPr="006450CF">
        <w:rPr>
          <w:rFonts w:hint="eastAsia"/>
        </w:rPr>
        <w:t>20</w:t>
      </w:r>
      <w:r w:rsidR="006450CF" w:rsidRPr="006450CF">
        <w:rPr>
          <w:rFonts w:hint="eastAsia"/>
        </w:rPr>
        <w:t>年间，房地产投资总量从</w:t>
      </w:r>
      <w:r w:rsidR="006450CF" w:rsidRPr="006450CF">
        <w:rPr>
          <w:rFonts w:hint="eastAsia"/>
        </w:rPr>
        <w:t>4000</w:t>
      </w:r>
      <w:r w:rsidR="006450CF" w:rsidRPr="006450CF">
        <w:rPr>
          <w:rFonts w:hint="eastAsia"/>
        </w:rPr>
        <w:t>亿元飙升至</w:t>
      </w:r>
      <w:r w:rsidR="006450CF" w:rsidRPr="006450CF">
        <w:rPr>
          <w:rFonts w:hint="eastAsia"/>
        </w:rPr>
        <w:t>13.2</w:t>
      </w:r>
      <w:r w:rsidR="006450CF" w:rsidRPr="006450CF">
        <w:rPr>
          <w:rFonts w:hint="eastAsia"/>
        </w:rPr>
        <w:t>万亿元，平均年增长率为</w:t>
      </w:r>
      <w:r w:rsidR="006450CF" w:rsidRPr="006450CF">
        <w:rPr>
          <w:rFonts w:hint="eastAsia"/>
        </w:rPr>
        <w:t>22.4%</w:t>
      </w:r>
      <w:r w:rsidR="006450CF" w:rsidRPr="006450CF">
        <w:rPr>
          <w:rFonts w:hint="eastAsia"/>
        </w:rPr>
        <w:t>，这个速度明显快于工业、农业和建筑业等其他关键行业的增长速率。同样，金融业的融资规模存量在</w:t>
      </w:r>
      <w:r w:rsidR="006450CF" w:rsidRPr="006450CF">
        <w:rPr>
          <w:rFonts w:hint="eastAsia"/>
        </w:rPr>
        <w:t>2002</w:t>
      </w:r>
      <w:r w:rsidR="006450CF" w:rsidRPr="006450CF">
        <w:rPr>
          <w:rFonts w:hint="eastAsia"/>
        </w:rPr>
        <w:t>年至</w:t>
      </w:r>
      <w:r w:rsidR="006450CF" w:rsidRPr="006450CF">
        <w:rPr>
          <w:rFonts w:hint="eastAsia"/>
        </w:rPr>
        <w:t>2018</w:t>
      </w:r>
      <w:r w:rsidR="006450CF" w:rsidRPr="006450CF">
        <w:rPr>
          <w:rFonts w:hint="eastAsia"/>
        </w:rPr>
        <w:t>年期间增加了极多，从</w:t>
      </w:r>
      <w:r w:rsidR="006450CF" w:rsidRPr="006450CF">
        <w:rPr>
          <w:rFonts w:hint="eastAsia"/>
        </w:rPr>
        <w:t>14.9</w:t>
      </w:r>
      <w:r w:rsidR="006450CF" w:rsidRPr="006450CF">
        <w:rPr>
          <w:rFonts w:hint="eastAsia"/>
        </w:rPr>
        <w:t>万亿元跃升至</w:t>
      </w:r>
      <w:r w:rsidR="006450CF" w:rsidRPr="006450CF">
        <w:rPr>
          <w:rFonts w:hint="eastAsia"/>
        </w:rPr>
        <w:t>200.7</w:t>
      </w:r>
      <w:r w:rsidR="006450CF" w:rsidRPr="006450CF">
        <w:rPr>
          <w:rFonts w:hint="eastAsia"/>
        </w:rPr>
        <w:t>万亿元，</w:t>
      </w:r>
      <w:r w:rsidR="006450CF" w:rsidRPr="006450CF">
        <w:rPr>
          <w:rFonts w:hint="eastAsia"/>
        </w:rPr>
        <w:t>2009</w:t>
      </w:r>
      <w:r w:rsidR="006450CF" w:rsidRPr="006450CF">
        <w:rPr>
          <w:rFonts w:hint="eastAsia"/>
        </w:rPr>
        <w:t>年的年增长率更是达到了</w:t>
      </w:r>
      <w:r w:rsidR="006450CF" w:rsidRPr="006450CF">
        <w:rPr>
          <w:rFonts w:hint="eastAsia"/>
        </w:rPr>
        <w:t>34.9%</w:t>
      </w:r>
      <w:r w:rsidR="006450CF" w:rsidRPr="006450CF">
        <w:rPr>
          <w:rFonts w:hint="eastAsia"/>
        </w:rPr>
        <w:t>的顶峰</w:t>
      </w:r>
      <w:r w:rsidR="006450CF" w:rsidRPr="006450CF">
        <w:rPr>
          <w:rFonts w:hint="eastAsia"/>
        </w:rPr>
        <w:t>[2]</w:t>
      </w:r>
      <w:r w:rsidR="006450CF" w:rsidRPr="006450CF">
        <w:rPr>
          <w:rFonts w:hint="eastAsia"/>
        </w:rPr>
        <w:t>。在这个过程中，许多企业追求高回报和风险分散，投资热情高涨，却忽视了对实体经济的扶持，大举进入金融市场，造成了金融化程度过度。这种过度金融化的趋势可能会导致资金过多流入金融行业，而对生产和经营活动的资金投入不足，进而抑制了实体产业的成长与发展</w:t>
      </w:r>
      <w:r w:rsidR="006450CF">
        <w:rPr>
          <w:rFonts w:hint="eastAsia"/>
        </w:rPr>
        <w:t>，</w:t>
      </w:r>
      <w:r>
        <w:rPr>
          <w:rFonts w:hint="eastAsia"/>
        </w:rPr>
        <w:t>从而产生金融泡沫、系统性风险以及金融不平等等问题</w:t>
      </w:r>
      <w:r>
        <w:rPr>
          <w:rFonts w:hint="eastAsia"/>
        </w:rPr>
        <w:t>,</w:t>
      </w:r>
      <w:r>
        <w:rPr>
          <w:rFonts w:hint="eastAsia"/>
        </w:rPr>
        <w:t>造成一种虚假繁荣的假象</w:t>
      </w:r>
      <w:r>
        <w:fldChar w:fldCharType="begin"/>
      </w:r>
      <w:r>
        <w:rPr>
          <w:rFonts w:hint="eastAsia"/>
        </w:rPr>
        <w:instrText xml:space="preserve"> ADDIN EN.CITE &lt;EndNote&gt;&lt;Cite&gt;&lt;Author&gt;</w:instrText>
      </w:r>
      <w:r>
        <w:rPr>
          <w:rFonts w:hint="eastAsia"/>
        </w:rPr>
        <w:instrText>潘松剑</w:instrText>
      </w:r>
      <w:r>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Pr>
          <w:rFonts w:hint="eastAsia"/>
        </w:rPr>
        <w:instrText>潘松剑</w:instrText>
      </w:r>
      <w:r>
        <w:rPr>
          <w:rFonts w:hint="eastAsia"/>
        </w:rPr>
        <w:instrText>&lt;/author&gt;&lt;/authors&gt;&lt;tertiary-authors&gt;&lt;author&gt;</w:instrText>
      </w:r>
      <w:r>
        <w:rPr>
          <w:rFonts w:hint="eastAsia"/>
        </w:rPr>
        <w:instrText>马永强</w:instrText>
      </w:r>
      <w:r>
        <w:rPr>
          <w:rFonts w:hint="eastAsia"/>
        </w:rPr>
        <w:instrText>,&lt;/author&gt;&lt;/tertiary-authors&gt;&lt;/contributors&gt;&lt;titles&gt;&lt;title&gt;</w:instrText>
      </w:r>
      <w:r>
        <w:rPr>
          <w:rFonts w:hint="eastAsia"/>
        </w:rPr>
        <w:instrText>实体企业金融化的动机、后果及其内在机理</w:instrText>
      </w:r>
      <w:r>
        <w:rPr>
          <w:rFonts w:hint="eastAsia"/>
        </w:rPr>
        <w:instrText>&lt;/title&gt;&lt;/titles&gt;&lt;keywords&gt;&lt;keyword&gt;</w:instrText>
      </w:r>
      <w:r>
        <w:rPr>
          <w:rFonts w:hint="eastAsia"/>
        </w:rPr>
        <w:instrText>实体企业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金融资产配置</w:instrText>
      </w:r>
      <w:r>
        <w:rPr>
          <w:rFonts w:hint="eastAsia"/>
        </w:rPr>
        <w:instrText>&lt;/keyword&gt;&lt;keyword&gt;</w:instrText>
      </w:r>
      <w:r>
        <w:rPr>
          <w:rFonts w:hint="eastAsia"/>
        </w:rPr>
        <w:instrText>战略差异</w:instrText>
      </w:r>
      <w:r>
        <w:rPr>
          <w:rFonts w:hint="eastAsia"/>
        </w:rPr>
        <w:instrText>&lt;/keyword&gt;&lt;keyword&gt;</w:instrText>
      </w:r>
      <w:r>
        <w:rPr>
          <w:rFonts w:hint="eastAsia"/>
        </w:rPr>
        <w:instrText>创新</w:instrText>
      </w:r>
      <w:r>
        <w:rPr>
          <w:rFonts w:hint="eastAsia"/>
        </w:rPr>
        <w:instrText>&lt;/keyword&gt;&lt;keyword&gt;</w:instrText>
      </w:r>
      <w:r>
        <w:rPr>
          <w:rFonts w:hint="eastAsia"/>
        </w:rPr>
        <w:instrText>实业业绩</w:instrText>
      </w:r>
      <w:r>
        <w:rPr>
          <w:rFonts w:hint="eastAsia"/>
        </w:rPr>
        <w:instrText>&lt;/keyword&gt;&lt;/keywords&gt;&lt;dates&gt;&lt;year&gt;2022&lt;/year&gt;&lt;/dates&gt;&lt;publisher&gt;</w:instrText>
      </w:r>
      <w:r>
        <w:rPr>
          <w:rFonts w:hint="eastAsia"/>
        </w:rPr>
        <w:instrText>西南财经大学</w:instrText>
      </w:r>
      <w:r>
        <w:rPr>
          <w:rFonts w:hint="eastAsia"/>
        </w:rPr>
        <w:instrText>&lt;/publisher&gt;&lt;work-type&gt;</w:instrText>
      </w:r>
      <w:r>
        <w:rPr>
          <w:rFonts w:hint="eastAsia"/>
        </w:rPr>
        <w:instrText>博士</w:instrText>
      </w:r>
      <w:r>
        <w:rPr>
          <w:rFonts w:hint="eastAsia"/>
        </w:rPr>
        <w:instrText>&lt;/work-type&gt;&lt;urls&gt;&lt;/urls&gt;&lt;electronic-resource-num&gt;10</w:instrText>
      </w:r>
      <w:r>
        <w:instrText>.27412/d.cnki.gxncu.2020.003059&lt;/electronic-resource-num&gt;&lt;remote-database-provider&gt;Cnki&lt;/remote-database-provider&gt;&lt;/record&gt;&lt;/Cite&gt;&lt;/EndNote&gt;</w:instrText>
      </w:r>
      <w:r>
        <w:fldChar w:fldCharType="separate"/>
      </w:r>
      <w:r>
        <w:t>[3]</w:t>
      </w:r>
      <w:r>
        <w:fldChar w:fldCharType="end"/>
      </w:r>
      <w:r>
        <w:rPr>
          <w:rFonts w:hint="eastAsia"/>
        </w:rPr>
        <w:t>。</w:t>
      </w:r>
      <w:r>
        <w:rPr>
          <w:rFonts w:hint="eastAsia"/>
        </w:rPr>
        <w:t xml:space="preserve"> </w:t>
      </w:r>
      <w:r>
        <w:rPr>
          <w:rFonts w:hint="eastAsia"/>
        </w:rPr>
        <w:t>因此，必须平衡金融化的利与弊，并采取措施确保金融系统的稳健性和可持续性。</w:t>
      </w:r>
    </w:p>
    <w:p w14:paraId="253D5C5D" w14:textId="06DB5EC1" w:rsidR="00053853" w:rsidRDefault="00053853" w:rsidP="00E92F8D">
      <w:pPr>
        <w:ind w:firstLine="480"/>
      </w:pPr>
      <w:bookmarkStart w:id="4" w:name="_Toc166139792"/>
      <w:r>
        <w:rPr>
          <w:rFonts w:hint="eastAsia"/>
        </w:rPr>
        <w:t>此外，制造业的发展作为</w:t>
      </w:r>
      <w:r w:rsidR="00B00F8F">
        <w:rPr>
          <w:rFonts w:hint="eastAsia"/>
        </w:rPr>
        <w:t>我国</w:t>
      </w:r>
      <w:r>
        <w:rPr>
          <w:rFonts w:hint="eastAsia"/>
        </w:rPr>
        <w:t>主要</w:t>
      </w:r>
      <w:r w:rsidR="005D749F">
        <w:rPr>
          <w:rFonts w:hint="eastAsia"/>
        </w:rPr>
        <w:t>支柱</w:t>
      </w:r>
      <w:r>
        <w:rPr>
          <w:rFonts w:hint="eastAsia"/>
        </w:rPr>
        <w:t>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以上，中国制造业通常是国际贸易的主要参与者，出口制造品对于国家经济的外部平衡和国际竞争力至关重要</w:t>
      </w:r>
      <w:r>
        <w:fldChar w:fldCharType="begin"/>
      </w:r>
      <w:r>
        <w:rPr>
          <w:rFonts w:hint="eastAsia"/>
        </w:rPr>
        <w:instrText xml:space="preserve"> ADDIN EN.CITE &lt;EndNote&gt;&lt;Cite&gt;&lt;Author&gt;</w:instrText>
      </w:r>
      <w:r>
        <w:rPr>
          <w:rFonts w:hint="eastAsia"/>
        </w:rPr>
        <w:instrText>钱紫明</w:instrText>
      </w:r>
      <w:r>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Pr>
          <w:rFonts w:hint="eastAsia"/>
        </w:rPr>
        <w:instrText>钱紫明</w:instrText>
      </w:r>
      <w:r>
        <w:rPr>
          <w:rFonts w:hint="eastAsia"/>
        </w:rPr>
        <w:instrText>&lt;/author&gt;&lt;/authors&gt;&lt;tertiary-authors&gt;&lt;author&gt;</w:instrText>
      </w:r>
      <w:r>
        <w:rPr>
          <w:rFonts w:hint="eastAsia"/>
        </w:rPr>
        <w:instrText>刘俊奇</w:instrText>
      </w:r>
      <w:r>
        <w:rPr>
          <w:rFonts w:hint="eastAsia"/>
        </w:rPr>
        <w:instrText>,&lt;/author&gt;&lt;/tertiary-authors&gt;&lt;/contributors&gt;&lt;titles&gt;&lt;title&gt;</w:instrText>
      </w:r>
      <w:r>
        <w:rPr>
          <w:rFonts w:hint="eastAsia"/>
        </w:rPr>
        <w:instrText>中国制造业上市公司金融化对其经营绩效的影响分析</w:instrText>
      </w:r>
      <w:r>
        <w:rPr>
          <w:rFonts w:hint="eastAsia"/>
        </w:rPr>
        <w:instrText>&lt;/title&gt;&lt;/titles&gt;&lt;keywords&gt;&lt;keyword&gt;</w:instrText>
      </w:r>
      <w:r>
        <w:rPr>
          <w:rFonts w:hint="eastAsia"/>
        </w:rPr>
        <w:instrText>制造业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经营绩效</w:instrText>
      </w:r>
      <w:r>
        <w:rPr>
          <w:rFonts w:hint="eastAsia"/>
        </w:rPr>
        <w:instrText>&lt;/keyword&gt;&lt;/keywords&gt;&lt;dates&gt;&lt;year&gt;2024&lt;/year&gt;&lt;/dates&gt;&lt;publisher&gt;</w:instrText>
      </w:r>
      <w:r>
        <w:rPr>
          <w:rFonts w:hint="eastAsia"/>
        </w:rPr>
        <w:instrText>辽宁大学</w:instrText>
      </w:r>
      <w:r>
        <w:rPr>
          <w:rFonts w:hint="eastAsia"/>
        </w:rPr>
        <w:instrText>&lt;/publisher&gt;&lt;work-type&gt;</w:instrText>
      </w:r>
      <w:r>
        <w:rPr>
          <w:rFonts w:hint="eastAsia"/>
        </w:rPr>
        <w:instrText>硕士</w:instrText>
      </w:r>
      <w:r>
        <w:rPr>
          <w:rFonts w:hint="eastAsia"/>
        </w:rPr>
        <w:instrText>&lt;/work-type&gt;&lt;urls&gt;&lt;/urls&gt;&lt;electronic-resource-num&gt;10.27209/d.cnki.glniu.2023.000518&lt;/electronic-resource-num&gt;&lt;remote-dat</w:instrText>
      </w:r>
      <w:r>
        <w:instrText>abase-provider&gt;Cnki&lt;/remote-database-provider&gt;&lt;/record&gt;&lt;/Cite&gt;&lt;/EndNote&gt;</w:instrText>
      </w:r>
      <w:r>
        <w:fldChar w:fldCharType="separate"/>
      </w:r>
      <w:r>
        <w:t>[4]</w:t>
      </w:r>
      <w:r>
        <w:fldChar w:fldCharType="end"/>
      </w:r>
      <w:r>
        <w:rPr>
          <w:rFonts w:hint="eastAsia"/>
        </w:rPr>
        <w:t>。</w:t>
      </w:r>
      <w:r w:rsidRPr="0095311C">
        <w:rPr>
          <w:rFonts w:hint="eastAsia"/>
        </w:rPr>
        <w:t>截至</w:t>
      </w:r>
      <w:r w:rsidRPr="0095311C">
        <w:rPr>
          <w:rFonts w:hint="eastAsia"/>
        </w:rPr>
        <w:t>2023</w:t>
      </w:r>
      <w:r w:rsidRPr="0095311C">
        <w:rPr>
          <w:rFonts w:hint="eastAsia"/>
        </w:rPr>
        <w:t>年，我国制造业持续创新技术、提升劳动生产率，为整体经济增长注入了强</w:t>
      </w:r>
      <w:r w:rsidRPr="0095311C">
        <w:rPr>
          <w:rFonts w:hint="eastAsia"/>
        </w:rPr>
        <w:lastRenderedPageBreak/>
        <w:t>劲动力</w:t>
      </w:r>
      <w:r w:rsidR="000F59F7">
        <w:rPr>
          <w:rFonts w:hint="eastAsia"/>
        </w:rPr>
        <w:t>，</w:t>
      </w:r>
      <w:r w:rsidR="005D749F">
        <w:rPr>
          <w:rFonts w:hint="eastAsia"/>
        </w:rPr>
        <w:t>其总生产值</w:t>
      </w:r>
      <w:r w:rsidRPr="0095311C">
        <w:rPr>
          <w:rFonts w:hint="eastAsia"/>
        </w:rPr>
        <w:t>占全球近</w:t>
      </w:r>
      <w:r w:rsidRPr="0095311C">
        <w:rPr>
          <w:rFonts w:hint="eastAsia"/>
        </w:rPr>
        <w:t>30%</w:t>
      </w:r>
      <w:r w:rsidRPr="0095311C">
        <w:rPr>
          <w:rFonts w:hint="eastAsia"/>
        </w:rPr>
        <w:t>，连续</w:t>
      </w:r>
      <w:r w:rsidRPr="0095311C">
        <w:rPr>
          <w:rFonts w:hint="eastAsia"/>
        </w:rPr>
        <w:t>14</w:t>
      </w:r>
      <w:r w:rsidRPr="0095311C">
        <w:rPr>
          <w:rFonts w:hint="eastAsia"/>
        </w:rPr>
        <w:t>年保持全球第一。先前，国务院推出了《中国制造</w:t>
      </w:r>
      <w:r w:rsidRPr="0095311C">
        <w:rPr>
          <w:rFonts w:hint="eastAsia"/>
        </w:rPr>
        <w:t>2025</w:t>
      </w:r>
      <w:r w:rsidRPr="0095311C">
        <w:rPr>
          <w:rFonts w:hint="eastAsia"/>
        </w:rPr>
        <w:t>》战略，明确将制造业视为</w:t>
      </w:r>
      <w:r w:rsidR="005D749F">
        <w:rPr>
          <w:rFonts w:hint="eastAsia"/>
        </w:rPr>
        <w:t>中国的</w:t>
      </w:r>
      <w:r w:rsidRPr="0095311C">
        <w:rPr>
          <w:rFonts w:hint="eastAsia"/>
        </w:rPr>
        <w:t>经济支柱产业，是工业化和现代化的主导力量，承担着国家安全和人民幸福的物质保障责任，也是评价国家综合经济实力和国际竞争力的重要标志。</w:t>
      </w:r>
      <w:r>
        <w:rPr>
          <w:rFonts w:hint="eastAsia"/>
        </w:rPr>
        <w:t>因此，如何将制造业金融化，从而促进制造业健康持续发展，注入经济活力是当前中国发展强国阶段不可避免的问题之一。</w:t>
      </w:r>
    </w:p>
    <w:p w14:paraId="404FFAD3" w14:textId="77777777" w:rsidR="005868C5" w:rsidRDefault="00000000" w:rsidP="00E92F8D">
      <w:pPr>
        <w:pStyle w:val="2"/>
      </w:pPr>
      <w:r>
        <w:rPr>
          <w:rFonts w:hint="eastAsia"/>
        </w:rPr>
        <w:t xml:space="preserve">1.2 </w:t>
      </w:r>
      <w:r>
        <w:rPr>
          <w:rFonts w:hint="eastAsia"/>
        </w:rPr>
        <w:t>研究目的</w:t>
      </w:r>
      <w:bookmarkEnd w:id="4"/>
    </w:p>
    <w:p w14:paraId="57564518" w14:textId="53732212" w:rsidR="005868C5" w:rsidRDefault="006A26A6" w:rsidP="00E92F8D">
      <w:pPr>
        <w:ind w:firstLine="480"/>
      </w:pPr>
      <w:r w:rsidRPr="006A26A6">
        <w:rPr>
          <w:rFonts w:hint="eastAsia"/>
        </w:rPr>
        <w:t>为了推动制造业向金融化发展的健康方向，防止产业虚拟化，避免将资金投资于金融、房地产等非核心业务，导致金融领域内的资金循环“空转”。导致实体产业空心化等现象的出现</w:t>
      </w:r>
      <w:r>
        <w:rPr>
          <w:rFonts w:hint="eastAsia"/>
        </w:rPr>
        <w:t>。</w:t>
      </w:r>
      <w:r>
        <w:rPr>
          <w:rFonts w:hint="eastAsia"/>
        </w:rPr>
        <w:t>Tulum</w:t>
      </w:r>
      <w:r>
        <w:rPr>
          <w:rFonts w:hint="eastAsia"/>
        </w:rPr>
        <w:t>等人</w:t>
      </w:r>
      <w:r>
        <w:rPr>
          <w:rFonts w:hint="eastAsia"/>
        </w:rPr>
        <w:t>(2018)</w:t>
      </w:r>
      <w:r>
        <w:rPr>
          <w:rFonts w:hint="eastAsia"/>
        </w:rPr>
        <w:t>认为，所有企业都面临创新与金融化之间的紧张关系，尤其是在美国的制药行业。从美国制药行业采用的高度金融化的商业模式中可以看出，股东价值意识形态进一步加剧了这种紧张关系</w:t>
      </w:r>
      <w:r>
        <w:fldChar w:fldCharType="begin"/>
      </w:r>
      <w:r>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fldChar w:fldCharType="separate"/>
      </w:r>
      <w:r>
        <w:t>[6]</w:t>
      </w:r>
      <w:r>
        <w:fldChar w:fldCharType="end"/>
      </w:r>
      <w:r>
        <w:rPr>
          <w:rFonts w:hint="eastAsia"/>
        </w:rPr>
        <w:t>。金融化对企业绩效的影响一直是争论的主题，有研究表明，金融化企业的控股股东股权质押对未来主营业务绩效可能不会产生显著影响</w:t>
      </w:r>
      <w:r>
        <w:fldChar w:fldCharType="begin"/>
      </w:r>
      <w:r>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fldChar w:fldCharType="separate"/>
      </w:r>
      <w:r>
        <w:t>[7]</w:t>
      </w:r>
      <w:r>
        <w:fldChar w:fldCharType="end"/>
      </w:r>
      <w:r>
        <w:rPr>
          <w:rFonts w:hint="eastAsia"/>
        </w:rPr>
        <w:t>。然而，通过对高管的股票补偿来激励股票回购已被确定为某些行业金融化的关键驱动因素，例如制药行业</w:t>
      </w:r>
      <w:r>
        <w:fldChar w:fldCharType="begin"/>
      </w:r>
      <w:r>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fldChar w:fldCharType="separate"/>
      </w:r>
      <w:r>
        <w:t>[8]</w:t>
      </w:r>
      <w:r>
        <w:fldChar w:fldCharType="end"/>
      </w:r>
      <w:r>
        <w:rPr>
          <w:rFonts w:hint="eastAsia"/>
        </w:rPr>
        <w:t>。此外，数字金融的发展已被证明可以提高非金融企业的经营绩效，凸显了金融化与企业经营绩效之间复杂的相互作用</w:t>
      </w:r>
      <w:r>
        <w:fldChar w:fldCharType="begin"/>
      </w:r>
      <w:r>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fldChar w:fldCharType="separate"/>
      </w:r>
      <w:r>
        <w:t>[9]</w:t>
      </w:r>
      <w:r>
        <w:fldChar w:fldCharType="end"/>
      </w:r>
      <w:r>
        <w:rPr>
          <w:rFonts w:hint="eastAsia"/>
        </w:rPr>
        <w:t>。此外，对公司金融化与</w:t>
      </w:r>
      <w:r>
        <w:rPr>
          <w:rFonts w:hint="eastAsia"/>
        </w:rPr>
        <w:t>ESG</w:t>
      </w:r>
      <w:r>
        <w:rPr>
          <w:rFonts w:hint="eastAsia"/>
        </w:rPr>
        <w:t>绩效之间的关系进行了探索，在金融化如何影响可持续性和</w:t>
      </w:r>
      <w:r>
        <w:rPr>
          <w:rFonts w:hint="eastAsia"/>
        </w:rPr>
        <w:t>ESG</w:t>
      </w:r>
      <w:r>
        <w:rPr>
          <w:rFonts w:hint="eastAsia"/>
        </w:rPr>
        <w:t>实践方面，发现了不同的结果</w:t>
      </w:r>
      <w:r>
        <w:fldChar w:fldCharType="begin"/>
      </w:r>
      <w:r>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fldChar w:fldCharType="separate"/>
      </w:r>
      <w:r>
        <w:t>[10]</w:t>
      </w:r>
      <w:r>
        <w:fldChar w:fldCharType="end"/>
      </w:r>
      <w:r>
        <w:rPr>
          <w:rFonts w:hint="eastAsia"/>
        </w:rPr>
        <w:t>。在金融化经济中，短期优先事项往往优先于长期经济绩效，导致某些行业的结果令人失望，例如生物制药</w:t>
      </w:r>
      <w:r>
        <w:fldChar w:fldCharType="begin"/>
      </w:r>
      <w:r>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fldChar w:fldCharType="separate"/>
      </w:r>
      <w:r>
        <w:t>[11]</w:t>
      </w:r>
      <w:r>
        <w:fldChar w:fldCharType="end"/>
      </w:r>
      <w:r>
        <w:rPr>
          <w:rFonts w:hint="eastAsia"/>
        </w:rPr>
        <w:t>。通过短期绩效指标衡量管理者的价值和贡献，进一步强化了这种短期关注，这可能会阻碍企业的技术创新。</w:t>
      </w:r>
    </w:p>
    <w:p w14:paraId="23A59EC2" w14:textId="00855B45" w:rsidR="005868C5" w:rsidRDefault="000F59F7" w:rsidP="00E92F8D">
      <w:pPr>
        <w:ind w:firstLine="480"/>
      </w:pPr>
      <w:r w:rsidRPr="000F59F7">
        <w:rPr>
          <w:rFonts w:hint="eastAsia"/>
        </w:rPr>
        <w:t>总体而言，金融化对企业绩效的影响是一个涉及多种复杂因素的问题，需要进一步深入研究和分析。在金融化的背景下，</w:t>
      </w:r>
      <w:r>
        <w:rPr>
          <w:rFonts w:hint="eastAsia"/>
        </w:rPr>
        <w:t>金融投资</w:t>
      </w:r>
      <w:r w:rsidRPr="000F59F7">
        <w:rPr>
          <w:rFonts w:hint="eastAsia"/>
        </w:rPr>
        <w:t>对公司绩效的影响也是一个值得深入探索的领域。</w:t>
      </w:r>
    </w:p>
    <w:p w14:paraId="23C847AE" w14:textId="77777777" w:rsidR="005868C5" w:rsidRDefault="00000000" w:rsidP="00E92F8D">
      <w:pPr>
        <w:pStyle w:val="2"/>
      </w:pPr>
      <w:bookmarkStart w:id="5" w:name="_Toc166139793"/>
      <w:r>
        <w:rPr>
          <w:rFonts w:hint="eastAsia"/>
        </w:rPr>
        <w:t>1.3</w:t>
      </w:r>
      <w:r>
        <w:rPr>
          <w:rFonts w:hint="eastAsia"/>
        </w:rPr>
        <w:t>研究意义</w:t>
      </w:r>
      <w:bookmarkEnd w:id="5"/>
    </w:p>
    <w:p w14:paraId="55729176" w14:textId="77777777" w:rsidR="005868C5" w:rsidRDefault="00000000" w:rsidP="00E92F8D">
      <w:pPr>
        <w:pStyle w:val="3"/>
      </w:pPr>
      <w:bookmarkStart w:id="6" w:name="_Toc166139794"/>
      <w:r>
        <w:rPr>
          <w:rFonts w:hint="eastAsia"/>
        </w:rPr>
        <w:t>1.3.1</w:t>
      </w:r>
      <w:r>
        <w:rPr>
          <w:rFonts w:hint="eastAsia"/>
        </w:rPr>
        <w:t>理论意义</w:t>
      </w:r>
      <w:bookmarkEnd w:id="6"/>
    </w:p>
    <w:p w14:paraId="27433F00" w14:textId="422BFE29" w:rsidR="005868C5" w:rsidRDefault="00000000" w:rsidP="00083A88">
      <w:pPr>
        <w:ind w:firstLine="480"/>
      </w:pPr>
      <w:r>
        <w:rPr>
          <w:rFonts w:hint="eastAsia"/>
        </w:rPr>
        <w:t>本研究通过最新的数据，采用实证分析的方法研究企业金融化对经营绩效影响，虽然近年来一些学者已开始关注非金融企业的金融化行为，</w:t>
      </w:r>
      <w:r w:rsidR="00577F60" w:rsidRPr="00577F60">
        <w:rPr>
          <w:rFonts w:hint="eastAsia"/>
        </w:rPr>
        <w:t>然而，这些研究主要集中于探讨企业金融化如何影响创新活动、研究与开发支出以及行业内的投资，而对于金融化如何作用于企业的经营业绩，尤其是在制造业领域，这方面的深入分析相对较少</w:t>
      </w:r>
      <w:r w:rsidR="00577F60" w:rsidRPr="00577F60">
        <w:rPr>
          <w:rFonts w:hint="eastAsia"/>
        </w:rPr>
        <w:t>[12]</w:t>
      </w:r>
      <w:r w:rsidR="00577F60" w:rsidRPr="00577F60">
        <w:rPr>
          <w:rFonts w:hint="eastAsia"/>
        </w:rPr>
        <w:t>。</w:t>
      </w:r>
      <w:r w:rsidR="006450CF" w:rsidRPr="006450CF">
        <w:rPr>
          <w:rFonts w:hint="eastAsia"/>
        </w:rPr>
        <w:t>本研究选择中国的制造业</w:t>
      </w:r>
      <w:r w:rsidR="005D749F">
        <w:rPr>
          <w:rFonts w:hint="eastAsia"/>
        </w:rPr>
        <w:t>企业</w:t>
      </w:r>
      <w:r w:rsidR="006450CF" w:rsidRPr="006450CF">
        <w:rPr>
          <w:rFonts w:hint="eastAsia"/>
        </w:rPr>
        <w:t>作为研究对象，</w:t>
      </w:r>
      <w:r w:rsidR="005D749F">
        <w:rPr>
          <w:rFonts w:hint="eastAsia"/>
        </w:rPr>
        <w:t>使用</w:t>
      </w:r>
      <w:r w:rsidR="006450CF" w:rsidRPr="006450CF">
        <w:rPr>
          <w:rFonts w:hint="eastAsia"/>
        </w:rPr>
        <w:t>理论结合实证的方法，旨在深入研究金</w:t>
      </w:r>
      <w:r w:rsidR="006450CF" w:rsidRPr="006450CF">
        <w:rPr>
          <w:rFonts w:hint="eastAsia"/>
        </w:rPr>
        <w:lastRenderedPageBreak/>
        <w:t>融</w:t>
      </w:r>
      <w:r w:rsidR="005D749F">
        <w:rPr>
          <w:rFonts w:hint="eastAsia"/>
        </w:rPr>
        <w:t>结构</w:t>
      </w:r>
      <w:r w:rsidR="006450CF" w:rsidRPr="006450CF">
        <w:rPr>
          <w:rFonts w:hint="eastAsia"/>
        </w:rPr>
        <w:t>对制造业</w:t>
      </w:r>
      <w:r w:rsidR="005D749F">
        <w:rPr>
          <w:rFonts w:hint="eastAsia"/>
        </w:rPr>
        <w:t>净利润率</w:t>
      </w:r>
      <w:r w:rsidR="006450CF" w:rsidRPr="006450CF">
        <w:rPr>
          <w:rFonts w:hint="eastAsia"/>
        </w:rPr>
        <w:t>的影响</w:t>
      </w:r>
      <w:r w:rsidR="00577F60" w:rsidRPr="00577F60">
        <w:rPr>
          <w:rFonts w:hint="eastAsia"/>
        </w:rPr>
        <w:t>。</w:t>
      </w:r>
    </w:p>
    <w:p w14:paraId="59D4A263" w14:textId="77777777" w:rsidR="005868C5" w:rsidRDefault="00000000" w:rsidP="00E92F8D">
      <w:pPr>
        <w:pStyle w:val="3"/>
      </w:pPr>
      <w:bookmarkStart w:id="7" w:name="_Toc166139795"/>
      <w:r>
        <w:rPr>
          <w:rFonts w:hint="eastAsia"/>
        </w:rPr>
        <w:t>1.3.2</w:t>
      </w:r>
      <w:r>
        <w:rPr>
          <w:rFonts w:hint="eastAsia"/>
        </w:rPr>
        <w:t>现实意义</w:t>
      </w:r>
      <w:bookmarkEnd w:id="7"/>
    </w:p>
    <w:p w14:paraId="4D66A36E" w14:textId="2D719FE9" w:rsidR="005868C5" w:rsidRDefault="006450CF" w:rsidP="00083A88">
      <w:pPr>
        <w:ind w:firstLine="480"/>
      </w:pPr>
      <w:r w:rsidRPr="006450CF">
        <w:rPr>
          <w:rFonts w:hint="eastAsia"/>
        </w:rPr>
        <w:t>本研究的意义在于为公司金融化与实体经济的关系提供了实证依据，并对相关研究方法进行了创新探索，为相关领域的研究提供了借鉴和参考</w:t>
      </w:r>
      <w:r>
        <w:rPr>
          <w:rFonts w:hint="eastAsia"/>
        </w:rPr>
        <w:t>。</w:t>
      </w:r>
      <w:r w:rsidR="00142CB2" w:rsidRPr="00142CB2">
        <w:rPr>
          <w:rFonts w:hint="eastAsia"/>
        </w:rPr>
        <w:t>在此项研究工作中，文章通过检索国泰安的数据库资源，搜集了</w:t>
      </w:r>
      <w:r w:rsidR="00142CB2" w:rsidRPr="00142CB2">
        <w:rPr>
          <w:rFonts w:hint="eastAsia"/>
        </w:rPr>
        <w:t>2014</w:t>
      </w:r>
      <w:r w:rsidR="00142CB2" w:rsidRPr="00142CB2">
        <w:rPr>
          <w:rFonts w:hint="eastAsia"/>
        </w:rPr>
        <w:t>年至</w:t>
      </w:r>
      <w:r w:rsidR="00142CB2" w:rsidRPr="00142CB2">
        <w:rPr>
          <w:rFonts w:hint="eastAsia"/>
        </w:rPr>
        <w:t>2023</w:t>
      </w:r>
      <w:r w:rsidR="00142CB2" w:rsidRPr="00142CB2">
        <w:rPr>
          <w:rFonts w:hint="eastAsia"/>
        </w:rPr>
        <w:t>年期间中国</w:t>
      </w:r>
      <w:r w:rsidR="00142CB2" w:rsidRPr="00142CB2">
        <w:rPr>
          <w:rFonts w:hint="eastAsia"/>
        </w:rPr>
        <w:t>A</w:t>
      </w:r>
      <w:r w:rsidR="00142CB2" w:rsidRPr="00142CB2">
        <w:rPr>
          <w:rFonts w:hint="eastAsia"/>
        </w:rPr>
        <w:t>股市场上制造业类</w:t>
      </w:r>
      <w:r w:rsidR="005D749F">
        <w:rPr>
          <w:rFonts w:hint="eastAsia"/>
        </w:rPr>
        <w:t>企业</w:t>
      </w:r>
      <w:r w:rsidR="00142CB2" w:rsidRPr="00142CB2">
        <w:rPr>
          <w:rFonts w:hint="eastAsia"/>
        </w:rPr>
        <w:t>的面板数据</w:t>
      </w:r>
      <w:r w:rsidR="005D749F">
        <w:rPr>
          <w:rFonts w:hint="eastAsia"/>
        </w:rPr>
        <w:t>，</w:t>
      </w:r>
      <w:r w:rsidR="00142CB2" w:rsidRPr="00142CB2">
        <w:rPr>
          <w:rFonts w:hint="eastAsia"/>
        </w:rPr>
        <w:t>通过运用固定效应模型，本研究深入探讨了中国制造业上市公司的财务状态以及金融资本的配置情况。</w:t>
      </w:r>
      <w:r w:rsidR="00577F60" w:rsidRPr="00577F60">
        <w:rPr>
          <w:rFonts w:hint="eastAsia"/>
        </w:rPr>
        <w:t>研究进一步探讨了金融化趋势如何影响企业的经营成果，旨在为制定有效的财务评价体系和保持合理的金融化程度提供指导和参考。</w:t>
      </w:r>
    </w:p>
    <w:p w14:paraId="75988946" w14:textId="77777777" w:rsidR="005868C5" w:rsidRDefault="00000000" w:rsidP="00E92F8D">
      <w:pPr>
        <w:pStyle w:val="2"/>
      </w:pPr>
      <w:bookmarkStart w:id="8" w:name="_Toc166139796"/>
      <w:r>
        <w:rPr>
          <w:rFonts w:hint="eastAsia"/>
        </w:rPr>
        <w:t>1.4</w:t>
      </w:r>
      <w:r>
        <w:rPr>
          <w:rFonts w:hint="eastAsia"/>
        </w:rPr>
        <w:t>研究思路及研究方法</w:t>
      </w:r>
      <w:bookmarkEnd w:id="8"/>
    </w:p>
    <w:p w14:paraId="77D74C38" w14:textId="77777777" w:rsidR="005868C5" w:rsidRDefault="00000000" w:rsidP="00E92F8D">
      <w:pPr>
        <w:pStyle w:val="3"/>
      </w:pPr>
      <w:bookmarkStart w:id="9" w:name="_Toc166139797"/>
      <w:r>
        <w:rPr>
          <w:rFonts w:hint="eastAsia"/>
        </w:rPr>
        <w:t>1.4.1</w:t>
      </w:r>
      <w:r>
        <w:rPr>
          <w:rFonts w:hint="eastAsia"/>
        </w:rPr>
        <w:t>研究思路</w:t>
      </w:r>
      <w:bookmarkEnd w:id="9"/>
    </w:p>
    <w:p w14:paraId="0A10AB8D" w14:textId="2CECC12C" w:rsidR="006450CF" w:rsidRDefault="006450CF" w:rsidP="006450CF">
      <w:pPr>
        <w:ind w:firstLine="480"/>
      </w:pPr>
      <w:r>
        <w:rPr>
          <w:rFonts w:hint="eastAsia"/>
        </w:rPr>
        <w:t>本</w:t>
      </w:r>
      <w:r w:rsidR="005D749F">
        <w:rPr>
          <w:rFonts w:hint="eastAsia"/>
        </w:rPr>
        <w:t>文</w:t>
      </w:r>
      <w:r>
        <w:rPr>
          <w:rFonts w:hint="eastAsia"/>
        </w:rPr>
        <w:t>通过分析</w:t>
      </w:r>
      <w:r>
        <w:rPr>
          <w:rFonts w:hint="eastAsia"/>
        </w:rPr>
        <w:t>3640</w:t>
      </w:r>
      <w:r>
        <w:rPr>
          <w:rFonts w:hint="eastAsia"/>
        </w:rPr>
        <w:t>家</w:t>
      </w:r>
      <w:r w:rsidR="005D749F">
        <w:rPr>
          <w:rFonts w:hint="eastAsia"/>
        </w:rPr>
        <w:t>企业</w:t>
      </w:r>
      <w:r>
        <w:rPr>
          <w:rFonts w:hint="eastAsia"/>
        </w:rPr>
        <w:t>的财务数据，运用固定效应模型的理论框架，</w:t>
      </w:r>
      <w:r w:rsidR="005D749F">
        <w:rPr>
          <w:rFonts w:hint="eastAsia"/>
        </w:rPr>
        <w:t>分析</w:t>
      </w:r>
      <w:r>
        <w:rPr>
          <w:rFonts w:hint="eastAsia"/>
        </w:rPr>
        <w:t>了金融结构对制造业</w:t>
      </w:r>
      <w:r w:rsidR="005D749F">
        <w:rPr>
          <w:rFonts w:hint="eastAsia"/>
        </w:rPr>
        <w:t>上市公式</w:t>
      </w:r>
      <w:r>
        <w:rPr>
          <w:rFonts w:hint="eastAsia"/>
        </w:rPr>
        <w:t>资产收益率的影响。同时，探讨了制造业企业在金融化进程中应如何平衡以及如何增强其市场竞争力。</w:t>
      </w:r>
    </w:p>
    <w:p w14:paraId="3C91F7E5" w14:textId="77777777" w:rsidR="006450CF" w:rsidRDefault="006450CF" w:rsidP="006450CF">
      <w:pPr>
        <w:ind w:firstLine="480"/>
      </w:pPr>
      <w:r>
        <w:rPr>
          <w:rFonts w:hint="eastAsia"/>
        </w:rPr>
        <w:t>文章共分五个部分，内容组织如下：</w:t>
      </w:r>
    </w:p>
    <w:p w14:paraId="5C1A55B3" w14:textId="77777777" w:rsidR="006450CF" w:rsidRDefault="006450CF" w:rsidP="006450CF">
      <w:pPr>
        <w:ind w:firstLine="480"/>
      </w:pPr>
      <w:r>
        <w:rPr>
          <w:rFonts w:hint="eastAsia"/>
        </w:rPr>
        <w:t>首部分阐述了中国制造业近年来的发展情况，并对比了金融业地位的增强，作为研究的背景，阐明了选题的目的和研究的重要性。</w:t>
      </w:r>
    </w:p>
    <w:p w14:paraId="312DB96B" w14:textId="660154AD" w:rsidR="00053853" w:rsidRDefault="00053853" w:rsidP="006450CF">
      <w:pPr>
        <w:ind w:firstLine="480"/>
      </w:pPr>
      <w:r w:rsidRPr="00053853">
        <w:rPr>
          <w:rFonts w:hint="eastAsia"/>
        </w:rPr>
        <w:t>第二部分介绍了企业金融化</w:t>
      </w:r>
      <w:r w:rsidR="000F59F7">
        <w:rPr>
          <w:rFonts w:hint="eastAsia"/>
        </w:rPr>
        <w:t>与</w:t>
      </w:r>
      <w:r w:rsidRPr="00053853">
        <w:rPr>
          <w:rFonts w:hint="eastAsia"/>
        </w:rPr>
        <w:t>企业绩效的理论基础，包括蓄水池理论、投资替代理论、委托代理理论和挤压效应理论等。</w:t>
      </w:r>
    </w:p>
    <w:p w14:paraId="2054D955" w14:textId="0FFDCBE3" w:rsidR="00053853" w:rsidRDefault="00053853" w:rsidP="0064431F">
      <w:pPr>
        <w:ind w:firstLine="480"/>
      </w:pPr>
      <w:r w:rsidRPr="00053853">
        <w:rPr>
          <w:rFonts w:hint="eastAsia"/>
        </w:rPr>
        <w:t>第三部分从理论角度研究了我国制造企业的金融</w:t>
      </w:r>
      <w:r w:rsidR="000F59F7">
        <w:rPr>
          <w:rFonts w:hint="eastAsia"/>
        </w:rPr>
        <w:t>资本结构</w:t>
      </w:r>
      <w:r w:rsidRPr="00053853">
        <w:rPr>
          <w:rFonts w:hint="eastAsia"/>
        </w:rPr>
        <w:t>与企业</w:t>
      </w:r>
      <w:r w:rsidR="000F59F7">
        <w:rPr>
          <w:rFonts w:hint="eastAsia"/>
        </w:rPr>
        <w:t>总资产利润率</w:t>
      </w:r>
      <w:r w:rsidRPr="00053853">
        <w:rPr>
          <w:rFonts w:hint="eastAsia"/>
        </w:rPr>
        <w:t>的关系，并分析了制造业上市公司金融化的动因。</w:t>
      </w:r>
    </w:p>
    <w:p w14:paraId="27CB85BB" w14:textId="2BDC1881" w:rsidR="00053853" w:rsidRDefault="00053853" w:rsidP="0064431F">
      <w:pPr>
        <w:ind w:firstLine="480"/>
      </w:pPr>
      <w:r w:rsidRPr="00053853">
        <w:rPr>
          <w:rFonts w:hint="eastAsia"/>
        </w:rPr>
        <w:t>第四部分则通过计量经济学方法对制造业</w:t>
      </w:r>
      <w:r w:rsidR="005D749F">
        <w:rPr>
          <w:rFonts w:hint="eastAsia"/>
        </w:rPr>
        <w:t>企业</w:t>
      </w:r>
      <w:r w:rsidRPr="00053853">
        <w:rPr>
          <w:rFonts w:hint="eastAsia"/>
        </w:rPr>
        <w:t>金融化对经营绩效的影响进行了实证分析。</w:t>
      </w:r>
    </w:p>
    <w:p w14:paraId="18C085CE" w14:textId="7222455A" w:rsidR="005868C5" w:rsidRDefault="00000000" w:rsidP="0064431F">
      <w:pPr>
        <w:ind w:firstLine="480"/>
      </w:pPr>
      <w:r>
        <w:rPr>
          <w:rFonts w:hint="eastAsia"/>
        </w:rPr>
        <w:t>第五部分为全文的研究结论和基于结论提出的对策建议。</w:t>
      </w:r>
    </w:p>
    <w:p w14:paraId="2CD9FFB6" w14:textId="77777777" w:rsidR="005868C5" w:rsidRDefault="00000000" w:rsidP="00E92F8D">
      <w:pPr>
        <w:pStyle w:val="3"/>
      </w:pPr>
      <w:bookmarkStart w:id="10" w:name="_Toc166139798"/>
      <w:r>
        <w:rPr>
          <w:rFonts w:hint="eastAsia"/>
        </w:rPr>
        <w:t>1.4.2</w:t>
      </w:r>
      <w:r>
        <w:rPr>
          <w:rFonts w:hint="eastAsia"/>
        </w:rPr>
        <w:t>研究方法</w:t>
      </w:r>
      <w:bookmarkEnd w:id="10"/>
    </w:p>
    <w:p w14:paraId="7A57E781" w14:textId="766AC9A2" w:rsidR="006450CF" w:rsidRDefault="006450CF" w:rsidP="006450CF">
      <w:pPr>
        <w:ind w:firstLine="480"/>
      </w:pPr>
      <w:r>
        <w:rPr>
          <w:rFonts w:hint="eastAsia"/>
        </w:rPr>
        <w:t>（</w:t>
      </w:r>
      <w:r>
        <w:rPr>
          <w:rFonts w:hint="eastAsia"/>
        </w:rPr>
        <w:t>1</w:t>
      </w:r>
      <w:r>
        <w:rPr>
          <w:rFonts w:hint="eastAsia"/>
        </w:rPr>
        <w:t>）文献回顾方法：在论文构思阶段，通过多元化的途径积累相关知识，这包括实地访问图书馆以获取书籍资料、在线阅读学术文章、使用网络搜索工具等，目的是全面掌握研究领域的现状</w:t>
      </w:r>
      <w:r w:rsidR="00142CB2">
        <w:rPr>
          <w:rFonts w:hint="eastAsia"/>
        </w:rPr>
        <w:t>，</w:t>
      </w:r>
      <w:r>
        <w:rPr>
          <w:rFonts w:hint="eastAsia"/>
        </w:rPr>
        <w:t>这样做旨在为文章奠定坚实的理论基础。</w:t>
      </w:r>
    </w:p>
    <w:p w14:paraId="19593953" w14:textId="10AFFE2C" w:rsidR="006450CF" w:rsidRDefault="006450CF" w:rsidP="006450CF">
      <w:pPr>
        <w:ind w:firstLine="480"/>
      </w:pPr>
      <w:r>
        <w:rPr>
          <w:rFonts w:hint="eastAsia"/>
        </w:rPr>
        <w:t>（</w:t>
      </w:r>
      <w:r>
        <w:rPr>
          <w:rFonts w:hint="eastAsia"/>
        </w:rPr>
        <w:t>2</w:t>
      </w:r>
      <w:r>
        <w:rPr>
          <w:rFonts w:hint="eastAsia"/>
        </w:rPr>
        <w:t>）定性分析方法：在</w:t>
      </w:r>
      <w:r w:rsidR="0076251F" w:rsidRPr="0076251F">
        <w:rPr>
          <w:rFonts w:hint="eastAsia"/>
        </w:rPr>
        <w:t>通过整合并分析先前研究的成果，本文采用了蓄水池理论、投资替代理论、委托代理理论以及挤出效应理论作为主要的分析工具，以此来深入探讨</w:t>
      </w:r>
      <w:r w:rsidR="0076251F" w:rsidRPr="0076251F">
        <w:rPr>
          <w:rFonts w:hint="eastAsia"/>
        </w:rPr>
        <w:lastRenderedPageBreak/>
        <w:t>金融化在制造业企业经营绩效中所扮演的作用及其影响机制</w:t>
      </w:r>
      <w:r>
        <w:rPr>
          <w:rFonts w:hint="eastAsia"/>
        </w:rPr>
        <w:t>。</w:t>
      </w:r>
    </w:p>
    <w:p w14:paraId="6CEFE902" w14:textId="7ACF631A" w:rsidR="005868C5" w:rsidRDefault="006450CF" w:rsidP="006450CF">
      <w:pPr>
        <w:ind w:firstLine="480"/>
      </w:pPr>
      <w:r>
        <w:rPr>
          <w:rFonts w:hint="eastAsia"/>
        </w:rPr>
        <w:t>（</w:t>
      </w:r>
      <w:r>
        <w:rPr>
          <w:rFonts w:hint="eastAsia"/>
        </w:rPr>
        <w:t>3</w:t>
      </w:r>
      <w:r>
        <w:rPr>
          <w:rFonts w:hint="eastAsia"/>
        </w:rPr>
        <w:t>）实证研究方法：</w:t>
      </w:r>
      <w:r w:rsidR="006A26A6">
        <w:t>研究以沪深两市上市的制造业公司为对象，涵盖了</w:t>
      </w:r>
      <w:r w:rsidR="006A26A6">
        <w:t>2014</w:t>
      </w:r>
      <w:r w:rsidR="006A26A6">
        <w:t>年至</w:t>
      </w:r>
      <w:r w:rsidR="006A26A6">
        <w:t>2023</w:t>
      </w:r>
      <w:r w:rsidR="006A26A6">
        <w:t>年的数据，对相关信息进行了系统搜集和整理</w:t>
      </w:r>
      <w:r w:rsidR="0076251F" w:rsidRPr="0076251F">
        <w:rPr>
          <w:rFonts w:hint="eastAsia"/>
        </w:rPr>
        <w:t>。通过运用计量经济学的方法对理论和实证数据进行分析，从而得出具有针对性的策略建议</w:t>
      </w:r>
      <w:r>
        <w:rPr>
          <w:rFonts w:hint="eastAsia"/>
        </w:rPr>
        <w:t>。</w:t>
      </w:r>
    </w:p>
    <w:p w14:paraId="4ACAEBDC" w14:textId="0987A312" w:rsidR="005868C5" w:rsidRDefault="00000000" w:rsidP="00E92F8D">
      <w:pPr>
        <w:pStyle w:val="2"/>
      </w:pPr>
      <w:bookmarkStart w:id="11" w:name="_Toc166139799"/>
      <w:r>
        <w:rPr>
          <w:rFonts w:hint="eastAsia"/>
        </w:rPr>
        <w:t>1.5</w:t>
      </w:r>
      <w:r>
        <w:rPr>
          <w:rFonts w:hint="eastAsia"/>
        </w:rPr>
        <w:t>文献综述</w:t>
      </w:r>
      <w:bookmarkEnd w:id="11"/>
    </w:p>
    <w:p w14:paraId="65C733C2" w14:textId="0987A312" w:rsidR="005868C5" w:rsidRDefault="00000000" w:rsidP="00E92F8D">
      <w:pPr>
        <w:pStyle w:val="3"/>
      </w:pPr>
      <w:bookmarkStart w:id="12" w:name="_Toc166139800"/>
      <w:r>
        <w:rPr>
          <w:rFonts w:hint="eastAsia"/>
        </w:rPr>
        <w:t>1.5.1</w:t>
      </w:r>
      <w:r>
        <w:rPr>
          <w:rFonts w:hint="eastAsia"/>
        </w:rPr>
        <w:t>关于企业金融化定义的相关研究</w:t>
      </w:r>
      <w:bookmarkEnd w:id="12"/>
    </w:p>
    <w:p w14:paraId="26197557" w14:textId="17AACE5D" w:rsidR="005868C5" w:rsidRDefault="00000000" w:rsidP="00083A88">
      <w:pPr>
        <w:ind w:firstLine="480"/>
      </w:pPr>
      <w:r>
        <w:rPr>
          <w:rFonts w:hint="eastAsia"/>
        </w:rPr>
        <w:t>自上世纪八十年代以来，</w:t>
      </w:r>
      <w:r w:rsidR="006450CF" w:rsidRPr="006450CF">
        <w:rPr>
          <w:rFonts w:hint="eastAsia"/>
        </w:rPr>
        <w:t>“金融化”这一术语在学术领域得到了普遍认可与应用。特别是自金融危机之后，对于金融化的探讨已经步入了深入的新篇章。</w:t>
      </w:r>
      <w:r w:rsidR="006450CF" w:rsidRPr="006450CF">
        <w:rPr>
          <w:rFonts w:hint="eastAsia"/>
        </w:rPr>
        <w:t>2007</w:t>
      </w:r>
      <w:r w:rsidR="006450CF" w:rsidRPr="006450CF">
        <w:rPr>
          <w:rFonts w:hint="eastAsia"/>
        </w:rPr>
        <w:t>至</w:t>
      </w:r>
      <w:r w:rsidR="006450CF" w:rsidRPr="006450CF">
        <w:rPr>
          <w:rFonts w:hint="eastAsia"/>
        </w:rPr>
        <w:t>2008</w:t>
      </w:r>
      <w:r w:rsidR="006450CF" w:rsidRPr="006450CF">
        <w:rPr>
          <w:rFonts w:hint="eastAsia"/>
        </w:rPr>
        <w:t>年金融震荡的事件向人们敲响了对金融系统潜在破坏性的警钟，促使学者们对金融领域进行更为深刻的思考。自“金融化”这一理念提出以来，已经有五十多年的历史。</w:t>
      </w:r>
      <w:r w:rsidR="006450CF">
        <w:rPr>
          <w:rFonts w:hint="eastAsia"/>
        </w:rPr>
        <w:t>上</w:t>
      </w:r>
      <w:r w:rsidR="006450CF" w:rsidRPr="006450CF">
        <w:rPr>
          <w:rFonts w:hint="eastAsia"/>
        </w:rPr>
        <w:t>世纪</w:t>
      </w:r>
      <w:r w:rsidR="006450CF" w:rsidRPr="006450CF">
        <w:rPr>
          <w:rFonts w:hint="eastAsia"/>
        </w:rPr>
        <w:t>60</w:t>
      </w:r>
      <w:r w:rsidR="006450CF" w:rsidRPr="006450CF">
        <w:rPr>
          <w:rFonts w:hint="eastAsia"/>
        </w:rPr>
        <w:t>年代，垄断资本主义理论家最早提出了这一概念，他们通过分析金融化与资本积累之间的相互作用，揭示了在资本主义经济体制中金融化趋势的不断上升</w:t>
      </w:r>
      <w:r w:rsidR="006450CF" w:rsidRPr="006450CF">
        <w:rPr>
          <w:rFonts w:hint="eastAsia"/>
        </w:rPr>
        <w:t>[13]</w:t>
      </w:r>
      <w:r w:rsidR="006450CF" w:rsidRPr="006450CF">
        <w:rPr>
          <w:rFonts w:hint="eastAsia"/>
        </w:rPr>
        <w:t>。</w:t>
      </w:r>
      <w:r w:rsidR="006450CF" w:rsidRPr="006450CF">
        <w:rPr>
          <w:rFonts w:hint="eastAsia"/>
        </w:rPr>
        <w:t>Sarcinelli</w:t>
      </w:r>
      <w:r w:rsidR="006450CF" w:rsidRPr="006450CF">
        <w:rPr>
          <w:rFonts w:hint="eastAsia"/>
        </w:rPr>
        <w:t>将金融化定义为跨国公司资本在全球金融市场中的流动性动向，并指出了金融化的过度增长可能引发的金融泡沫风险</w:t>
      </w:r>
      <w:r w:rsidR="006450CF" w:rsidRPr="006450CF">
        <w:rPr>
          <w:rFonts w:hint="eastAsia"/>
        </w:rPr>
        <w:t>[14]</w:t>
      </w:r>
      <w:r w:rsidR="006450CF" w:rsidRPr="006450CF">
        <w:rPr>
          <w:rFonts w:hint="eastAsia"/>
        </w:rPr>
        <w:t>。而</w:t>
      </w:r>
      <w:r w:rsidR="006450CF" w:rsidRPr="006450CF">
        <w:rPr>
          <w:rFonts w:hint="eastAsia"/>
        </w:rPr>
        <w:t>Krippner</w:t>
      </w:r>
      <w:r w:rsidR="006450CF" w:rsidRPr="006450CF">
        <w:rPr>
          <w:rFonts w:hint="eastAsia"/>
        </w:rPr>
        <w:t>和</w:t>
      </w:r>
      <w:r w:rsidR="006450CF" w:rsidRPr="006450CF">
        <w:rPr>
          <w:rFonts w:hint="eastAsia"/>
        </w:rPr>
        <w:t>Stockhammer</w:t>
      </w:r>
      <w:r w:rsidR="006450CF" w:rsidRPr="006450CF">
        <w:rPr>
          <w:rFonts w:hint="eastAsia"/>
        </w:rPr>
        <w:t>则将非金融企业投身金融领域活动，通过金融途径获取收益的行为界定为金融化</w:t>
      </w:r>
      <w:r>
        <w:rPr>
          <w:rFonts w:hint="eastAsia"/>
        </w:rPr>
        <w:t>[15]</w:t>
      </w:r>
      <w:r>
        <w:rPr>
          <w:rFonts w:hint="eastAsia"/>
        </w:rPr>
        <w:t>。</w:t>
      </w:r>
      <w:r w:rsidR="00B00214" w:rsidRPr="00B00214">
        <w:rPr>
          <w:rFonts w:hint="eastAsia"/>
        </w:rPr>
        <w:t>Dore</w:t>
      </w:r>
      <w:r w:rsidR="00B00214" w:rsidRPr="00B00214">
        <w:rPr>
          <w:rFonts w:hint="eastAsia"/>
        </w:rPr>
        <w:t>的研究指出，金融化表现为企业资产结构中金融资产所占比例的上升，企业对金融市场的参与度增加，逐步超越了传统的商品生产与销售活动，实体经济的地位因金融投资的兴起而受到影响。</w:t>
      </w:r>
      <w:r>
        <w:rPr>
          <w:rFonts w:hint="eastAsia"/>
        </w:rPr>
        <w:t>[16]</w:t>
      </w:r>
      <w:r>
        <w:rPr>
          <w:rFonts w:hint="eastAsia"/>
        </w:rPr>
        <w:t>。</w:t>
      </w:r>
      <w:r w:rsidR="00B00214" w:rsidRPr="00B00214">
        <w:rPr>
          <w:rFonts w:hint="eastAsia"/>
        </w:rPr>
        <w:t>直到现在，“金融化”一词已经包括了众多不同时间跨度的过程、架构、行为和成果，并且其表现形式随着定义的不同而有所变化。</w:t>
      </w:r>
    </w:p>
    <w:p w14:paraId="39B7589B" w14:textId="77777777" w:rsidR="005868C5" w:rsidRDefault="00000000" w:rsidP="00E92F8D">
      <w:pPr>
        <w:pStyle w:val="3"/>
      </w:pPr>
      <w:bookmarkStart w:id="13" w:name="_Toc166139801"/>
      <w:r>
        <w:rPr>
          <w:rFonts w:hint="eastAsia"/>
        </w:rPr>
        <w:t>1.5.2</w:t>
      </w:r>
      <w:r>
        <w:rPr>
          <w:rFonts w:hint="eastAsia"/>
        </w:rPr>
        <w:t>关于企业金融化动因的相关研究</w:t>
      </w:r>
      <w:bookmarkEnd w:id="13"/>
    </w:p>
    <w:p w14:paraId="49CF0F85" w14:textId="6CCA88A6" w:rsidR="005868C5" w:rsidRDefault="00000000" w:rsidP="00083A88">
      <w:pPr>
        <w:ind w:firstLine="480"/>
      </w:pPr>
      <w:r>
        <w:rPr>
          <w:rFonts w:hint="eastAsia"/>
        </w:rPr>
        <w:t>在研究企业金融化动因上，</w:t>
      </w:r>
      <w:r w:rsidR="00B00214" w:rsidRPr="00B00214">
        <w:rPr>
          <w:rFonts w:hint="eastAsia"/>
        </w:rPr>
        <w:t>根据国际学者</w:t>
      </w:r>
      <w:r w:rsidR="00B00214" w:rsidRPr="00B00214">
        <w:rPr>
          <w:rFonts w:hint="eastAsia"/>
        </w:rPr>
        <w:t>Amin</w:t>
      </w:r>
      <w:r w:rsidR="00B00214" w:rsidRPr="00B00214">
        <w:rPr>
          <w:rFonts w:hint="eastAsia"/>
        </w:rPr>
        <w:t>在</w:t>
      </w:r>
      <w:r w:rsidR="00B00214" w:rsidRPr="00B00214">
        <w:rPr>
          <w:rFonts w:hint="eastAsia"/>
        </w:rPr>
        <w:t>2003</w:t>
      </w:r>
      <w:r w:rsidR="00B00214" w:rsidRPr="00B00214">
        <w:rPr>
          <w:rFonts w:hint="eastAsia"/>
        </w:rPr>
        <w:t>年的观点，由于产业资本的投资不充分，企业为了重组其资本构成并维持较高的社会经济效益，出现了所谓的“金融化”现象</w:t>
      </w:r>
      <w:r>
        <w:rPr>
          <w:rFonts w:hint="eastAsia"/>
        </w:rPr>
        <w:t>[17]</w:t>
      </w:r>
      <w:r>
        <w:rPr>
          <w:rFonts w:hint="eastAsia"/>
        </w:rPr>
        <w:t>。</w:t>
      </w:r>
      <w:r w:rsidR="005D749F" w:rsidRPr="005D749F">
        <w:rPr>
          <w:rFonts w:hint="eastAsia"/>
        </w:rPr>
        <w:t>在</w:t>
      </w:r>
      <w:r w:rsidR="005D749F" w:rsidRPr="005D749F">
        <w:rPr>
          <w:rFonts w:hint="eastAsia"/>
        </w:rPr>
        <w:t xml:space="preserve"> Ewa </w:t>
      </w:r>
      <w:r w:rsidR="005D749F" w:rsidRPr="005D749F">
        <w:rPr>
          <w:rFonts w:hint="eastAsia"/>
        </w:rPr>
        <w:t>对南非市场企业资金流向的研究中，她发现南非的实体企业正呈现出越来越金融化的倾向，这一趋势主要是受到外资流入南非市场的推动。这与当地房产市场价格增长密切相关</w:t>
      </w:r>
      <w:r w:rsidR="00B00214" w:rsidRPr="00B00214">
        <w:rPr>
          <w:rFonts w:hint="eastAsia"/>
        </w:rPr>
        <w:t>。</w:t>
      </w:r>
      <w:r>
        <w:rPr>
          <w:rFonts w:hint="eastAsia"/>
        </w:rPr>
        <w:t>[18]</w:t>
      </w:r>
      <w:r>
        <w:rPr>
          <w:rFonts w:hint="eastAsia"/>
        </w:rPr>
        <w:t>。</w:t>
      </w:r>
      <w:r w:rsidR="005D749F" w:rsidRPr="005D749F">
        <w:rPr>
          <w:rFonts w:hint="eastAsia"/>
        </w:rPr>
        <w:t>张庆君和侯乐梅及其研究团队在研究制造业企业时观察到了明显的金融化趋势，其中资本利益成为增加金融投资的主要目标</w:t>
      </w:r>
      <w:r w:rsidR="00E301B1" w:rsidRPr="00E301B1">
        <w:rPr>
          <w:rFonts w:hint="eastAsia"/>
        </w:rPr>
        <w:t>[19]</w:t>
      </w:r>
      <w:r w:rsidR="00E301B1" w:rsidRPr="00E301B1">
        <w:rPr>
          <w:rFonts w:hint="eastAsia"/>
        </w:rPr>
        <w:t>。另一方面，魏晓琴等的分析显示，企业金融化会对生产性资产造成“挤出效应”，从而降低企业价值</w:t>
      </w:r>
      <w:r w:rsidR="00E301B1" w:rsidRPr="00E301B1">
        <w:rPr>
          <w:rFonts w:hint="eastAsia"/>
        </w:rPr>
        <w:t>[20]</w:t>
      </w:r>
      <w:r w:rsidR="00E301B1" w:rsidRPr="00E301B1">
        <w:rPr>
          <w:rFonts w:hint="eastAsia"/>
        </w:rPr>
        <w:t>。而张成思等</w:t>
      </w:r>
      <w:r w:rsidR="004974A8">
        <w:rPr>
          <w:rFonts w:hint="eastAsia"/>
        </w:rPr>
        <w:t>人</w:t>
      </w:r>
      <w:r w:rsidR="00E301B1" w:rsidRPr="00E301B1">
        <w:rPr>
          <w:rFonts w:hint="eastAsia"/>
        </w:rPr>
        <w:t>的研究发现，企业金融化</w:t>
      </w:r>
      <w:r w:rsidR="004974A8">
        <w:rPr>
          <w:rFonts w:hint="eastAsia"/>
        </w:rPr>
        <w:t>结构水平</w:t>
      </w:r>
      <w:r w:rsidR="00E301B1" w:rsidRPr="00E301B1">
        <w:rPr>
          <w:rFonts w:hint="eastAsia"/>
        </w:rPr>
        <w:t>的</w:t>
      </w:r>
      <w:r w:rsidR="004974A8">
        <w:rPr>
          <w:rFonts w:hint="eastAsia"/>
        </w:rPr>
        <w:t>上升</w:t>
      </w:r>
      <w:r w:rsidR="00E301B1" w:rsidRPr="00E301B1">
        <w:rPr>
          <w:rFonts w:hint="eastAsia"/>
        </w:rPr>
        <w:t>会增加企业的财务风险</w:t>
      </w:r>
      <w:r w:rsidR="00E301B1" w:rsidRPr="00E301B1">
        <w:rPr>
          <w:rFonts w:hint="eastAsia"/>
        </w:rPr>
        <w:t>[21]</w:t>
      </w:r>
      <w:r w:rsidR="00E301B1" w:rsidRPr="00E301B1">
        <w:rPr>
          <w:rFonts w:hint="eastAsia"/>
        </w:rPr>
        <w:t>。</w:t>
      </w:r>
    </w:p>
    <w:p w14:paraId="279339A9" w14:textId="77777777" w:rsidR="005868C5" w:rsidRDefault="00000000" w:rsidP="00E92F8D">
      <w:pPr>
        <w:pStyle w:val="3"/>
      </w:pPr>
      <w:bookmarkStart w:id="14" w:name="_Toc166139802"/>
      <w:r>
        <w:rPr>
          <w:rFonts w:hint="eastAsia"/>
        </w:rPr>
        <w:lastRenderedPageBreak/>
        <w:t>1.5.3</w:t>
      </w:r>
      <w:r>
        <w:rPr>
          <w:rFonts w:hint="eastAsia"/>
        </w:rPr>
        <w:t>关于企业金融化度量的相关研究</w:t>
      </w:r>
      <w:bookmarkEnd w:id="14"/>
    </w:p>
    <w:p w14:paraId="5617C1CA" w14:textId="41098B3B" w:rsidR="005868C5" w:rsidRDefault="008A7271" w:rsidP="00083A88">
      <w:pPr>
        <w:ind w:firstLine="480"/>
      </w:pPr>
      <w:r w:rsidRPr="008A7271">
        <w:rPr>
          <w:rFonts w:hint="eastAsia"/>
        </w:rPr>
        <w:t>在探讨企业金融化的程度时，目前所采用的主要指标涉及利润和资产两方面。戴赜的研究表明，一个企业的金融化水平较高通常意味着其金融资产在总资产中所占比例较大，这也导致金融投资带来的利润在总利润中占有更大的份额</w:t>
      </w:r>
      <w:r w:rsidRPr="008A7271">
        <w:rPr>
          <w:rFonts w:hint="eastAsia"/>
        </w:rPr>
        <w:t>[22]</w:t>
      </w:r>
      <w:r w:rsidRPr="008A7271">
        <w:rPr>
          <w:rFonts w:hint="eastAsia"/>
        </w:rPr>
        <w:t>。</w:t>
      </w:r>
      <w:r w:rsidR="0076251F" w:rsidRPr="0076251F">
        <w:rPr>
          <w:rFonts w:hint="eastAsia"/>
        </w:rPr>
        <w:t>在描绘企业金融化结构方面，</w:t>
      </w:r>
      <w:r w:rsidR="0076251F" w:rsidRPr="0076251F">
        <w:rPr>
          <w:rFonts w:hint="eastAsia"/>
        </w:rPr>
        <w:t>Crotty</w:t>
      </w:r>
      <w:r w:rsidR="0076251F" w:rsidRPr="0076251F">
        <w:rPr>
          <w:rFonts w:hint="eastAsia"/>
        </w:rPr>
        <w:t>等学者采纳了众多指标，诸如金融资产与有形资产比、总投资回报率与现金流量比以及金融与非金融企业盈利能力的对比</w:t>
      </w:r>
      <w:r w:rsidR="0076251F" w:rsidRPr="0076251F">
        <w:rPr>
          <w:rFonts w:hint="eastAsia"/>
        </w:rPr>
        <w:t>[23]</w:t>
      </w:r>
      <w:r w:rsidR="0076251F" w:rsidRPr="0076251F">
        <w:rPr>
          <w:rFonts w:hint="eastAsia"/>
        </w:rPr>
        <w:t>。基于这些研究，</w:t>
      </w:r>
      <w:r w:rsidR="0076251F" w:rsidRPr="0076251F">
        <w:rPr>
          <w:rFonts w:hint="eastAsia"/>
        </w:rPr>
        <w:t>Orhangazi</w:t>
      </w:r>
      <w:r w:rsidR="0076251F" w:rsidRPr="0076251F">
        <w:rPr>
          <w:rFonts w:hint="eastAsia"/>
        </w:rPr>
        <w:t>引入了金融资产占总资产比率这一衡量指标，进一步完善了度量体系</w:t>
      </w:r>
      <w:r w:rsidR="0076251F" w:rsidRPr="0076251F">
        <w:rPr>
          <w:rFonts w:hint="eastAsia"/>
        </w:rPr>
        <w:t>[24]</w:t>
      </w:r>
      <w:r w:rsidR="0076251F" w:rsidRPr="0076251F">
        <w:rPr>
          <w:rFonts w:hint="eastAsia"/>
        </w:rPr>
        <w:t>。在考察发展中国家企业时，</w:t>
      </w:r>
      <w:r w:rsidR="0076251F" w:rsidRPr="0076251F">
        <w:rPr>
          <w:rFonts w:hint="eastAsia"/>
        </w:rPr>
        <w:t>Demir</w:t>
      </w:r>
      <w:r w:rsidR="0076251F" w:rsidRPr="0076251F">
        <w:rPr>
          <w:rFonts w:hint="eastAsia"/>
        </w:rPr>
        <w:t>则倾向于采用一个单独的指标——金融资产与总资产的比重，以评估企业金融化的水平</w:t>
      </w:r>
      <w:r w:rsidR="00053853" w:rsidRPr="00053853">
        <w:rPr>
          <w:rFonts w:hint="eastAsia"/>
        </w:rPr>
        <w:t>[25]</w:t>
      </w:r>
      <w:r w:rsidR="00053853" w:rsidRPr="00053853">
        <w:rPr>
          <w:rFonts w:hint="eastAsia"/>
        </w:rPr>
        <w:t>。</w:t>
      </w:r>
      <w:r w:rsidR="00053853">
        <w:rPr>
          <w:rFonts w:hint="eastAsia"/>
        </w:rPr>
        <w:t>国内学者刘珺等最早采用企业金融投资与总资产之比度量我国企业金融化，与</w:t>
      </w:r>
      <w:r w:rsidR="00053853">
        <w:rPr>
          <w:rFonts w:hint="eastAsia"/>
        </w:rPr>
        <w:t xml:space="preserve"> Demir </w:t>
      </w:r>
      <w:r w:rsidR="00053853">
        <w:rPr>
          <w:rFonts w:hint="eastAsia"/>
        </w:rPr>
        <w:t>不同的是，</w:t>
      </w:r>
      <w:r w:rsidRPr="008A7271">
        <w:rPr>
          <w:rFonts w:hint="eastAsia"/>
        </w:rPr>
        <w:t>在研究中国上市公司的背景下，刘珺等学者对企业的金融投资行为进行了更细致的量化</w:t>
      </w:r>
      <w:r w:rsidRPr="008A7271">
        <w:rPr>
          <w:rFonts w:hint="eastAsia"/>
        </w:rPr>
        <w:t>[26]</w:t>
      </w:r>
      <w:r w:rsidRPr="008A7271">
        <w:rPr>
          <w:rFonts w:hint="eastAsia"/>
        </w:rPr>
        <w:t>；继而，宋军和陆旸在这项工作的基础上，将长期股权投资、金融衍生品、以及投资性房产等项目纳入企业金融化的评估指标中</w:t>
      </w:r>
      <w:r w:rsidRPr="008A7271">
        <w:rPr>
          <w:rFonts w:hint="eastAsia"/>
        </w:rPr>
        <w:t>[27]</w:t>
      </w:r>
      <w:r w:rsidRPr="008A7271">
        <w:rPr>
          <w:rFonts w:hint="eastAsia"/>
        </w:rPr>
        <w:t>。另一方面，张成思和张步昙则专注于企业的盈利能力，通过比较营业利润和金融投资收益的比例来对中国企业的金融化水平进行了评价</w:t>
      </w:r>
      <w:r w:rsidRPr="008A7271">
        <w:rPr>
          <w:rFonts w:hint="eastAsia"/>
        </w:rPr>
        <w:t>[28]</w:t>
      </w:r>
      <w:r w:rsidR="00053853">
        <w:rPr>
          <w:rFonts w:hint="eastAsia"/>
        </w:rPr>
        <w:t>。</w:t>
      </w:r>
    </w:p>
    <w:p w14:paraId="68724177" w14:textId="77777777" w:rsidR="005868C5" w:rsidRDefault="00000000" w:rsidP="00E92F8D">
      <w:pPr>
        <w:pStyle w:val="3"/>
      </w:pPr>
      <w:bookmarkStart w:id="15" w:name="_Toc166139803"/>
      <w:r>
        <w:rPr>
          <w:rFonts w:hint="eastAsia"/>
        </w:rPr>
        <w:t>1.5.4</w:t>
      </w:r>
      <w:r>
        <w:rPr>
          <w:rFonts w:hint="eastAsia"/>
        </w:rPr>
        <w:t>关于企业金融化对经营绩效的影响的相关研究</w:t>
      </w:r>
      <w:bookmarkEnd w:id="15"/>
    </w:p>
    <w:p w14:paraId="02465F55" w14:textId="5896DB26" w:rsidR="005868C5" w:rsidRDefault="00000000" w:rsidP="00083A88">
      <w:pPr>
        <w:ind w:firstLine="480"/>
        <w:rPr>
          <w:rFonts w:cs="宋体"/>
          <w:bCs/>
        </w:rPr>
      </w:pPr>
      <w:r>
        <w:rPr>
          <w:rFonts w:cs="宋体" w:hint="eastAsia"/>
          <w:bCs/>
        </w:rPr>
        <w:t>在企业金融化对经营绩效的影响的相关研究上，</w:t>
      </w:r>
      <w:r>
        <w:rPr>
          <w:rFonts w:hint="eastAsia"/>
        </w:rPr>
        <w:t>Burak</w:t>
      </w:r>
      <w:r>
        <w:rPr>
          <w:rFonts w:hint="eastAsia"/>
        </w:rPr>
        <w:t>经研究认为，与金融机构建立强有力的联系可以帮助企业在需要融资时创造比较优势，从而获得更多的融资，克服财务资源的限制</w:t>
      </w:r>
      <w:r>
        <w:rPr>
          <w:rFonts w:hint="eastAsia"/>
        </w:rPr>
        <w:t>[30]</w:t>
      </w:r>
      <w:r>
        <w:rPr>
          <w:rFonts w:hint="eastAsia"/>
        </w:rPr>
        <w:t>。</w:t>
      </w:r>
      <w:r>
        <w:rPr>
          <w:rFonts w:hint="eastAsia"/>
        </w:rPr>
        <w:t>Bonfiglioli</w:t>
      </w:r>
      <w:r>
        <w:rPr>
          <w:rFonts w:hint="eastAsia"/>
        </w:rPr>
        <w:t>认为企业金融化可以丰富企业的融资道路，进而促进实体产业的生产经营和绩效成绩的进步</w:t>
      </w:r>
      <w:r>
        <w:rPr>
          <w:rFonts w:hint="eastAsia"/>
        </w:rPr>
        <w:t>[31]</w:t>
      </w:r>
      <w:r>
        <w:rPr>
          <w:rFonts w:hint="eastAsia"/>
        </w:rPr>
        <w:t>。</w:t>
      </w:r>
      <w:r w:rsidR="00B00214" w:rsidRPr="00B00214">
        <w:rPr>
          <w:rFonts w:cs="宋体" w:hint="eastAsia"/>
          <w:bCs/>
        </w:rPr>
        <w:t>张敏的研究表明，企业的金融化活动可能会对其业绩产生负面影响，这种影响还受到企业所有权类型的影响，在非国有企业中这种负面关系更加显著，特别是在私营企业中，金融化对经营成果的制约作用更加强烈</w:t>
      </w:r>
      <w:r>
        <w:rPr>
          <w:rFonts w:cs="宋体" w:hint="eastAsia"/>
          <w:bCs/>
        </w:rPr>
        <w:t>[32]</w:t>
      </w:r>
      <w:r>
        <w:rPr>
          <w:rFonts w:cs="宋体" w:hint="eastAsia"/>
          <w:bCs/>
        </w:rPr>
        <w:t>。</w:t>
      </w:r>
      <w:r w:rsidR="00E301B1">
        <w:rPr>
          <w:rFonts w:cs="宋体" w:hint="eastAsia"/>
          <w:bCs/>
        </w:rPr>
        <w:t>此外，有研究使用</w:t>
      </w:r>
      <w:r>
        <w:rPr>
          <w:rFonts w:cs="宋体" w:hint="eastAsia"/>
          <w:bCs/>
        </w:rPr>
        <w:t>计量经济学分析，专门研究了处于发展期或初创期的企业，发现企业金融化对其经营绩效没有正面影响，尤其是初创型企业，“金融化”活动的负面影响更强</w:t>
      </w:r>
      <w:r w:rsidR="00E301B1">
        <w:rPr>
          <w:rFonts w:cs="宋体" w:hint="eastAsia"/>
          <w:bCs/>
        </w:rPr>
        <w:t>，</w:t>
      </w:r>
      <w:r>
        <w:rPr>
          <w:rFonts w:cs="宋体" w:hint="eastAsia"/>
          <w:bCs/>
        </w:rPr>
        <w:t>而对于处于发展期的企业，金融化对企业绩效的正面影响有限甚至不明显。</w:t>
      </w:r>
    </w:p>
    <w:p w14:paraId="60C3DEF9" w14:textId="77777777" w:rsidR="005868C5" w:rsidRDefault="00000000" w:rsidP="00E92F8D">
      <w:pPr>
        <w:pStyle w:val="3"/>
      </w:pPr>
      <w:bookmarkStart w:id="16" w:name="_Toc166139804"/>
      <w:r>
        <w:rPr>
          <w:rFonts w:hint="eastAsia"/>
        </w:rPr>
        <w:t>1.5.5</w:t>
      </w:r>
      <w:r>
        <w:rPr>
          <w:rFonts w:hint="eastAsia"/>
        </w:rPr>
        <w:t>文献评述</w:t>
      </w:r>
      <w:bookmarkEnd w:id="16"/>
    </w:p>
    <w:p w14:paraId="554DDEE9" w14:textId="77777777" w:rsidR="005868C5" w:rsidRDefault="00000000" w:rsidP="00083A88">
      <w:pPr>
        <w:ind w:firstLine="480"/>
      </w:pPr>
      <w:r>
        <w:rPr>
          <w:rFonts w:hint="eastAsia"/>
        </w:rPr>
        <w:t>制造业金融化是指制造企业越来越多地参与到金融投资活动中，使用其部分资金进行金融资产的投资，以期获得金融市场的收益。这一现象在全球范围内普遍存在，尤其是在金融市场较为成熟的国家和地区。金融化的趋势对企业的经营策略、资本结构、风险管理以及最终的企业绩效都会产生影响。</w:t>
      </w:r>
    </w:p>
    <w:p w14:paraId="4FAEE794" w14:textId="262F2CE7" w:rsidR="00E92F8D" w:rsidRDefault="00000000" w:rsidP="00E92F8D">
      <w:pPr>
        <w:ind w:firstLine="480"/>
      </w:pPr>
      <w:r>
        <w:rPr>
          <w:rFonts w:hint="eastAsia"/>
        </w:rPr>
        <w:lastRenderedPageBreak/>
        <w:t>对于金融化的定义，</w:t>
      </w:r>
      <w:r w:rsidR="00B00214" w:rsidRPr="00B00214">
        <w:rPr>
          <w:rFonts w:hint="eastAsia"/>
        </w:rPr>
        <w:t>研究者们在全球范围内广泛探讨了这个主题，通常关注的焦点是“非金融企业资产的金融化”问题。本研究在既有理论的基础上，借助于先前学者对“金融化”的定义，集中于制造业上市公司的资产金融化现象进行深入探讨。企业走向金融化的驱动因素可以从两个维度进行分析：</w:t>
      </w:r>
      <w:r w:rsidR="00B00214">
        <w:rPr>
          <w:rFonts w:hint="eastAsia"/>
        </w:rPr>
        <w:t>从</w:t>
      </w:r>
      <w:r w:rsidR="00B00214" w:rsidRPr="00B00214">
        <w:rPr>
          <w:rFonts w:hint="eastAsia"/>
        </w:rPr>
        <w:t>内部维度上，企业倾向于追求利润增长和拓展资金来源，以支持其业务增长和长期发展。</w:t>
      </w:r>
      <w:r>
        <w:rPr>
          <w:rFonts w:hint="eastAsia"/>
        </w:rPr>
        <w:t>从外部层面来看，国家政策的制定、外资的流入以及其他行业的价格浮动和扩张等因素也会影响公司金融化的动因。此外，不同公司的性质和特点也会导致其金融化的动因不尽相同。</w:t>
      </w:r>
      <w:bookmarkStart w:id="17" w:name="_Toc163417028"/>
      <w:bookmarkStart w:id="18" w:name="_Toc166139805"/>
      <w:r w:rsidR="00E92F8D">
        <w:br w:type="page"/>
      </w:r>
    </w:p>
    <w:p w14:paraId="4EA2B854" w14:textId="6EE12E02" w:rsidR="0064431F" w:rsidRPr="0064431F" w:rsidRDefault="00000000" w:rsidP="00D21DDE">
      <w:pPr>
        <w:pStyle w:val="1"/>
        <w:pageBreakBefore/>
        <w:ind w:firstLineChars="0" w:firstLine="0"/>
      </w:pPr>
      <w:r>
        <w:rPr>
          <w:rFonts w:hint="eastAsia"/>
        </w:rPr>
        <w:lastRenderedPageBreak/>
        <w:t>第二章</w:t>
      </w:r>
      <w:r>
        <w:rPr>
          <w:rFonts w:hint="eastAsia"/>
        </w:rPr>
        <w:t xml:space="preserve"> </w:t>
      </w:r>
      <w:r>
        <w:rPr>
          <w:rFonts w:hint="eastAsia"/>
        </w:rPr>
        <w:t>理论基础及相关界定</w:t>
      </w:r>
      <w:bookmarkEnd w:id="17"/>
      <w:bookmarkEnd w:id="18"/>
    </w:p>
    <w:p w14:paraId="6CB92E0F" w14:textId="77777777" w:rsidR="005868C5" w:rsidRDefault="00000000" w:rsidP="00E92F8D">
      <w:pPr>
        <w:pStyle w:val="2"/>
      </w:pPr>
      <w:bookmarkStart w:id="19" w:name="_Toc166139806"/>
      <w:r>
        <w:rPr>
          <w:rFonts w:hint="eastAsia"/>
        </w:rPr>
        <w:t>2.1</w:t>
      </w:r>
      <w:r>
        <w:rPr>
          <w:rFonts w:hint="eastAsia"/>
        </w:rPr>
        <w:t>蓄水池理论</w:t>
      </w:r>
      <w:bookmarkEnd w:id="19"/>
    </w:p>
    <w:p w14:paraId="1728E878" w14:textId="4EBF2880" w:rsidR="005868C5" w:rsidRDefault="008A7271" w:rsidP="00083A88">
      <w:pPr>
        <w:ind w:firstLine="480"/>
      </w:pPr>
      <w:r w:rsidRPr="008A7271">
        <w:rPr>
          <w:rFonts w:hint="eastAsia"/>
        </w:rPr>
        <w:t>“蓄水池”</w:t>
      </w:r>
      <w:r w:rsidR="00D7525D" w:rsidRPr="00D7525D">
        <w:rPr>
          <w:rFonts w:hint="eastAsia"/>
        </w:rPr>
        <w:t>理论主张企业通过保持财务资产作为流动性缓冲区，可以防范现金流波动和潜在的资金链断裂。这个概念深植于</w:t>
      </w:r>
      <w:r w:rsidR="00D7525D" w:rsidRPr="00D7525D">
        <w:rPr>
          <w:rFonts w:hint="eastAsia"/>
        </w:rPr>
        <w:t>Keynes</w:t>
      </w:r>
      <w:r w:rsidR="00D7525D" w:rsidRPr="00D7525D">
        <w:rPr>
          <w:rFonts w:hint="eastAsia"/>
        </w:rPr>
        <w:t>在</w:t>
      </w:r>
      <w:r w:rsidR="00D7525D" w:rsidRPr="00D7525D">
        <w:rPr>
          <w:rFonts w:hint="eastAsia"/>
        </w:rPr>
        <w:t>1936</w:t>
      </w:r>
      <w:r w:rsidR="00D7525D" w:rsidRPr="00D7525D">
        <w:rPr>
          <w:rFonts w:hint="eastAsia"/>
        </w:rPr>
        <w:t>年引入的预防性储蓄观念中</w:t>
      </w:r>
      <w:r w:rsidRPr="008A7271">
        <w:rPr>
          <w:rFonts w:hint="eastAsia"/>
        </w:rPr>
        <w:t>。金融资产由于其高度的流动性，相较于固定资产，能够让企业在遇到财务危机时快速转换为现金，以此缓解资金的紧张状况</w:t>
      </w:r>
      <w:r w:rsidR="00D91B57">
        <w:rPr>
          <w:rFonts w:ascii="Segoe UI" w:hAnsi="Segoe UI" w:cs="Segoe UI"/>
          <w:color w:val="0D0D0D"/>
          <w:shd w:val="clear" w:color="auto" w:fill="FFFFFF"/>
        </w:rPr>
        <w:t>。</w:t>
      </w:r>
      <w:r w:rsidR="00053853" w:rsidRPr="00053853">
        <w:rPr>
          <w:rFonts w:hint="eastAsia"/>
        </w:rPr>
        <w:t>此外，企业也倾向于保持一定的现金储备，以便在未来面临宏观经济不确定性或潜在投资机会时采取行动，</w:t>
      </w:r>
      <w:r w:rsidR="00C41F27">
        <w:rPr>
          <w:rFonts w:hint="eastAsia"/>
        </w:rPr>
        <w:t>尤其</w:t>
      </w:r>
      <w:r w:rsidR="007D4A65" w:rsidRPr="007D4A65">
        <w:rPr>
          <w:rFonts w:hint="eastAsia"/>
        </w:rPr>
        <w:t>对于那些面临融资限制的企业来说，</w:t>
      </w:r>
      <w:r w:rsidR="00C41F27">
        <w:rPr>
          <w:rFonts w:hint="eastAsia"/>
        </w:rPr>
        <w:t>因此许多研究</w:t>
      </w:r>
      <w:r w:rsidR="007D4A65" w:rsidRPr="007D4A65">
        <w:rPr>
          <w:rFonts w:hint="eastAsia"/>
        </w:rPr>
        <w:t>支持企业</w:t>
      </w:r>
      <w:r w:rsidR="00C41F27">
        <w:rPr>
          <w:rFonts w:hint="eastAsia"/>
        </w:rPr>
        <w:t>的</w:t>
      </w:r>
      <w:r w:rsidR="007D4A65" w:rsidRPr="007D4A65">
        <w:rPr>
          <w:rFonts w:hint="eastAsia"/>
        </w:rPr>
        <w:t>金融化</w:t>
      </w:r>
      <w:r w:rsidR="00C41F27">
        <w:rPr>
          <w:rFonts w:hint="eastAsia"/>
        </w:rPr>
        <w:t>具有</w:t>
      </w:r>
      <w:r w:rsidR="007D4A65" w:rsidRPr="007D4A65">
        <w:rPr>
          <w:rFonts w:hint="eastAsia"/>
        </w:rPr>
        <w:t>“储备库”的功能。</w:t>
      </w:r>
      <w:r w:rsidR="007D4A65" w:rsidRPr="007D4A65">
        <w:rPr>
          <w:rFonts w:hint="eastAsia"/>
        </w:rPr>
        <w:t>Bonfiglioli</w:t>
      </w:r>
      <w:r w:rsidR="007D4A65" w:rsidRPr="007D4A65">
        <w:rPr>
          <w:rFonts w:hint="eastAsia"/>
        </w:rPr>
        <w:t>提出，企业可以通过金融化将传统产业与金融资产有效地融合，拓宽资金来源，从而促进实体经济的生产和业绩增长，尤其在经济不景气的时候，企业的金融化活动能补偿营运亏损，保持企业的稳定运营</w:t>
      </w:r>
      <w:r w:rsidR="00BD332F" w:rsidRPr="00BD332F">
        <w:rPr>
          <w:rFonts w:hint="eastAsia"/>
        </w:rPr>
        <w:t>[31]</w:t>
      </w:r>
      <w:r w:rsidR="00BD332F" w:rsidRPr="00BD332F">
        <w:rPr>
          <w:rFonts w:hint="eastAsia"/>
        </w:rPr>
        <w:t>。</w:t>
      </w:r>
      <w:r w:rsidRPr="008A7271">
        <w:rPr>
          <w:rFonts w:hint="eastAsia"/>
        </w:rPr>
        <w:t>国内</w:t>
      </w:r>
      <w:r w:rsidR="007D4A65">
        <w:rPr>
          <w:rFonts w:hint="eastAsia"/>
        </w:rPr>
        <w:t>学者</w:t>
      </w:r>
      <w:r w:rsidRPr="008A7271">
        <w:rPr>
          <w:rFonts w:hint="eastAsia"/>
        </w:rPr>
        <w:t>胡奕明</w:t>
      </w:r>
      <w:r w:rsidR="007D4A65">
        <w:rPr>
          <w:rFonts w:hint="eastAsia"/>
        </w:rPr>
        <w:t>研究指出</w:t>
      </w:r>
      <w:r w:rsidRPr="008A7271">
        <w:rPr>
          <w:rFonts w:hint="eastAsia"/>
        </w:rPr>
        <w:t>，在现行的市场状况下，中国上市公司持有金融资产主要是为了扩大资金储备，以增强企业的市场竞争能力</w:t>
      </w:r>
      <w:r w:rsidRPr="008A7271">
        <w:rPr>
          <w:rFonts w:hint="eastAsia"/>
        </w:rPr>
        <w:t>[36]</w:t>
      </w:r>
      <w:r w:rsidRPr="008A7271">
        <w:rPr>
          <w:rFonts w:hint="eastAsia"/>
        </w:rPr>
        <w:t>。同时，王红建等研究者也认为，企业对金融资产的投资能够有效地运用闲置资金，从而在短期内提升企业的业绩</w:t>
      </w:r>
      <w:r w:rsidRPr="008A7271">
        <w:rPr>
          <w:rFonts w:hint="eastAsia"/>
        </w:rPr>
        <w:t>[37]</w:t>
      </w:r>
      <w:r w:rsidRPr="008A7271">
        <w:rPr>
          <w:rFonts w:hint="eastAsia"/>
        </w:rPr>
        <w:t>。张华等在</w:t>
      </w:r>
      <w:r w:rsidRPr="008A7271">
        <w:rPr>
          <w:rFonts w:hint="eastAsia"/>
        </w:rPr>
        <w:t>2020</w:t>
      </w:r>
      <w:r w:rsidRPr="008A7271">
        <w:rPr>
          <w:rFonts w:hint="eastAsia"/>
        </w:rPr>
        <w:t>年的研究中采用实证分析方法，研究中国上市公司的财务数据，发现金融化活动对企业的业绩产生了正面影响</w:t>
      </w:r>
      <w:r w:rsidRPr="008A7271">
        <w:rPr>
          <w:rFonts w:hint="eastAsia"/>
        </w:rPr>
        <w:t>[38]</w:t>
      </w:r>
      <w:r w:rsidRPr="008A7271">
        <w:rPr>
          <w:rFonts w:hint="eastAsia"/>
        </w:rPr>
        <w:t>。</w:t>
      </w:r>
      <w:r w:rsidR="00053853">
        <w:rPr>
          <w:rFonts w:hint="eastAsia"/>
        </w:rPr>
        <w:t>。</w:t>
      </w:r>
    </w:p>
    <w:p w14:paraId="7C8CCB1B" w14:textId="3EEC04CC" w:rsidR="005868C5" w:rsidRDefault="00F94886" w:rsidP="00E04118">
      <w:pPr>
        <w:ind w:firstLine="480"/>
      </w:pPr>
      <w:r w:rsidRPr="00F94886">
        <w:rPr>
          <w:rFonts w:hint="eastAsia"/>
        </w:rPr>
        <w:t>在激烈的市场竞争中，要想保持领先地位，企业需不停地进行创新，这自然伴随着对资金的高需求，部分资金通过信贷方式筹集。但企业可能因信用评级不高或金融市场结构不完善等原因遭遇融资障碍。预防性储备的观念认为，持有金融资产能够在关键时刻提供资金支持</w:t>
      </w:r>
      <w:r>
        <w:rPr>
          <w:rFonts w:hint="eastAsia"/>
        </w:rPr>
        <w:t>，</w:t>
      </w:r>
      <w:r w:rsidR="00944807">
        <w:rPr>
          <w:rFonts w:hint="eastAsia"/>
        </w:rPr>
        <w:t>从而</w:t>
      </w:r>
      <w:r w:rsidR="00E04118" w:rsidRPr="00E04118">
        <w:rPr>
          <w:rFonts w:hint="eastAsia"/>
        </w:rPr>
        <w:t>满足实体投资需求，形成了企业持有金融资产的“蓄水池”效应。</w:t>
      </w:r>
    </w:p>
    <w:p w14:paraId="4058C611" w14:textId="77777777" w:rsidR="005868C5" w:rsidRDefault="00000000" w:rsidP="00E92F8D">
      <w:pPr>
        <w:pStyle w:val="2"/>
      </w:pPr>
      <w:bookmarkStart w:id="20" w:name="_Toc166139807"/>
      <w:r>
        <w:rPr>
          <w:rFonts w:hint="eastAsia"/>
        </w:rPr>
        <w:t>2.2</w:t>
      </w:r>
      <w:bookmarkStart w:id="21" w:name="OLE_LINK10"/>
      <w:r>
        <w:rPr>
          <w:rFonts w:hint="eastAsia"/>
        </w:rPr>
        <w:t>投资替代理论</w:t>
      </w:r>
      <w:bookmarkEnd w:id="20"/>
      <w:bookmarkEnd w:id="21"/>
    </w:p>
    <w:p w14:paraId="2C5057AC" w14:textId="77777777" w:rsidR="00D3072B" w:rsidRPr="008A7271" w:rsidRDefault="00D3072B" w:rsidP="00D3072B">
      <w:pPr>
        <w:ind w:firstLine="480"/>
      </w:pPr>
      <w:r w:rsidRPr="008A7271">
        <w:rPr>
          <w:rFonts w:hint="eastAsia"/>
        </w:rPr>
        <w:t>在</w:t>
      </w:r>
      <w:r w:rsidRPr="008A7271">
        <w:rPr>
          <w:rFonts w:hint="eastAsia"/>
        </w:rPr>
        <w:t>20</w:t>
      </w:r>
      <w:r w:rsidRPr="008A7271">
        <w:rPr>
          <w:rFonts w:hint="eastAsia"/>
        </w:rPr>
        <w:t>世纪</w:t>
      </w:r>
      <w:r w:rsidRPr="008A7271">
        <w:rPr>
          <w:rFonts w:hint="eastAsia"/>
        </w:rPr>
        <w:t>70</w:t>
      </w:r>
      <w:r w:rsidRPr="008A7271">
        <w:rPr>
          <w:rFonts w:hint="eastAsia"/>
        </w:rPr>
        <w:t>年代，美国面临了经济上的“滞胀”问题，导致许多传统行业的企业出现了亏损和发展停滞的情况，实体经济的投资回报大幅减少。在这种背景下，因为金融市场能够提供快速盈利的可能性，吸引了众多企业家的注意。因此，很多公司开始把资本从传统产业转移到金融市场。这种现象反映了企业追求最大化利润的倾向，特别是在传统产业表现不佳的时候，金融投资成为了他们获取利润的首选。</w:t>
      </w:r>
    </w:p>
    <w:p w14:paraId="0185BC52" w14:textId="2AB1FED7" w:rsidR="005868C5" w:rsidRDefault="00D7525D" w:rsidP="00D3072B">
      <w:pPr>
        <w:ind w:firstLine="480"/>
      </w:pPr>
      <w:r w:rsidRPr="00D7525D">
        <w:rPr>
          <w:rFonts w:hint="eastAsia"/>
        </w:rPr>
        <w:t>投资替代理论提出，追求</w:t>
      </w:r>
      <w:r w:rsidR="006A26A6">
        <w:rPr>
          <w:rFonts w:hint="eastAsia"/>
        </w:rPr>
        <w:t>经营利润</w:t>
      </w:r>
      <w:r w:rsidRPr="00D7525D">
        <w:rPr>
          <w:rFonts w:hint="eastAsia"/>
        </w:rPr>
        <w:t>最大化是</w:t>
      </w:r>
      <w:r w:rsidR="006A26A6">
        <w:rPr>
          <w:rFonts w:hint="eastAsia"/>
        </w:rPr>
        <w:t>各企业</w:t>
      </w:r>
      <w:r w:rsidRPr="00D7525D">
        <w:rPr>
          <w:rFonts w:hint="eastAsia"/>
        </w:rPr>
        <w:t>进行金融化的主要驱动力。企业在面对金融市场投资</w:t>
      </w:r>
      <w:r w:rsidR="006A26A6">
        <w:rPr>
          <w:rFonts w:hint="eastAsia"/>
        </w:rPr>
        <w:t>收益率</w:t>
      </w:r>
      <w:r w:rsidRPr="00D7525D">
        <w:rPr>
          <w:rFonts w:hint="eastAsia"/>
        </w:rPr>
        <w:t>高于实体</w:t>
      </w:r>
      <w:r w:rsidR="006A26A6">
        <w:rPr>
          <w:rFonts w:hint="eastAsia"/>
        </w:rPr>
        <w:t>经营收益</w:t>
      </w:r>
      <w:r w:rsidRPr="00D7525D">
        <w:rPr>
          <w:rFonts w:hint="eastAsia"/>
        </w:rPr>
        <w:t>的情况时，倾向于将资金投入金融资产。相反，当实体经济的回报更为可观时，企业则会选择重新将资金投向实体经济领域</w:t>
      </w:r>
      <w:r w:rsidR="00D3072B" w:rsidRPr="008A7271">
        <w:rPr>
          <w:rFonts w:hint="eastAsia"/>
        </w:rPr>
        <w:t>。</w:t>
      </w:r>
      <w:r w:rsidR="00D3072B" w:rsidRPr="008A7271">
        <w:rPr>
          <w:rFonts w:hint="eastAsia"/>
        </w:rPr>
        <w:t>Arrighi</w:t>
      </w:r>
      <w:r w:rsidR="00D3072B" w:rsidRPr="008A7271">
        <w:rPr>
          <w:rFonts w:hint="eastAsia"/>
        </w:rPr>
        <w:t>（</w:t>
      </w:r>
      <w:r w:rsidR="00D3072B" w:rsidRPr="008A7271">
        <w:rPr>
          <w:rFonts w:hint="eastAsia"/>
        </w:rPr>
        <w:t>1994</w:t>
      </w:r>
      <w:r w:rsidR="00D3072B" w:rsidRPr="008A7271">
        <w:rPr>
          <w:rFonts w:hint="eastAsia"/>
        </w:rPr>
        <w:t>）的研究指出，新自由主义的流行加剧了市场的竞争性，提升了产品产量</w:t>
      </w:r>
      <w:r w:rsidR="00D3072B" w:rsidRPr="008A7271">
        <w:rPr>
          <w:rFonts w:hint="eastAsia"/>
        </w:rPr>
        <w:lastRenderedPageBreak/>
        <w:t>和劳动效率，但同时压低了产品的利润率，这驱使企业将资金流向金融市场以追求更高的收益</w:t>
      </w:r>
      <w:r w:rsidR="00D3072B" w:rsidRPr="008A7271">
        <w:t>[39]</w:t>
      </w:r>
      <w:r w:rsidR="00D3072B" w:rsidRPr="008A7271">
        <w:rPr>
          <w:rFonts w:hint="eastAsia"/>
        </w:rPr>
        <w:t>。而</w:t>
      </w:r>
      <w:r w:rsidR="00D3072B" w:rsidRPr="008A7271">
        <w:rPr>
          <w:rFonts w:hint="eastAsia"/>
        </w:rPr>
        <w:t>Amin</w:t>
      </w:r>
      <w:r w:rsidR="00D3072B" w:rsidRPr="008A7271">
        <w:rPr>
          <w:rFonts w:hint="eastAsia"/>
        </w:rPr>
        <w:t>（</w:t>
      </w:r>
      <w:r w:rsidR="00D3072B" w:rsidRPr="008A7271">
        <w:rPr>
          <w:rFonts w:hint="eastAsia"/>
        </w:rPr>
        <w:t>2003</w:t>
      </w:r>
      <w:r w:rsidR="00D3072B" w:rsidRPr="008A7271">
        <w:rPr>
          <w:rFonts w:hint="eastAsia"/>
        </w:rPr>
        <w:t>）提出，尽管企业会将金融投资作为对实体经济收益下滑的一种临时对策，但最终他们仍将重心转回到实体经济的发展上</w:t>
      </w:r>
      <w:r w:rsidR="00D3072B" w:rsidRPr="008A7271">
        <w:t>[40]</w:t>
      </w:r>
      <w:r w:rsidR="00D3072B" w:rsidRPr="008A7271">
        <w:rPr>
          <w:rFonts w:hint="eastAsia"/>
        </w:rPr>
        <w:t>。</w:t>
      </w:r>
    </w:p>
    <w:p w14:paraId="0296472C" w14:textId="22270309" w:rsidR="005868C5" w:rsidRDefault="00000000" w:rsidP="00E92F8D">
      <w:pPr>
        <w:pStyle w:val="2"/>
      </w:pPr>
      <w:bookmarkStart w:id="22" w:name="_Toc166139808"/>
      <w:r>
        <w:rPr>
          <w:rFonts w:hint="eastAsia"/>
        </w:rPr>
        <w:t>2.3</w:t>
      </w:r>
      <w:bookmarkStart w:id="23" w:name="OLE_LINK11"/>
      <w:r>
        <w:rPr>
          <w:rFonts w:hint="eastAsia"/>
        </w:rPr>
        <w:t>委托代理</w:t>
      </w:r>
      <w:bookmarkEnd w:id="23"/>
      <w:r>
        <w:rPr>
          <w:rFonts w:hint="eastAsia"/>
        </w:rPr>
        <w:t>理论</w:t>
      </w:r>
      <w:bookmarkEnd w:id="22"/>
    </w:p>
    <w:p w14:paraId="5A350AFF" w14:textId="36F7354B" w:rsidR="005868C5" w:rsidRDefault="00000000" w:rsidP="00083A88">
      <w:pPr>
        <w:ind w:firstLine="480"/>
      </w:pPr>
      <w:r>
        <w:rPr>
          <w:rFonts w:hint="eastAsia"/>
        </w:rPr>
        <w:t>委托代理理论探讨的是在所有者和管理者之间存在的利益冲突问题。在这种关系中，所有者聘请管理者来运营企业，但由于信息不对称和目标不一致，管理者可能会采取不符合所有者利益的行为。股东作为所有者，其基本目标是企业价值的最大化，这通常体现在公司股票的市场价值增长上。而管理者可能更关注于自身利益的最大化，如高薪酬、丰厚的奖金和稳定的职位等。为了缩小目标差异，企业可能会采用各种激励机制，比如将管理层的薪酬与公司业绩挂钩，或者授予股票期权等。这样的激励措施旨在使管理者与</w:t>
      </w:r>
      <w:r w:rsidR="007552E8">
        <w:rPr>
          <w:rFonts w:hint="eastAsia"/>
        </w:rPr>
        <w:t>最大</w:t>
      </w:r>
      <w:r>
        <w:rPr>
          <w:rFonts w:hint="eastAsia"/>
        </w:rPr>
        <w:t>股东的利益一致，从而促使管理者为提升公司价值</w:t>
      </w:r>
      <w:r w:rsidR="007552E8">
        <w:rPr>
          <w:rFonts w:hint="eastAsia"/>
        </w:rPr>
        <w:t>工作</w:t>
      </w:r>
      <w:r>
        <w:rPr>
          <w:rFonts w:hint="eastAsia"/>
        </w:rPr>
        <w:t>。</w:t>
      </w:r>
    </w:p>
    <w:p w14:paraId="3FF3BDD3" w14:textId="57B0B902" w:rsidR="005868C5" w:rsidRDefault="00000000" w:rsidP="00083A88">
      <w:pPr>
        <w:ind w:firstLine="480"/>
      </w:pPr>
      <w:r>
        <w:rPr>
          <w:rFonts w:hint="eastAsia"/>
        </w:rPr>
        <w:t>然而，这种激励方式也存在潜在的副作用。管理者可能为了追求短期的业绩表现（以提高自己的薪酬和奖金），而牺牲企业的长期发展和可持续增长。具体来说，管理者可能倾向于进行短期金融投资，而非长期的实体经济投资</w:t>
      </w:r>
      <w:r w:rsidR="00944807">
        <w:rPr>
          <w:rFonts w:hint="eastAsia"/>
        </w:rPr>
        <w:t>，例如管理者更愿意投资</w:t>
      </w:r>
      <w:r w:rsidR="003D461A" w:rsidRPr="003D461A">
        <w:rPr>
          <w:rFonts w:hint="eastAsia"/>
        </w:rPr>
        <w:t>金融业和房地产业</w:t>
      </w:r>
      <w:r w:rsidR="00944807">
        <w:rPr>
          <w:rFonts w:hint="eastAsia"/>
        </w:rPr>
        <w:t>，</w:t>
      </w:r>
      <w:r w:rsidR="00CF1517" w:rsidRPr="00CF1517">
        <w:rPr>
          <w:rFonts w:hint="eastAsia"/>
        </w:rPr>
        <w:t>由于金融企业相较于传统实体企业通常能获得更高的额外收益和更优的回报率，因此在代理关系的作用下，管理层</w:t>
      </w:r>
      <w:r w:rsidR="007552E8">
        <w:rPr>
          <w:rFonts w:hint="eastAsia"/>
        </w:rPr>
        <w:t>更愿意</w:t>
      </w:r>
      <w:r w:rsidR="00CF1517" w:rsidRPr="00CF1517">
        <w:rPr>
          <w:rFonts w:hint="eastAsia"/>
        </w:rPr>
        <w:t>金融投资以提升会计利润和财务状况。这导致企业忽略了对其长远发展更为关键的实体经济方面的投资。根据杜勇等人的研究，实体经济的金融化过程中，管理层的代理问题扮演了一个重要角色。控股股东持有绝大多数股份，并且通常倾向于金融资产投资以追求快速盈利。当</w:t>
      </w:r>
      <w:r w:rsidR="007552E8">
        <w:rPr>
          <w:rFonts w:hint="eastAsia"/>
        </w:rPr>
        <w:t>第一大</w:t>
      </w:r>
      <w:r w:rsidR="00CF1517" w:rsidRPr="00CF1517">
        <w:rPr>
          <w:rFonts w:hint="eastAsia"/>
        </w:rPr>
        <w:t>股东与小股东之间的利益发生对立时，</w:t>
      </w:r>
      <w:r w:rsidR="007552E8">
        <w:rPr>
          <w:rFonts w:hint="eastAsia"/>
        </w:rPr>
        <w:t>第一大</w:t>
      </w:r>
      <w:r w:rsidR="007552E8" w:rsidRPr="00CF1517">
        <w:rPr>
          <w:rFonts w:hint="eastAsia"/>
        </w:rPr>
        <w:t>股东</w:t>
      </w:r>
      <w:r w:rsidR="00CF1517" w:rsidRPr="00CF1517">
        <w:rPr>
          <w:rFonts w:hint="eastAsia"/>
        </w:rPr>
        <w:t>可能会出于个人利益考虑，选择短期的金融投资策略，这可能会损害小股东的长期利益</w:t>
      </w:r>
      <w:r w:rsidR="003D461A" w:rsidRPr="008A7271">
        <w:rPr>
          <w:rFonts w:hint="eastAsia"/>
        </w:rPr>
        <w:t>[41]</w:t>
      </w:r>
      <w:r w:rsidR="003D461A" w:rsidRPr="008A7271">
        <w:rPr>
          <w:rFonts w:hint="eastAsia"/>
        </w:rPr>
        <w:t>。</w:t>
      </w:r>
    </w:p>
    <w:p w14:paraId="04C62970" w14:textId="77777777" w:rsidR="005868C5" w:rsidRDefault="00000000" w:rsidP="00E92F8D">
      <w:pPr>
        <w:pStyle w:val="2"/>
      </w:pPr>
      <w:bookmarkStart w:id="24" w:name="_Toc166139809"/>
      <w:r>
        <w:rPr>
          <w:rFonts w:hint="eastAsia"/>
        </w:rPr>
        <w:t>2.4</w:t>
      </w:r>
      <w:r>
        <w:rPr>
          <w:rFonts w:hint="eastAsia"/>
        </w:rPr>
        <w:t>挤压效应理论</w:t>
      </w:r>
      <w:bookmarkEnd w:id="24"/>
    </w:p>
    <w:p w14:paraId="506903B9" w14:textId="176A77D9" w:rsidR="00E92F8D" w:rsidRDefault="00000000" w:rsidP="00E92F8D">
      <w:pPr>
        <w:ind w:firstLine="480"/>
      </w:pPr>
      <w:r>
        <w:rPr>
          <w:rFonts w:hint="eastAsia"/>
        </w:rPr>
        <w:t>挤压效应理论是指在资源有限的情况下，投资于某一项活动可能会挤压其他活动的资源，从而影响到其他活动的正常运作。这个理论常用于解释资源配置和优先级制定的问题。</w:t>
      </w:r>
      <w:r w:rsidR="00CF1517" w:rsidRPr="00CF1517">
        <w:rPr>
          <w:rFonts w:hint="eastAsia"/>
        </w:rPr>
        <w:t>对实体企业来说，虽然金融投资可能短期内带来利润，但其核心业务才是确保持续增长的基石。综合来看，企业过度依赖金融化可能会对其传统产业造成排挤效应，扰乱了企业的正常运营，并可能对企业的长期业绩产生负面影响</w:t>
      </w:r>
      <w:r w:rsidR="003D461A" w:rsidRPr="003D461A">
        <w:rPr>
          <w:rFonts w:hint="eastAsia"/>
        </w:rPr>
        <w:t>。</w:t>
      </w:r>
      <w:r w:rsidR="00D3072B" w:rsidRPr="00D3072B">
        <w:rPr>
          <w:rFonts w:hint="eastAsia"/>
        </w:rPr>
        <w:t>通过对中国</w:t>
      </w:r>
      <w:r w:rsidR="00D3072B" w:rsidRPr="00D3072B">
        <w:rPr>
          <w:rFonts w:hint="eastAsia"/>
        </w:rPr>
        <w:t>A</w:t>
      </w:r>
      <w:r w:rsidR="00D3072B" w:rsidRPr="00D3072B">
        <w:rPr>
          <w:rFonts w:hint="eastAsia"/>
        </w:rPr>
        <w:t>股上市公司的金融化活动进行深入的实证研究，</w:t>
      </w:r>
      <w:r w:rsidR="008A7271" w:rsidRPr="008A7271">
        <w:rPr>
          <w:rFonts w:hint="eastAsia"/>
        </w:rPr>
        <w:t>通过对中国</w:t>
      </w:r>
      <w:r w:rsidR="008A7271" w:rsidRPr="008A7271">
        <w:rPr>
          <w:rFonts w:hint="eastAsia"/>
        </w:rPr>
        <w:t>A</w:t>
      </w:r>
      <w:r w:rsidR="008A7271" w:rsidRPr="008A7271">
        <w:rPr>
          <w:rFonts w:hint="eastAsia"/>
        </w:rPr>
        <w:t>股上市公司的金融化活动进行深入的实证研究，杜勇等人发现，在长期视角下，企业的金融化行为并没有产生预期的“储</w:t>
      </w:r>
      <w:r w:rsidR="008A7271" w:rsidRPr="008A7271">
        <w:rPr>
          <w:rFonts w:hint="eastAsia"/>
        </w:rPr>
        <w:lastRenderedPageBreak/>
        <w:t>备”效应，相反，它对实业生产造成了损害，并与企业的业绩表现呈现出逆向关联</w:t>
      </w:r>
      <w:r w:rsidR="008A7271" w:rsidRPr="008A7271">
        <w:rPr>
          <w:rFonts w:hint="eastAsia"/>
        </w:rPr>
        <w:t>[41]</w:t>
      </w:r>
      <w:r w:rsidR="008A7271" w:rsidRPr="008A7271">
        <w:rPr>
          <w:rFonts w:hint="eastAsia"/>
        </w:rPr>
        <w:t>。另一方面，黄大禹和谢获宝的研究，基于我国制造业企业的数据分析，也揭示了制造业金融</w:t>
      </w:r>
      <w:r w:rsidR="00535A34">
        <w:rPr>
          <w:rFonts w:hint="eastAsia"/>
        </w:rPr>
        <w:t>化程度</w:t>
      </w:r>
      <w:r w:rsidR="008A7271" w:rsidRPr="008A7271">
        <w:rPr>
          <w:rFonts w:hint="eastAsia"/>
        </w:rPr>
        <w:t>与其</w:t>
      </w:r>
      <w:r w:rsidR="00535A34">
        <w:rPr>
          <w:rFonts w:hint="eastAsia"/>
        </w:rPr>
        <w:t>经营绩效</w:t>
      </w:r>
      <w:r w:rsidR="008A7271" w:rsidRPr="008A7271">
        <w:rPr>
          <w:rFonts w:hint="eastAsia"/>
        </w:rPr>
        <w:t>之间的显著负相关性</w:t>
      </w:r>
      <w:r w:rsidR="008A7271" w:rsidRPr="008A7271">
        <w:rPr>
          <w:rFonts w:hint="eastAsia"/>
        </w:rPr>
        <w:t>[42]</w:t>
      </w:r>
      <w:r w:rsidR="008A7271" w:rsidRPr="008A7271">
        <w:rPr>
          <w:rFonts w:hint="eastAsia"/>
        </w:rPr>
        <w:t>。</w:t>
      </w:r>
      <w:bookmarkStart w:id="25" w:name="_Toc166139810"/>
      <w:r w:rsidR="00E92F8D">
        <w:br w:type="page"/>
      </w:r>
    </w:p>
    <w:p w14:paraId="4EF1B7E0" w14:textId="59CAB405" w:rsidR="005868C5" w:rsidRDefault="00000000" w:rsidP="00D21DDE">
      <w:pPr>
        <w:pStyle w:val="1"/>
        <w:pageBreakBefore/>
        <w:ind w:firstLineChars="0" w:firstLine="0"/>
      </w:pPr>
      <w:r>
        <w:rPr>
          <w:rFonts w:hint="eastAsia"/>
        </w:rPr>
        <w:lastRenderedPageBreak/>
        <w:t>第三章</w:t>
      </w:r>
      <w:r>
        <w:rPr>
          <w:rFonts w:hint="eastAsia"/>
        </w:rPr>
        <w:t xml:space="preserve"> </w:t>
      </w:r>
      <w:r>
        <w:rPr>
          <w:rFonts w:hint="eastAsia"/>
        </w:rPr>
        <w:t>制造业上市公司金融化对其经营绩效的影响理论分析</w:t>
      </w:r>
      <w:bookmarkEnd w:id="25"/>
    </w:p>
    <w:p w14:paraId="2A27ED1C" w14:textId="77777777" w:rsidR="005868C5" w:rsidRDefault="00000000" w:rsidP="00E92F8D">
      <w:pPr>
        <w:pStyle w:val="2"/>
      </w:pPr>
      <w:bookmarkStart w:id="26" w:name="_Toc166139811"/>
      <w:r>
        <w:rPr>
          <w:rFonts w:hint="eastAsia"/>
        </w:rPr>
        <w:t>3.1</w:t>
      </w:r>
      <w:r>
        <w:rPr>
          <w:rFonts w:hint="eastAsia"/>
        </w:rPr>
        <w:t>制造业上市公司金融化的原因分析</w:t>
      </w:r>
      <w:bookmarkEnd w:id="26"/>
    </w:p>
    <w:p w14:paraId="58C011C1" w14:textId="24CED366" w:rsidR="005868C5" w:rsidRDefault="00CF1517" w:rsidP="00083A88">
      <w:pPr>
        <w:ind w:firstLine="480"/>
      </w:pPr>
      <w:r>
        <w:rPr>
          <w:rFonts w:hint="eastAsia"/>
        </w:rPr>
        <w:t>企业金融化会导致企业资源配置结构发生改变，使得内部的额外利润被用来回购股票、操纵股价，而不是用于创造具有高价值的工作岗位，这造成了中产阶级工作岗位的消失，从而降低了企业管理和运营成本</w:t>
      </w:r>
      <w:r>
        <w:fldChar w:fldCharType="begin"/>
      </w:r>
      <w:r>
        <w:rPr>
          <w:rFonts w:hint="eastAsia"/>
        </w:rPr>
        <w:instrText xml:space="preserve"> ADDIN EN.CITE &lt;EndNote&gt;&lt;Cite&gt;&lt;Author&gt;</w:instrText>
      </w:r>
      <w:r>
        <w:rPr>
          <w:rFonts w:hint="eastAsia"/>
        </w:rPr>
        <w:instrText>张庆君</w:instrText>
      </w:r>
      <w:r>
        <w:rPr>
          <w:rFonts w:hint="eastAsia"/>
        </w:rPr>
        <w:instrText>&lt;/Author&gt;&lt;Year&gt;2021&lt;/Year&gt;&lt;RecNum&gt;13&lt;/RecNum&gt;&lt;DisplayText&gt;[14]&lt;/DisplayText&gt;&lt;record&gt;&lt;rec-number&gt;13&lt;/rec-number&gt;&lt;foreign-keys&gt;&lt;key app="EN" db-id="dprp5fpzdd0vwnew0r9p0ewfd50v5w9xtrtv" timestamp="1712927125"&gt;13&lt;/key&gt;&lt;/foreign-keys&gt;&lt;ref-type name="Journal Article"&gt;17&lt;/ref-type&gt;&lt;contributors&gt;&lt;authors&gt;&lt;author&gt;</w:instrText>
      </w:r>
      <w:r>
        <w:rPr>
          <w:rFonts w:hint="eastAsia"/>
        </w:rPr>
        <w:instrText>张庆君</w:instrText>
      </w:r>
      <w:r>
        <w:rPr>
          <w:rFonts w:hint="eastAsia"/>
        </w:rPr>
        <w:instrText>&lt;/author&gt;&lt;author&gt;</w:instrText>
      </w:r>
      <w:r>
        <w:rPr>
          <w:rFonts w:hint="eastAsia"/>
        </w:rPr>
        <w:instrText>侯乐梅</w:instrText>
      </w:r>
      <w:r>
        <w:rPr>
          <w:rFonts w:hint="eastAsia"/>
        </w:rPr>
        <w:instrText>&lt;/author&gt;&lt;/authors&gt;&lt;/contributors&gt;&lt;auth-address&gt;</w:instrText>
      </w:r>
      <w:r>
        <w:rPr>
          <w:rFonts w:hint="eastAsia"/>
        </w:rPr>
        <w:instrText>天津财经大学金融学院</w:instrText>
      </w:r>
      <w:r>
        <w:rPr>
          <w:rFonts w:hint="eastAsia"/>
        </w:rPr>
        <w:instrText>;&lt;/auth-address&gt;&lt;titles&gt;&lt;title&gt;</w:instrText>
      </w:r>
      <w:r>
        <w:rPr>
          <w:rFonts w:hint="eastAsia"/>
        </w:rPr>
        <w:instrText>实体企业金融化对债务风险的影响——基于</w:instrText>
      </w:r>
      <w:r>
        <w:rPr>
          <w:rFonts w:hint="eastAsia"/>
        </w:rPr>
        <w:instrText>A</w:instrText>
      </w:r>
      <w:r>
        <w:rPr>
          <w:rFonts w:hint="eastAsia"/>
        </w:rPr>
        <w:instrText>股制造业企业的经验证据</w:instrText>
      </w:r>
      <w:r>
        <w:rPr>
          <w:rFonts w:hint="eastAsia"/>
        </w:rPr>
        <w:instrText>&lt;/title&gt;&lt;secondary-title&gt;</w:instrText>
      </w:r>
      <w:r>
        <w:rPr>
          <w:rFonts w:hint="eastAsia"/>
        </w:rPr>
        <w:instrText>武汉金融</w:instrText>
      </w:r>
      <w:r>
        <w:rPr>
          <w:rFonts w:hint="eastAsia"/>
        </w:rPr>
        <w:instrText>&lt;/secondary-title&gt;&lt;/titles&gt;&lt;periodical&gt;&lt;full-title&gt;</w:instrText>
      </w:r>
      <w:r>
        <w:rPr>
          <w:rFonts w:hint="eastAsia"/>
        </w:rPr>
        <w:instrText>武汉金融</w:instrText>
      </w:r>
      <w:r>
        <w:rPr>
          <w:rFonts w:hint="eastAsia"/>
        </w:rPr>
        <w:instrText>&lt;/full-title&gt;&lt;/periodical&gt;&lt;pages&gt;32-42&lt;/pages&gt;&lt;number&gt;06&lt;/number&gt;&lt;keywords&gt;&lt;keyword&gt;</w:instrText>
      </w:r>
      <w:r>
        <w:rPr>
          <w:rFonts w:hint="eastAsia"/>
        </w:rPr>
        <w:instrText>制造业企业</w:instrText>
      </w:r>
      <w:r>
        <w:rPr>
          <w:rFonts w:hint="eastAsia"/>
        </w:rPr>
        <w:instrText>&lt;/keyword&gt;&lt;keyword&gt;</w:instrText>
      </w:r>
      <w:r>
        <w:rPr>
          <w:rFonts w:hint="eastAsia"/>
        </w:rPr>
        <w:instrText>企业金融化</w:instrText>
      </w:r>
      <w:r>
        <w:rPr>
          <w:rFonts w:hint="eastAsia"/>
        </w:rPr>
        <w:instrText>&lt;/keyword&gt;&lt;keyword&gt;</w:instrText>
      </w:r>
      <w:r>
        <w:rPr>
          <w:rFonts w:hint="eastAsia"/>
        </w:rPr>
        <w:instrText>债务风险</w:instrText>
      </w:r>
      <w:r>
        <w:rPr>
          <w:rFonts w:hint="eastAsia"/>
        </w:rPr>
        <w:instrText>&lt;/keyword&gt;&lt;/keywords&gt;&lt;dates&gt;&lt;year&gt;2021&lt;/year&gt;&lt;/dates&gt;&lt;</w:instrText>
      </w:r>
      <w:r>
        <w:instrText>isbn&gt;1009-3540&lt;/isbn&gt;&lt;call-num&gt;42-1593/F&lt;/call-num&gt;&lt;urls&gt;&lt;/urls&gt;&lt;remote-database-provider&gt;Cnki&lt;/remote-database-provider&gt;&lt;/record&gt;&lt;/Cite&gt;&lt;/EndNote&gt;</w:instrText>
      </w:r>
      <w:r>
        <w:fldChar w:fldCharType="separate"/>
      </w:r>
      <w:r>
        <w:t>[</w:t>
      </w:r>
      <w:r>
        <w:rPr>
          <w:rFonts w:hint="eastAsia"/>
        </w:rPr>
        <w:t>43</w:t>
      </w:r>
      <w:r>
        <w:t>]</w:t>
      </w:r>
      <w:r>
        <w:fldChar w:fldCharType="end"/>
      </w:r>
      <w:r>
        <w:rPr>
          <w:rFonts w:hint="eastAsia"/>
        </w:rPr>
        <w:t>。此外，</w:t>
      </w:r>
      <w:r w:rsidR="00535A34">
        <w:rPr>
          <w:rFonts w:hint="eastAsia"/>
        </w:rPr>
        <w:t>企业易</w:t>
      </w:r>
      <w:r>
        <w:rPr>
          <w:rFonts w:hint="eastAsia"/>
        </w:rPr>
        <w:t>受到现金流约束</w:t>
      </w:r>
      <w:r w:rsidR="00535A34">
        <w:rPr>
          <w:rFonts w:hint="eastAsia"/>
        </w:rPr>
        <w:t>，</w:t>
      </w:r>
      <w:r>
        <w:rPr>
          <w:rFonts w:hint="eastAsia"/>
        </w:rPr>
        <w:t>有助于缓解企业</w:t>
      </w:r>
      <w:r w:rsidR="00535A34">
        <w:rPr>
          <w:rFonts w:hint="eastAsia"/>
        </w:rPr>
        <w:t>运行</w:t>
      </w:r>
      <w:r>
        <w:rPr>
          <w:rFonts w:hint="eastAsia"/>
        </w:rPr>
        <w:t>对现金流的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企业</w:t>
      </w:r>
      <w:r w:rsidR="00535A34">
        <w:rPr>
          <w:rFonts w:hint="eastAsia"/>
        </w:rPr>
        <w:t>进行</w:t>
      </w:r>
      <w:r>
        <w:rPr>
          <w:rFonts w:hint="eastAsia"/>
        </w:rPr>
        <w:t>适度的金融</w:t>
      </w:r>
      <w:r w:rsidR="00535A34">
        <w:rPr>
          <w:rFonts w:hint="eastAsia"/>
        </w:rPr>
        <w:t>投资</w:t>
      </w:r>
      <w:r>
        <w:rPr>
          <w:rFonts w:hint="eastAsia"/>
        </w:rPr>
        <w:t>对</w:t>
      </w:r>
      <w:r w:rsidR="00535A34">
        <w:rPr>
          <w:rFonts w:hint="eastAsia"/>
        </w:rPr>
        <w:t>企业利润</w:t>
      </w:r>
      <w:r>
        <w:rPr>
          <w:rFonts w:hint="eastAsia"/>
        </w:rPr>
        <w:t>有</w:t>
      </w:r>
      <w:r w:rsidR="00535A34">
        <w:rPr>
          <w:rFonts w:hint="eastAsia"/>
        </w:rPr>
        <w:t>积极影响</w:t>
      </w:r>
      <w:r>
        <w:rPr>
          <w:rFonts w:hint="eastAsia"/>
        </w:rPr>
        <w:t>，但超过一定限度则会产生负向抑制作用</w:t>
      </w:r>
      <w:r>
        <w:fldChar w:fldCharType="begin"/>
      </w:r>
      <w:r>
        <w:rPr>
          <w:rFonts w:hint="eastAsia"/>
        </w:rPr>
        <w:instrText xml:space="preserve"> ADDIN EN.CITE &lt;EndNote&gt;&lt;Cite&gt;&lt;Author&gt;</w:instrText>
      </w:r>
      <w:r>
        <w:rPr>
          <w:rFonts w:hint="eastAsia"/>
        </w:rPr>
        <w:instrText>张成思</w:instrText>
      </w:r>
      <w:r>
        <w:rPr>
          <w:rFonts w:hint="eastAsia"/>
        </w:rPr>
        <w:instrText>&lt;/Author&gt;&lt;Year&gt;2020&lt;/Year&gt;&lt;RecNum&gt;12&lt;/RecNum&gt;&lt;DisplayText&gt;[15]&lt;/DisplayText&gt;&lt;record&gt;&lt;rec-number&gt;12&lt;/rec-number&gt;&lt;foreign-keys&gt;&lt;key app="EN" db-id="dprp5fpzdd0vwnew0r9p0ewfd50v5w9xtrtv" timestamp="1712927019"&gt;12&lt;/key&gt;&lt;/foreign-keys&gt;&lt;ref-type name="Journal Article"&gt;17&lt;/ref-type&gt;&lt;contributors&gt;&lt;authors&gt;&lt;author&gt;</w:instrText>
      </w:r>
      <w:r>
        <w:rPr>
          <w:rFonts w:hint="eastAsia"/>
        </w:rPr>
        <w:instrText>张成思</w:instrText>
      </w:r>
      <w:r>
        <w:rPr>
          <w:rFonts w:hint="eastAsia"/>
        </w:rPr>
        <w:instrText>&lt;/author&gt;&lt;author&gt;</w:instrText>
      </w:r>
      <w:r>
        <w:rPr>
          <w:rFonts w:hint="eastAsia"/>
        </w:rPr>
        <w:instrText>郑宁</w:instrText>
      </w:r>
      <w:r>
        <w:rPr>
          <w:rFonts w:hint="eastAsia"/>
        </w:rPr>
        <w:instrText>&lt;/author&gt;&lt;/authors&gt;&lt;/contributors&gt;&lt;auth-address&gt;</w:instrText>
      </w:r>
      <w:r>
        <w:rPr>
          <w:rFonts w:hint="eastAsia"/>
        </w:rPr>
        <w:instrText>中国财政金融政策研究中心中国人民大学财政金融学院</w:instrText>
      </w:r>
      <w:r>
        <w:rPr>
          <w:rFonts w:hint="eastAsia"/>
        </w:rPr>
        <w:instrText>;&lt;/auth-address&gt;&lt;titles&gt;&lt;title&gt;</w:instrText>
      </w:r>
      <w:r>
        <w:rPr>
          <w:rFonts w:hint="eastAsia"/>
        </w:rPr>
        <w:instrText>中国实体企业金融化</w:instrText>
      </w:r>
      <w:r>
        <w:rPr>
          <w:rFonts w:hint="eastAsia"/>
        </w:rPr>
        <w:instrText>:</w:instrText>
      </w:r>
      <w:r>
        <w:rPr>
          <w:rFonts w:hint="eastAsia"/>
        </w:rPr>
        <w:instrText>货币扩张、资本逐利还是风险规避</w:instrText>
      </w:r>
      <w:r>
        <w:rPr>
          <w:rFonts w:hint="eastAsia"/>
        </w:rPr>
        <w:instrText>?&lt;/title&gt;&lt;secondary-title&gt;</w:instrText>
      </w:r>
      <w:r>
        <w:rPr>
          <w:rFonts w:hint="eastAsia"/>
        </w:rPr>
        <w:instrText>金融研究</w:instrText>
      </w:r>
      <w:r>
        <w:rPr>
          <w:rFonts w:hint="eastAsia"/>
        </w:rPr>
        <w:instrText>&lt;/secondary-title&gt;&lt;/titles&gt;&lt;periodical&gt;&lt;full-title&gt;</w:instrText>
      </w:r>
      <w:r>
        <w:rPr>
          <w:rFonts w:hint="eastAsia"/>
        </w:rPr>
        <w:instrText>金融研究</w:instrText>
      </w:r>
      <w:r>
        <w:rPr>
          <w:rFonts w:hint="eastAsia"/>
        </w:rPr>
        <w:instrText>&lt;/full-title&gt;&lt;/periodical&gt;&lt;pages&gt;1-19&lt;/pages&gt;&lt;number&gt;09&lt;/number&gt;&lt;keywords&gt;&lt;keyword&gt;</w:instrText>
      </w:r>
      <w:r>
        <w:rPr>
          <w:rFonts w:hint="eastAsia"/>
        </w:rPr>
        <w:instrText>金融投资</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货币扩张</w:instrText>
      </w:r>
      <w:r>
        <w:rPr>
          <w:rFonts w:hint="eastAsia"/>
        </w:rPr>
        <w:instrText>&lt;/keyword&gt;&lt;keyword&gt;</w:instrText>
      </w:r>
      <w:r>
        <w:rPr>
          <w:rFonts w:hint="eastAsia"/>
        </w:rPr>
        <w:instrText>投资风险</w:instrText>
      </w:r>
      <w:r>
        <w:rPr>
          <w:rFonts w:hint="eastAsia"/>
        </w:rPr>
        <w:instrText>&lt;/keyword&gt;&lt;/keywords&gt;&lt;dates</w:instrText>
      </w:r>
      <w:r>
        <w:instrText>&gt;&lt;year&gt;2020&lt;/year&gt;&lt;/dates&gt;&lt;isbn&gt;1002-7246&lt;/isbn&gt;&lt;call-num&gt;11-1268/F&lt;/call-num&gt;&lt;urls&gt;&lt;/urls&gt;&lt;remote-database-provider&gt;Cnki&lt;/remote-database-provider&gt;&lt;/record&gt;&lt;/Cite&gt;&lt;/EndNote&gt;</w:instrText>
      </w:r>
      <w:r>
        <w:fldChar w:fldCharType="separate"/>
      </w:r>
      <w:r>
        <w:t>[</w:t>
      </w:r>
      <w:r>
        <w:rPr>
          <w:rFonts w:hint="eastAsia"/>
        </w:rPr>
        <w:t>44</w:t>
      </w:r>
      <w:r>
        <w:t>]</w:t>
      </w:r>
      <w:r>
        <w:fldChar w:fldCharType="end"/>
      </w:r>
      <w:r>
        <w:rPr>
          <w:rFonts w:hint="eastAsia"/>
        </w:rPr>
        <w:t>。</w:t>
      </w:r>
    </w:p>
    <w:p w14:paraId="5B75F6FF" w14:textId="77777777" w:rsidR="005868C5" w:rsidRDefault="00000000" w:rsidP="00E92F8D">
      <w:pPr>
        <w:pStyle w:val="2"/>
      </w:pPr>
      <w:bookmarkStart w:id="27" w:name="_Toc166139812"/>
      <w:r>
        <w:rPr>
          <w:rFonts w:hint="eastAsia"/>
        </w:rPr>
        <w:t>3.2</w:t>
      </w:r>
      <w:r>
        <w:rPr>
          <w:rFonts w:hint="eastAsia"/>
        </w:rPr>
        <w:t>制造业上市公司金融化对经营绩效的影响</w:t>
      </w:r>
      <w:bookmarkEnd w:id="27"/>
    </w:p>
    <w:p w14:paraId="65FE21BE" w14:textId="274F5317" w:rsidR="00E92F8D" w:rsidRDefault="00D42302" w:rsidP="00E92F8D">
      <w:pPr>
        <w:ind w:firstLine="480"/>
      </w:pPr>
      <w:r w:rsidRPr="00D42302">
        <w:rPr>
          <w:rFonts w:hint="eastAsia"/>
        </w:rPr>
        <w:t>金融</w:t>
      </w:r>
      <w:r w:rsidR="00535A34">
        <w:rPr>
          <w:rFonts w:hint="eastAsia"/>
        </w:rPr>
        <w:t>化活动</w:t>
      </w:r>
      <w:r w:rsidRPr="00D42302">
        <w:rPr>
          <w:rFonts w:hint="eastAsia"/>
        </w:rPr>
        <w:t>对制造业公司的业绩产生了复杂的</w:t>
      </w:r>
      <w:r w:rsidR="00535A34">
        <w:rPr>
          <w:rFonts w:hint="eastAsia"/>
        </w:rPr>
        <w:t>影响</w:t>
      </w:r>
      <w:r w:rsidRPr="00D42302">
        <w:rPr>
          <w:rFonts w:hint="eastAsia"/>
        </w:rPr>
        <w:t>。研究指出，在短期内，公司如果持有适量的金融资产，这可能会对其业绩有正面的推动作用。但是，一旦金融资产的持有量超出某个界限，它可能开始对公司的业绩造成负面的冲击。金融化如果长时间持续，它可能会在不同程度上限制公司的核心业务和整体业绩。因此，对于上市的制造业公司而言，维持一个适宜的金融化水平对于促进其绩效增长至关重要</w:t>
      </w:r>
      <w:r>
        <w:rPr>
          <w:rFonts w:hint="eastAsia"/>
        </w:rPr>
        <w:t>。</w:t>
      </w:r>
      <w:bookmarkStart w:id="28" w:name="_Toc166139813"/>
      <w:r w:rsidR="00E92F8D">
        <w:br w:type="page"/>
      </w:r>
    </w:p>
    <w:p w14:paraId="6D516BC0" w14:textId="6B02D04E" w:rsidR="005868C5" w:rsidRDefault="00000000" w:rsidP="005F5003">
      <w:pPr>
        <w:pStyle w:val="1"/>
        <w:pageBreakBefore/>
        <w:ind w:firstLine="643"/>
      </w:pPr>
      <w:r>
        <w:rPr>
          <w:rFonts w:hint="eastAsia"/>
        </w:rPr>
        <w:lastRenderedPageBreak/>
        <w:t>第四章</w:t>
      </w:r>
      <w:r>
        <w:rPr>
          <w:rFonts w:hint="eastAsia"/>
        </w:rPr>
        <w:t xml:space="preserve"> </w:t>
      </w:r>
      <w:r>
        <w:rPr>
          <w:rFonts w:hint="eastAsia"/>
        </w:rPr>
        <w:t>制造业金融化的现状</w:t>
      </w:r>
      <w:bookmarkEnd w:id="28"/>
    </w:p>
    <w:p w14:paraId="679F9178" w14:textId="77777777" w:rsidR="005868C5" w:rsidRDefault="00000000" w:rsidP="00E92F8D">
      <w:pPr>
        <w:pStyle w:val="2"/>
      </w:pPr>
      <w:bookmarkStart w:id="29" w:name="_Toc166139814"/>
      <w:r>
        <w:rPr>
          <w:rFonts w:hint="eastAsia"/>
        </w:rPr>
        <w:t>4.1</w:t>
      </w:r>
      <w:r>
        <w:rPr>
          <w:rFonts w:hint="eastAsia"/>
        </w:rPr>
        <w:t>制造业企业平均盈利情况</w:t>
      </w:r>
      <w:bookmarkEnd w:id="29"/>
    </w:p>
    <w:p w14:paraId="6F9C9802" w14:textId="285DA4C0" w:rsidR="005868C5" w:rsidRDefault="00E92F8D" w:rsidP="00083A88">
      <w:pPr>
        <w:ind w:firstLine="480"/>
      </w:pPr>
      <w:r>
        <w:rPr>
          <w:rFonts w:hint="eastAsia"/>
          <w:noProof/>
          <w:lang w:val="zh-CN"/>
        </w:rPr>
        <w:drawing>
          <wp:anchor distT="0" distB="0" distL="114300" distR="114300" simplePos="0" relativeHeight="251657728" behindDoc="0" locked="0" layoutInCell="1" allowOverlap="1" wp14:anchorId="170BCDA8" wp14:editId="7B83B2D5">
            <wp:simplePos x="0" y="0"/>
            <wp:positionH relativeFrom="column">
              <wp:posOffset>346710</wp:posOffset>
            </wp:positionH>
            <wp:positionV relativeFrom="paragraph">
              <wp:posOffset>1741805</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anchor>
        </w:drawing>
      </w:r>
      <w:r>
        <w:rPr>
          <w:rFonts w:hint="eastAsia"/>
          <w:lang w:val="zh-CN"/>
        </w:rPr>
        <w:t>经济金融化现象是指经济活动中金融因素的不断增加和金融手段的广泛运用。在</w:t>
      </w:r>
      <w:r w:rsidR="003E6CBA">
        <w:rPr>
          <w:rFonts w:hint="eastAsia"/>
          <w:lang w:val="zh-CN"/>
        </w:rPr>
        <w:t>市场</w:t>
      </w:r>
      <w:r>
        <w:rPr>
          <w:rFonts w:hint="eastAsia"/>
          <w:lang w:val="zh-CN"/>
        </w:rPr>
        <w:t>经济学角度看，企业金融化是经济金融化现象的一种表现形式。</w:t>
      </w:r>
      <w:r w:rsidR="00CF1517" w:rsidRPr="00CF1517">
        <w:rPr>
          <w:rFonts w:hint="eastAsia"/>
          <w:lang w:val="zh-CN"/>
        </w:rPr>
        <w:t>然而，金融化在我国制造业中的渗透对经济的金融化趋势产生了更深远的影响。鉴于制造业是国家经济的核心支撑行业，它的金融化程度直接关系到我国经济增长的质量与效率</w:t>
      </w:r>
      <w:r>
        <w:rPr>
          <w:rFonts w:hint="eastAsia"/>
          <w:lang w:val="zh-CN"/>
        </w:rPr>
        <w:t>。</w:t>
      </w:r>
      <w:r w:rsidR="00CF1517" w:rsidRPr="00CF1517">
        <w:rPr>
          <w:rFonts w:hint="eastAsia"/>
          <w:lang w:val="zh-CN"/>
        </w:rPr>
        <w:t>根据</w:t>
      </w:r>
      <w:r w:rsidR="00CF1517" w:rsidRPr="00CF1517">
        <w:rPr>
          <w:rFonts w:hint="eastAsia"/>
          <w:lang w:val="zh-CN"/>
        </w:rPr>
        <w:t xml:space="preserve"> CSMAR </w:t>
      </w:r>
      <w:r w:rsidR="00CF1517" w:rsidRPr="00CF1517">
        <w:rPr>
          <w:rFonts w:hint="eastAsia"/>
          <w:lang w:val="zh-CN"/>
        </w:rPr>
        <w:t>数据库提供的</w:t>
      </w:r>
      <w:r w:rsidR="00CF1517" w:rsidRPr="00CF1517">
        <w:rPr>
          <w:rFonts w:hint="eastAsia"/>
          <w:lang w:val="zh-CN"/>
        </w:rPr>
        <w:t>2014</w:t>
      </w:r>
      <w:r w:rsidR="00CF1517" w:rsidRPr="00CF1517">
        <w:rPr>
          <w:rFonts w:hint="eastAsia"/>
          <w:lang w:val="zh-CN"/>
        </w:rPr>
        <w:t>至</w:t>
      </w:r>
      <w:r w:rsidR="00CF1517" w:rsidRPr="00CF1517">
        <w:rPr>
          <w:rFonts w:hint="eastAsia"/>
          <w:lang w:val="zh-CN"/>
        </w:rPr>
        <w:t>2023</w:t>
      </w:r>
      <w:r w:rsidR="00CF1517" w:rsidRPr="00CF1517">
        <w:rPr>
          <w:rFonts w:hint="eastAsia"/>
          <w:lang w:val="zh-CN"/>
        </w:rPr>
        <w:t>年间制造业上市公司的平均盈利能力数据显示，这也包括了其营业利润率</w:t>
      </w:r>
      <w:r>
        <w:rPr>
          <w:rFonts w:hint="eastAsia"/>
        </w:rPr>
        <w:t>和营业收入增长率，营业利润率等于营业利润除以营业收入。</w:t>
      </w:r>
    </w:p>
    <w:p w14:paraId="0DD7BF89" w14:textId="40F2EDB3" w:rsidR="00E92F8D" w:rsidRPr="00D21DDE" w:rsidRDefault="00E92F8D" w:rsidP="00EA06DF">
      <w:pPr>
        <w:ind w:firstLineChars="0" w:firstLine="0"/>
        <w:jc w:val="center"/>
        <w:rPr>
          <w:sz w:val="21"/>
          <w:szCs w:val="21"/>
        </w:rPr>
      </w:pPr>
      <w:r w:rsidRPr="00D21DDE">
        <w:rPr>
          <w:sz w:val="21"/>
          <w:szCs w:val="21"/>
        </w:rPr>
        <w:t xml:space="preserve"> </w:t>
      </w:r>
      <w:r w:rsidRPr="00D21DDE">
        <w:rPr>
          <w:rFonts w:hint="eastAsia"/>
          <w:sz w:val="21"/>
          <w:szCs w:val="21"/>
        </w:rPr>
        <w:t>图</w:t>
      </w:r>
      <w:r w:rsidRPr="00D21DDE">
        <w:rPr>
          <w:sz w:val="21"/>
          <w:szCs w:val="21"/>
        </w:rPr>
        <w:t xml:space="preserve"> </w:t>
      </w:r>
      <w:r w:rsidRPr="00D21DDE">
        <w:rPr>
          <w:rFonts w:hint="eastAsia"/>
          <w:sz w:val="21"/>
          <w:szCs w:val="21"/>
        </w:rPr>
        <w:t>4</w:t>
      </w:r>
      <w:r w:rsidRPr="00D21DDE">
        <w:rPr>
          <w:sz w:val="21"/>
          <w:szCs w:val="21"/>
        </w:rPr>
        <w:t>-</w:t>
      </w:r>
      <w:r w:rsidRPr="00D21DDE">
        <w:rPr>
          <w:sz w:val="21"/>
          <w:szCs w:val="21"/>
        </w:rPr>
        <w:fldChar w:fldCharType="begin"/>
      </w:r>
      <w:r w:rsidRPr="00D21DDE">
        <w:rPr>
          <w:sz w:val="21"/>
          <w:szCs w:val="21"/>
        </w:rPr>
        <w:instrText xml:space="preserve"> SEQ </w:instrText>
      </w:r>
      <w:r w:rsidRPr="00D21DDE">
        <w:rPr>
          <w:sz w:val="21"/>
          <w:szCs w:val="21"/>
        </w:rPr>
        <w:instrText>图</w:instrText>
      </w:r>
      <w:r w:rsidRPr="00D21DDE">
        <w:rPr>
          <w:sz w:val="21"/>
          <w:szCs w:val="21"/>
        </w:rPr>
        <w:instrText xml:space="preserve"> \* ARABIC </w:instrText>
      </w:r>
      <w:r w:rsidRPr="00D21DDE">
        <w:rPr>
          <w:sz w:val="21"/>
          <w:szCs w:val="21"/>
        </w:rPr>
        <w:fldChar w:fldCharType="separate"/>
      </w:r>
      <w:r w:rsidRPr="00D21DDE">
        <w:rPr>
          <w:sz w:val="21"/>
          <w:szCs w:val="21"/>
        </w:rPr>
        <w:t>1</w:t>
      </w:r>
      <w:r w:rsidRPr="00D21DDE">
        <w:rPr>
          <w:sz w:val="21"/>
          <w:szCs w:val="21"/>
        </w:rPr>
        <w:fldChar w:fldCharType="end"/>
      </w:r>
      <w:r w:rsidRPr="00D21DDE">
        <w:rPr>
          <w:rFonts w:hint="eastAsia"/>
          <w:sz w:val="21"/>
          <w:szCs w:val="21"/>
        </w:rPr>
        <w:t>制造业企业</w:t>
      </w:r>
      <w:r w:rsidR="003E6CBA">
        <w:rPr>
          <w:rFonts w:hint="eastAsia"/>
          <w:sz w:val="21"/>
          <w:szCs w:val="21"/>
        </w:rPr>
        <w:t>的营业</w:t>
      </w:r>
      <w:r w:rsidRPr="00D21DDE">
        <w:rPr>
          <w:rFonts w:hint="eastAsia"/>
          <w:sz w:val="21"/>
          <w:szCs w:val="21"/>
        </w:rPr>
        <w:t>利润</w:t>
      </w:r>
      <w:r w:rsidR="003E6CBA">
        <w:rPr>
          <w:rFonts w:hint="eastAsia"/>
          <w:sz w:val="21"/>
          <w:szCs w:val="21"/>
        </w:rPr>
        <w:t>和营业收入增长</w:t>
      </w:r>
      <w:r w:rsidRPr="00D21DDE">
        <w:rPr>
          <w:rFonts w:hint="eastAsia"/>
          <w:sz w:val="21"/>
          <w:szCs w:val="21"/>
        </w:rPr>
        <w:t>情况</w:t>
      </w:r>
    </w:p>
    <w:p w14:paraId="357F79E8" w14:textId="77777777" w:rsidR="005868C5" w:rsidRDefault="00000000" w:rsidP="00F0758D">
      <w:pPr>
        <w:ind w:firstLine="480"/>
      </w:pPr>
      <w:r>
        <w:rPr>
          <w:rFonts w:hint="eastAsia"/>
        </w:rPr>
        <w:t>数据来源：</w:t>
      </w:r>
      <w:r>
        <w:rPr>
          <w:rFonts w:hint="eastAsia"/>
        </w:rPr>
        <w:t xml:space="preserve">CSMAR </w:t>
      </w:r>
      <w:r>
        <w:rPr>
          <w:rFonts w:hint="eastAsia"/>
        </w:rPr>
        <w:t>数据库</w:t>
      </w:r>
    </w:p>
    <w:p w14:paraId="71201F39" w14:textId="760FD03B" w:rsidR="005868C5" w:rsidRDefault="00000000" w:rsidP="00083A88">
      <w:pPr>
        <w:ind w:firstLine="480"/>
      </w:pPr>
      <w:r>
        <w:rPr>
          <w:rFonts w:hint="eastAsia"/>
        </w:rPr>
        <w:t>如图</w:t>
      </w:r>
      <w:r>
        <w:rPr>
          <w:rFonts w:hint="eastAsia"/>
        </w:rPr>
        <w:t>4-1</w:t>
      </w:r>
      <w:r>
        <w:rPr>
          <w:rFonts w:hint="eastAsia"/>
        </w:rPr>
        <w:t>所示，</w:t>
      </w:r>
      <w:r w:rsidR="003E6CBA">
        <w:rPr>
          <w:rFonts w:hint="eastAsia"/>
        </w:rPr>
        <w:t>再近十年来，</w:t>
      </w:r>
      <w:r>
        <w:rPr>
          <w:rFonts w:hint="eastAsia"/>
        </w:rPr>
        <w:t>制造业</w:t>
      </w:r>
      <w:r w:rsidR="00D7525D">
        <w:rPr>
          <w:rFonts w:hint="eastAsia"/>
        </w:rPr>
        <w:t>企业</w:t>
      </w:r>
      <w:r>
        <w:rPr>
          <w:rFonts w:hint="eastAsia"/>
        </w:rPr>
        <w:t>的营业利润率</w:t>
      </w:r>
      <w:r w:rsidR="003E6CBA">
        <w:rPr>
          <w:rFonts w:hint="eastAsia"/>
        </w:rPr>
        <w:t>一直处于低迷的情况</w:t>
      </w:r>
      <w:r>
        <w:rPr>
          <w:rFonts w:hint="eastAsia"/>
        </w:rPr>
        <w:t>，在</w:t>
      </w:r>
      <w:r>
        <w:rPr>
          <w:rFonts w:hint="eastAsia"/>
        </w:rPr>
        <w:t>2021</w:t>
      </w:r>
      <w:r>
        <w:rPr>
          <w:rFonts w:hint="eastAsia"/>
        </w:rPr>
        <w:t>年达到最低值，很有可能是由于疫情影响了实体经济的发展。营业收入增长率一直为正，但其数值较小，其增长幅度呈现波动趋势，说明经济发展缓慢，营业收入增加且营业利润降低的情况下，营业成本在不断增加。</w:t>
      </w:r>
    </w:p>
    <w:p w14:paraId="785AD04E" w14:textId="77777777" w:rsidR="005868C5" w:rsidRDefault="005868C5" w:rsidP="00F0758D">
      <w:pPr>
        <w:ind w:firstLine="480"/>
      </w:pPr>
    </w:p>
    <w:p w14:paraId="4EF63141" w14:textId="77777777" w:rsidR="005868C5" w:rsidRDefault="00000000" w:rsidP="00E92F8D">
      <w:pPr>
        <w:pStyle w:val="2"/>
      </w:pPr>
      <w:bookmarkStart w:id="30" w:name="_Toc166139815"/>
      <w:r>
        <w:rPr>
          <w:rFonts w:hint="eastAsia"/>
        </w:rPr>
        <w:t>4.2</w:t>
      </w:r>
      <w:r>
        <w:rPr>
          <w:rFonts w:hint="eastAsia"/>
        </w:rPr>
        <w:t>制造业企业金融化的程度</w:t>
      </w:r>
      <w:bookmarkEnd w:id="30"/>
    </w:p>
    <w:p w14:paraId="55CC5A43" w14:textId="6161D6B9" w:rsidR="005868C5" w:rsidRDefault="00D7525D" w:rsidP="00083A88">
      <w:pPr>
        <w:ind w:firstLine="480"/>
      </w:pPr>
      <w:r w:rsidRPr="00D7525D">
        <w:rPr>
          <w:rFonts w:hint="eastAsia"/>
        </w:rPr>
        <w:t>在此项研究中，利用国泰安数据库检索了</w:t>
      </w:r>
      <w:r w:rsidRPr="00D7525D">
        <w:rPr>
          <w:rFonts w:hint="eastAsia"/>
        </w:rPr>
        <w:t>2014</w:t>
      </w:r>
      <w:r w:rsidRPr="00D7525D">
        <w:rPr>
          <w:rFonts w:hint="eastAsia"/>
        </w:rPr>
        <w:t>年至</w:t>
      </w:r>
      <w:r w:rsidRPr="00D7525D">
        <w:rPr>
          <w:rFonts w:hint="eastAsia"/>
        </w:rPr>
        <w:t>2023</w:t>
      </w:r>
      <w:r w:rsidRPr="00D7525D">
        <w:rPr>
          <w:rFonts w:hint="eastAsia"/>
        </w:rPr>
        <w:t>年期间制造企业的财务报</w:t>
      </w:r>
      <w:r w:rsidRPr="00D7525D">
        <w:rPr>
          <w:rFonts w:hint="eastAsia"/>
        </w:rPr>
        <w:lastRenderedPageBreak/>
        <w:t>告。为了估计这些企业持有的金融资产平均量，本研究采用了以下计算公式：金融资产总额由现金、可供出售的金融资产、长期股权投资、投资性房地产、衍生金融工具、</w:t>
      </w:r>
      <w:r w:rsidR="00535A34" w:rsidRPr="00D7525D">
        <w:rPr>
          <w:rFonts w:hint="eastAsia"/>
        </w:rPr>
        <w:t>持有至到期投资、</w:t>
      </w:r>
      <w:r w:rsidRPr="00D7525D">
        <w:rPr>
          <w:rFonts w:hint="eastAsia"/>
        </w:rPr>
        <w:t>应收利息</w:t>
      </w:r>
      <w:r w:rsidR="00535A34" w:rsidRPr="00D7525D">
        <w:rPr>
          <w:rFonts w:hint="eastAsia"/>
        </w:rPr>
        <w:t>、交易性金融资产</w:t>
      </w:r>
      <w:r w:rsidR="00535A34">
        <w:rPr>
          <w:rFonts w:hint="eastAsia"/>
        </w:rPr>
        <w:t>、</w:t>
      </w:r>
      <w:r w:rsidRPr="00D7525D">
        <w:rPr>
          <w:rFonts w:hint="eastAsia"/>
        </w:rPr>
        <w:t>应收股利以及债权投资项目组成。随后，研究者使用</w:t>
      </w:r>
      <w:r w:rsidRPr="00D7525D">
        <w:rPr>
          <w:rFonts w:hint="eastAsia"/>
        </w:rPr>
        <w:t>Excel</w:t>
      </w:r>
      <w:r w:rsidRPr="00D7525D">
        <w:rPr>
          <w:rFonts w:hint="eastAsia"/>
        </w:rPr>
        <w:t>工具制作了图表</w:t>
      </w:r>
      <w:r w:rsidRPr="00D7525D">
        <w:rPr>
          <w:rFonts w:hint="eastAsia"/>
        </w:rPr>
        <w:t>4-2</w:t>
      </w:r>
      <w:r w:rsidRPr="00D7525D">
        <w:rPr>
          <w:rFonts w:hint="eastAsia"/>
        </w:rPr>
        <w:t>，结果表明，截至</w:t>
      </w:r>
      <w:r w:rsidRPr="00D7525D">
        <w:rPr>
          <w:rFonts w:hint="eastAsia"/>
        </w:rPr>
        <w:t>2018</w:t>
      </w:r>
      <w:r w:rsidRPr="00D7525D">
        <w:rPr>
          <w:rFonts w:hint="eastAsia"/>
        </w:rPr>
        <w:t>年，中国制造业上市公司金融资产的持有比重保持了相对的稳定性，这反映出这些制造企业在金融市场的投资行为并不活跃</w:t>
      </w:r>
      <w:r>
        <w:rPr>
          <w:rFonts w:hint="eastAsia"/>
        </w:rPr>
        <w:t>，</w:t>
      </w:r>
      <w:r w:rsidR="00CF1517">
        <w:rPr>
          <w:rFonts w:hint="eastAsia"/>
        </w:rPr>
        <w:t>金融化程度不明显，</w:t>
      </w:r>
      <w:r w:rsidR="00CF1517">
        <w:rPr>
          <w:rFonts w:hint="eastAsia"/>
        </w:rPr>
        <w:t>2018</w:t>
      </w:r>
      <w:r w:rsidR="00CF1517">
        <w:rPr>
          <w:rFonts w:hint="eastAsia"/>
        </w:rPr>
        <w:t>年后，由于国家为了增加实体经济活力，倡导制造业企业金融化，致使制造业金融资产比例总体呈逐年上升趋势</w:t>
      </w:r>
      <w:r w:rsidR="00CF1517">
        <w:rPr>
          <w:rFonts w:hint="eastAsia"/>
        </w:rPr>
        <w:t>,</w:t>
      </w:r>
      <w:r w:rsidRPr="00D7525D">
        <w:rPr>
          <w:rFonts w:hint="eastAsia"/>
        </w:rPr>
        <w:t xml:space="preserve"> </w:t>
      </w:r>
      <w:r w:rsidRPr="00D7525D">
        <w:rPr>
          <w:rFonts w:hint="eastAsia"/>
        </w:rPr>
        <w:t>到了</w:t>
      </w:r>
      <w:r w:rsidRPr="00D7525D">
        <w:rPr>
          <w:rFonts w:hint="eastAsia"/>
        </w:rPr>
        <w:t>2023</w:t>
      </w:r>
      <w:r w:rsidRPr="00D7525D">
        <w:rPr>
          <w:rFonts w:hint="eastAsia"/>
        </w:rPr>
        <w:t>年，这一比例升至超过</w:t>
      </w:r>
      <w:r w:rsidRPr="00D7525D">
        <w:rPr>
          <w:rFonts w:hint="eastAsia"/>
        </w:rPr>
        <w:t>30%</w:t>
      </w:r>
      <w:r w:rsidRPr="00D7525D">
        <w:rPr>
          <w:rFonts w:hint="eastAsia"/>
        </w:rPr>
        <w:t>。这一数据表明，中国上市制造企业在金融资产配置上实现了稳健增长，体现出一个显著的金融化发展趋势</w:t>
      </w:r>
      <w:r w:rsidR="00CF1517">
        <w:rPr>
          <w:rFonts w:hint="eastAsia"/>
        </w:rPr>
        <w:t>。</w:t>
      </w:r>
    </w:p>
    <w:p w14:paraId="1BAF9967" w14:textId="77777777" w:rsidR="005868C5" w:rsidRDefault="005868C5" w:rsidP="00F0758D">
      <w:pPr>
        <w:ind w:firstLine="480"/>
      </w:pPr>
    </w:p>
    <w:p w14:paraId="3A9CCED3" w14:textId="77777777" w:rsidR="005868C5" w:rsidRDefault="00000000" w:rsidP="00D21DDE">
      <w:pPr>
        <w:pStyle w:val="a3"/>
      </w:pPr>
      <w:r>
        <w:rPr>
          <w:rFonts w:hint="eastAsia"/>
          <w:noProof/>
        </w:rPr>
        <w:drawing>
          <wp:inline distT="0" distB="0" distL="114300" distR="114300" wp14:anchorId="5C8E160E" wp14:editId="4DA43668">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CB7364B" w14:textId="77777777" w:rsidR="005868C5" w:rsidRDefault="00000000" w:rsidP="00EA06DF">
      <w:pPr>
        <w:pStyle w:val="af4"/>
        <w:rPr>
          <w:rFonts w:hint="default"/>
        </w:rPr>
      </w:pPr>
      <w:r>
        <w:t>图</w:t>
      </w:r>
      <w:r>
        <w:t xml:space="preserve"> 4</w:t>
      </w:r>
      <w:r>
        <w:rPr>
          <w:rFonts w:hint="default"/>
        </w:rPr>
        <w:t>-</w:t>
      </w:r>
      <w:r>
        <w:rPr>
          <w:rFonts w:hint="default"/>
        </w:rPr>
        <w:fldChar w:fldCharType="begin"/>
      </w:r>
      <w:r>
        <w:rPr>
          <w:rFonts w:hint="default"/>
        </w:rPr>
        <w:instrText xml:space="preserve"> SEQ </w:instrText>
      </w:r>
      <w:r>
        <w:rPr>
          <w:rFonts w:hint="default"/>
        </w:rPr>
        <w:instrText>图</w:instrText>
      </w:r>
      <w:r>
        <w:rPr>
          <w:rFonts w:hint="default"/>
        </w:rPr>
        <w:instrText xml:space="preserve"> \* ARABIC </w:instrText>
      </w:r>
      <w:r>
        <w:rPr>
          <w:rFonts w:hint="default"/>
        </w:rPr>
        <w:fldChar w:fldCharType="separate"/>
      </w:r>
      <w:r>
        <w:rPr>
          <w:rFonts w:hint="default"/>
        </w:rPr>
        <w:t>2</w:t>
      </w:r>
      <w:r>
        <w:rPr>
          <w:rFonts w:hint="default"/>
        </w:rPr>
        <w:fldChar w:fldCharType="end"/>
      </w:r>
      <w:r>
        <w:t xml:space="preserve"> </w:t>
      </w:r>
      <w:r>
        <w:t>制造业金融资产比例变化趋势</w:t>
      </w:r>
    </w:p>
    <w:p w14:paraId="0BAA9339" w14:textId="00DF8ADA" w:rsidR="008E05A9" w:rsidRDefault="00000000" w:rsidP="00F0758D">
      <w:pPr>
        <w:ind w:firstLine="480"/>
      </w:pPr>
      <w:r>
        <w:rPr>
          <w:rFonts w:hint="eastAsia"/>
        </w:rPr>
        <w:t>数据来源：</w:t>
      </w:r>
      <w:r>
        <w:rPr>
          <w:rFonts w:hint="eastAsia"/>
        </w:rPr>
        <w:t xml:space="preserve">CSMAR </w:t>
      </w:r>
      <w:r>
        <w:rPr>
          <w:rFonts w:hint="eastAsia"/>
        </w:rPr>
        <w:t>数据库</w:t>
      </w:r>
    </w:p>
    <w:p w14:paraId="1ADE8F6F" w14:textId="77777777" w:rsidR="008E05A9" w:rsidRDefault="008E05A9">
      <w:pPr>
        <w:widowControl/>
        <w:spacing w:line="240" w:lineRule="auto"/>
        <w:ind w:firstLine="480"/>
        <w:jc w:val="left"/>
      </w:pPr>
      <w:r>
        <w:br w:type="page"/>
      </w:r>
    </w:p>
    <w:p w14:paraId="062580F9" w14:textId="39D91A28" w:rsidR="005868C5" w:rsidRDefault="00000000" w:rsidP="00D21DDE">
      <w:pPr>
        <w:pStyle w:val="1"/>
        <w:pageBreakBefore/>
        <w:ind w:firstLineChars="0" w:firstLine="0"/>
      </w:pPr>
      <w:bookmarkStart w:id="31" w:name="_Toc166139816"/>
      <w:r>
        <w:rPr>
          <w:rFonts w:hint="eastAsia"/>
        </w:rPr>
        <w:lastRenderedPageBreak/>
        <w:t>第五章</w:t>
      </w:r>
      <w:r>
        <w:rPr>
          <w:rFonts w:hint="eastAsia"/>
        </w:rPr>
        <w:t xml:space="preserve"> </w:t>
      </w:r>
      <w:r>
        <w:rPr>
          <w:rFonts w:hint="eastAsia"/>
        </w:rPr>
        <w:t>制造业上市公司金融化对其经营绩效的影响实证分析</w:t>
      </w:r>
      <w:bookmarkEnd w:id="31"/>
    </w:p>
    <w:p w14:paraId="67D17AA4" w14:textId="77777777" w:rsidR="005868C5" w:rsidRDefault="00000000" w:rsidP="00E92F8D">
      <w:pPr>
        <w:pStyle w:val="2"/>
      </w:pPr>
      <w:bookmarkStart w:id="32" w:name="_Toc166139817"/>
      <w:r>
        <w:rPr>
          <w:rFonts w:hint="eastAsia"/>
        </w:rPr>
        <w:t>5.1</w:t>
      </w:r>
      <w:r>
        <w:rPr>
          <w:rFonts w:hint="eastAsia"/>
        </w:rPr>
        <w:t>指标选取</w:t>
      </w:r>
      <w:bookmarkEnd w:id="32"/>
    </w:p>
    <w:p w14:paraId="6A5AC988" w14:textId="77777777" w:rsidR="005868C5" w:rsidRDefault="00000000" w:rsidP="00E92F8D">
      <w:pPr>
        <w:pStyle w:val="3"/>
      </w:pPr>
      <w:bookmarkStart w:id="33" w:name="_Toc166139818"/>
      <w:r>
        <w:rPr>
          <w:rFonts w:hint="eastAsia"/>
        </w:rPr>
        <w:t>5.1.1</w:t>
      </w:r>
      <w:r>
        <w:rPr>
          <w:rFonts w:hint="eastAsia"/>
        </w:rPr>
        <w:t>解释变量</w:t>
      </w:r>
      <w:bookmarkEnd w:id="33"/>
    </w:p>
    <w:p w14:paraId="7438AACA" w14:textId="77777777" w:rsidR="00D42302" w:rsidRDefault="00D42302" w:rsidP="00F0758D">
      <w:pPr>
        <w:ind w:firstLine="480"/>
      </w:pPr>
      <w:r w:rsidRPr="00D42302">
        <w:rPr>
          <w:rFonts w:hint="eastAsia"/>
        </w:rPr>
        <w:t>金融化在制造业企业中的显著表现是，这些企业持有的金融资产数量不断增加，并且它们越来越多地涉足证券市场的投机和寻求金融投资的利润。这种现象表明，公司的营业收益不仅仅源自其核心的商业活动，同样也可能源自它们所进行的金融投资。为了有效地区别这些收益的不同来源，</w:t>
      </w:r>
      <w:r w:rsidRPr="00D42302">
        <w:rPr>
          <w:rFonts w:hint="eastAsia"/>
        </w:rPr>
        <w:t xml:space="preserve">Penman </w:t>
      </w:r>
      <w:r w:rsidRPr="00D42302">
        <w:rPr>
          <w:rFonts w:hint="eastAsia"/>
        </w:rPr>
        <w:t>和</w:t>
      </w:r>
      <w:r w:rsidRPr="00D42302">
        <w:rPr>
          <w:rFonts w:hint="eastAsia"/>
        </w:rPr>
        <w:t xml:space="preserve"> Nissim</w:t>
      </w:r>
      <w:r w:rsidRPr="00D42302">
        <w:rPr>
          <w:rFonts w:hint="eastAsia"/>
        </w:rPr>
        <w:t>（</w:t>
      </w:r>
      <w:r w:rsidRPr="00D42302">
        <w:rPr>
          <w:rFonts w:hint="eastAsia"/>
        </w:rPr>
        <w:t>2001</w:t>
      </w:r>
      <w:r w:rsidRPr="00D42302">
        <w:rPr>
          <w:rFonts w:hint="eastAsia"/>
        </w:rPr>
        <w:t>年）提出了一种创新的财务分析方法，即“</w:t>
      </w:r>
      <w:r w:rsidRPr="00D42302">
        <w:rPr>
          <w:rFonts w:hint="eastAsia"/>
        </w:rPr>
        <w:t>Penman-Nissim</w:t>
      </w:r>
      <w:r w:rsidRPr="00D42302">
        <w:rPr>
          <w:rFonts w:hint="eastAsia"/>
        </w:rPr>
        <w:t>分析法”。这个分析法细致地划分了公司的资产和负债项目，为本研究分析的深度和理论框架提供了坚实的基础。</w:t>
      </w:r>
    </w:p>
    <w:p w14:paraId="7AFAE1E7" w14:textId="18489D28" w:rsidR="00842FFC" w:rsidRDefault="001D7506" w:rsidP="00842FFC">
      <w:pPr>
        <w:ind w:firstLine="480"/>
      </w:pPr>
      <w:r w:rsidRPr="001D7506">
        <w:rPr>
          <w:rFonts w:hint="eastAsia"/>
        </w:rPr>
        <w:t>在本研究中，使用了金融资产在总资产中所占的比重来确定企业在微观层面上的金融化程度，并结合了《企业会计准则》作为衡量标准。</w:t>
      </w:r>
      <w:r w:rsidR="00842FFC">
        <w:rPr>
          <w:rFonts w:hint="eastAsia"/>
        </w:rPr>
        <w:t>这种方法对于评价上市公司尤其是制造业企业的金融化情况是适当的。在制造业中，金融化通常体现为资源从实体经济部门流向金融部门，这一转移的比例越大，表明企业金融化程度越深。</w:t>
      </w:r>
    </w:p>
    <w:p w14:paraId="59A5010D" w14:textId="0177638F" w:rsidR="00387578" w:rsidRDefault="00842FFC" w:rsidP="00083A88">
      <w:pPr>
        <w:ind w:firstLine="480"/>
      </w:pPr>
      <w:r>
        <w:rPr>
          <w:rFonts w:hint="eastAsia"/>
        </w:rPr>
        <w:t>文章还对上市制造企业的资产和收益进行了区分，将资产分为金融资产和营运资产，收益则分为金融活动收益和主营业务收益。在金融资产类别中，涵盖了如投资性房地产、交易性金融资产、现金及其等价物、应收账款及股权投资等项目。至于金融收益，则主要包括了企业从金融贷款、交易性金融资产的买卖以及其他投资中获得的利息和收益，以及因公允价值变化所产生的收益。</w:t>
      </w:r>
      <w:r w:rsidR="007F0B53">
        <w:rPr>
          <w:rFonts w:hint="eastAsia"/>
        </w:rPr>
        <w:t>这样的分析框架可以更好地理解制造业公司金融化的本质和特点。</w:t>
      </w:r>
      <w:r>
        <w:rPr>
          <w:rFonts w:hint="eastAsia"/>
        </w:rPr>
        <w:t>本文采用金融化率公式如下：</w:t>
      </w:r>
    </w:p>
    <w:p w14:paraId="03D7281C" w14:textId="03E67950" w:rsidR="005868C5" w:rsidRDefault="00000000" w:rsidP="00083A88">
      <w:pPr>
        <w:ind w:firstLine="480"/>
      </w:pPr>
      <w:r>
        <w:rPr>
          <w:rFonts w:hint="eastAsia"/>
        </w:rPr>
        <w:t>金融资产比例（</w:t>
      </w:r>
      <w:r>
        <w:rPr>
          <w:rFonts w:hint="eastAsia"/>
        </w:rPr>
        <w:t>FA</w:t>
      </w:r>
      <w:r w:rsidR="001A1EAE">
        <w:rPr>
          <w:rFonts w:hint="eastAsia"/>
        </w:rPr>
        <w:t>P</w:t>
      </w:r>
      <w:r>
        <w:rPr>
          <w:rFonts w:hint="eastAsia"/>
        </w:rPr>
        <w:t>）</w:t>
      </w:r>
      <w:r>
        <w:rPr>
          <w:rFonts w:hint="eastAsia"/>
        </w:rPr>
        <w:t>=</w:t>
      </w:r>
      <w:r>
        <w:rPr>
          <w:rFonts w:hint="eastAsia"/>
        </w:rPr>
        <w:t>金融资产</w:t>
      </w:r>
      <w:r>
        <w:rPr>
          <w:rFonts w:hint="eastAsia"/>
        </w:rPr>
        <w:t>/</w:t>
      </w:r>
      <w:r>
        <w:rPr>
          <w:rFonts w:hint="eastAsia"/>
        </w:rPr>
        <w:t>总资产</w:t>
      </w:r>
      <w:r>
        <w:rPr>
          <w:rFonts w:hint="eastAsia"/>
        </w:rPr>
        <w:t xml:space="preserve"> =</w:t>
      </w:r>
      <w:r>
        <w:rPr>
          <w:rFonts w:hint="eastAsia"/>
        </w:rPr>
        <w:t>（货币资金</w:t>
      </w:r>
      <w:r w:rsidR="003E6CBA">
        <w:rPr>
          <w:rFonts w:hint="eastAsia"/>
        </w:rPr>
        <w:t>+</w:t>
      </w:r>
      <w:r w:rsidR="003E6CBA">
        <w:rPr>
          <w:rFonts w:hint="eastAsia"/>
        </w:rPr>
        <w:t>可供出售金融资产</w:t>
      </w:r>
      <w:r w:rsidR="003E6CBA">
        <w:rPr>
          <w:rFonts w:hint="eastAsia"/>
        </w:rPr>
        <w:t>+</w:t>
      </w:r>
      <w:r w:rsidR="003E6CBA">
        <w:rPr>
          <w:rFonts w:hint="eastAsia"/>
        </w:rPr>
        <w:t>投资性房地产</w:t>
      </w:r>
      <w:r w:rsidR="007F0B53">
        <w:rPr>
          <w:rFonts w:hint="eastAsia"/>
        </w:rPr>
        <w:t>+</w:t>
      </w:r>
      <w:r w:rsidR="007F0B53">
        <w:rPr>
          <w:rFonts w:hint="eastAsia"/>
        </w:rPr>
        <w:t>持有至到期投资</w:t>
      </w:r>
      <w:r w:rsidR="007F0B53">
        <w:rPr>
          <w:rFonts w:hint="eastAsia"/>
        </w:rPr>
        <w:t>+</w:t>
      </w:r>
      <w:r w:rsidR="007F0B53">
        <w:rPr>
          <w:rFonts w:hint="eastAsia"/>
        </w:rPr>
        <w:t>长期股权投资</w:t>
      </w:r>
      <w:r>
        <w:rPr>
          <w:rFonts w:hint="eastAsia"/>
        </w:rPr>
        <w:t>+</w:t>
      </w:r>
      <w:r>
        <w:rPr>
          <w:rFonts w:hint="eastAsia"/>
        </w:rPr>
        <w:t>应收利息</w:t>
      </w:r>
      <w:r w:rsidR="00535A34">
        <w:rPr>
          <w:rFonts w:hint="eastAsia"/>
        </w:rPr>
        <w:t>+</w:t>
      </w:r>
      <w:r w:rsidR="00535A34">
        <w:rPr>
          <w:rFonts w:hint="eastAsia"/>
        </w:rPr>
        <w:t>交易金融资产</w:t>
      </w:r>
      <w:r w:rsidR="00535A34">
        <w:rPr>
          <w:rFonts w:hint="eastAsia"/>
        </w:rPr>
        <w:t>+</w:t>
      </w:r>
      <w:r w:rsidR="00535A34">
        <w:rPr>
          <w:rFonts w:hint="eastAsia"/>
        </w:rPr>
        <w:t>衍生金融资产</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总资产。</w:t>
      </w:r>
    </w:p>
    <w:p w14:paraId="702A658E" w14:textId="77777777" w:rsidR="005868C5" w:rsidRDefault="00000000" w:rsidP="00E92F8D">
      <w:pPr>
        <w:pStyle w:val="3"/>
      </w:pPr>
      <w:bookmarkStart w:id="34" w:name="_Toc166139819"/>
      <w:r>
        <w:rPr>
          <w:rFonts w:hint="eastAsia"/>
        </w:rPr>
        <w:t>5.1.2</w:t>
      </w:r>
      <w:r>
        <w:rPr>
          <w:rFonts w:hint="eastAsia"/>
        </w:rPr>
        <w:t>被解释变量</w:t>
      </w:r>
      <w:bookmarkEnd w:id="34"/>
    </w:p>
    <w:p w14:paraId="17F81A1F" w14:textId="1FF7AF2A" w:rsidR="006000FD" w:rsidRDefault="00000000" w:rsidP="007F0B53">
      <w:pPr>
        <w:ind w:firstLine="480"/>
        <w:rPr>
          <w:rStyle w:val="text-ellipsis"/>
        </w:rPr>
      </w:pPr>
      <w:r>
        <w:rPr>
          <w:rFonts w:hint="eastAsia"/>
        </w:rPr>
        <w:t>金融资产是在金融市场以价值形态存在的交易货币，例如证券股票，持有至到期投资以及其他金融衍生工具</w:t>
      </w:r>
      <w:r w:rsidR="003E6CBA">
        <w:rPr>
          <w:rFonts w:hint="eastAsia"/>
        </w:rPr>
        <w:t>，企业</w:t>
      </w:r>
      <w:r>
        <w:rPr>
          <w:rFonts w:hint="eastAsia"/>
        </w:rPr>
        <w:t>的营业利润可能一方面来自于实体经营企业的收益，另一方面来自于金融投资活动。企业的金融化水平程度是本文核心的解释变量，而金融资产的持有比例可以代表制造业企业中资产从实物资产向金融资产的转移程度，该比例越</w:t>
      </w:r>
      <w:r w:rsidRPr="006000FD">
        <w:rPr>
          <w:rFonts w:hint="eastAsia"/>
        </w:rPr>
        <w:t>高，说明企业从事金融投资活动的水平越高，从而代表了制造业的金融化水平。</w:t>
      </w:r>
      <w:r w:rsidR="00387B62" w:rsidRPr="006000FD">
        <w:rPr>
          <w:rFonts w:hint="eastAsia"/>
        </w:rPr>
        <w:t>本文参考杜勇等</w:t>
      </w:r>
      <w:r w:rsidR="00CC3ECD">
        <w:rPr>
          <w:rFonts w:hint="eastAsia"/>
        </w:rPr>
        <w:t>人</w:t>
      </w:r>
      <w:r w:rsidR="00387B62" w:rsidRPr="006000FD">
        <w:rPr>
          <w:rFonts w:hint="eastAsia"/>
        </w:rPr>
        <w:t>的</w:t>
      </w:r>
      <w:r w:rsidR="00CC3ECD">
        <w:rPr>
          <w:rFonts w:hint="eastAsia"/>
        </w:rPr>
        <w:t>研究</w:t>
      </w:r>
      <w:r w:rsidR="00387B62" w:rsidRPr="006000FD">
        <w:rPr>
          <w:rFonts w:hint="eastAsia"/>
        </w:rPr>
        <w:t>，以</w:t>
      </w:r>
      <w:r w:rsidR="006000FD" w:rsidRPr="006000FD">
        <w:rPr>
          <w:rStyle w:val="link"/>
        </w:rPr>
        <w:t>总资产净利润率</w:t>
      </w:r>
      <w:r w:rsidR="00387B62" w:rsidRPr="006000FD">
        <w:rPr>
          <w:rFonts w:hint="eastAsia"/>
        </w:rPr>
        <w:t>（</w:t>
      </w:r>
      <w:r w:rsidR="00387B62" w:rsidRPr="006000FD">
        <w:rPr>
          <w:rFonts w:hint="eastAsia"/>
        </w:rPr>
        <w:t>ROA</w:t>
      </w:r>
      <w:r w:rsidR="00387B62" w:rsidRPr="006000FD">
        <w:rPr>
          <w:rFonts w:hint="eastAsia"/>
        </w:rPr>
        <w:t>）作为度量企业经营业绩的指标</w:t>
      </w:r>
      <w:r w:rsidR="007F0B53">
        <w:rPr>
          <w:rFonts w:hint="eastAsia"/>
        </w:rPr>
        <w:t>，</w:t>
      </w:r>
      <w:r w:rsidR="007F0B53" w:rsidRPr="006000FD">
        <w:rPr>
          <w:rStyle w:val="link"/>
        </w:rPr>
        <w:t>总资产</w:t>
      </w:r>
      <w:r w:rsidR="007F0B53" w:rsidRPr="006000FD">
        <w:rPr>
          <w:rStyle w:val="link"/>
        </w:rPr>
        <w:lastRenderedPageBreak/>
        <w:t>净利润率</w:t>
      </w:r>
      <w:r w:rsidR="007F0B53">
        <w:rPr>
          <w:rFonts w:hint="eastAsia"/>
        </w:rPr>
        <w:t>是衡量企业有效利用经营资产实现盈利能力的指标，通常通过计算净利润与总经营资产之比得出。其</w:t>
      </w:r>
      <w:r w:rsidR="006000FD" w:rsidRPr="006000FD">
        <w:rPr>
          <w:rStyle w:val="text-ellipsis"/>
        </w:rPr>
        <w:t>计算公式为：</w:t>
      </w:r>
    </w:p>
    <w:p w14:paraId="413D862B" w14:textId="5399051A" w:rsidR="005868C5" w:rsidRDefault="006000FD" w:rsidP="00387B62">
      <w:pPr>
        <w:ind w:firstLine="480"/>
      </w:pPr>
      <w:r w:rsidRPr="006000FD">
        <w:rPr>
          <w:rStyle w:val="link"/>
        </w:rPr>
        <w:t>总资产净利润率</w:t>
      </w:r>
      <w:r w:rsidRPr="006000FD">
        <w:rPr>
          <w:rFonts w:hint="eastAsia"/>
        </w:rPr>
        <w:t>（</w:t>
      </w:r>
      <w:r w:rsidRPr="006000FD">
        <w:rPr>
          <w:rFonts w:hint="eastAsia"/>
        </w:rPr>
        <w:t>ROA</w:t>
      </w:r>
      <w:r w:rsidRPr="006000FD">
        <w:rPr>
          <w:rFonts w:hint="eastAsia"/>
        </w:rPr>
        <w:t>）</w:t>
      </w:r>
      <w:r>
        <w:rPr>
          <w:rFonts w:hint="eastAsia"/>
        </w:rPr>
        <w:t>=</w:t>
      </w:r>
      <w:r w:rsidRPr="006000FD">
        <w:rPr>
          <w:rStyle w:val="text-ellipsis"/>
        </w:rPr>
        <w:t>净利润／总资产</w:t>
      </w:r>
    </w:p>
    <w:p w14:paraId="7050F9AF" w14:textId="77777777" w:rsidR="005868C5" w:rsidRDefault="00000000" w:rsidP="00E92F8D">
      <w:pPr>
        <w:pStyle w:val="3"/>
      </w:pPr>
      <w:bookmarkStart w:id="35" w:name="_Toc166139820"/>
      <w:r>
        <w:rPr>
          <w:rFonts w:hint="eastAsia"/>
        </w:rPr>
        <w:t>5.1.3</w:t>
      </w:r>
      <w:r>
        <w:rPr>
          <w:rFonts w:hint="eastAsia"/>
        </w:rPr>
        <w:t>控制变量</w:t>
      </w:r>
      <w:bookmarkEnd w:id="35"/>
    </w:p>
    <w:p w14:paraId="6D879526" w14:textId="77777777" w:rsidR="005868C5" w:rsidRDefault="00000000" w:rsidP="00F0758D">
      <w:pPr>
        <w:ind w:firstLine="480"/>
      </w:pPr>
      <w:r>
        <w:rPr>
          <w:rFonts w:hint="eastAsia"/>
        </w:rPr>
        <w:t>（</w:t>
      </w:r>
      <w:r>
        <w:rPr>
          <w:rFonts w:hint="eastAsia"/>
        </w:rPr>
        <w:t>1</w:t>
      </w:r>
      <w:r>
        <w:rPr>
          <w:rFonts w:hint="eastAsia"/>
        </w:rPr>
        <w:t>）营业收入增长率</w:t>
      </w:r>
      <w:r>
        <w:rPr>
          <w:rFonts w:hint="eastAsia"/>
        </w:rPr>
        <w:t xml:space="preserve"> (GOI)</w:t>
      </w:r>
    </w:p>
    <w:p w14:paraId="0571C646" w14:textId="7263BC6C" w:rsidR="005868C5" w:rsidRDefault="00000000" w:rsidP="00083A88">
      <w:pPr>
        <w:ind w:firstLine="480"/>
      </w:pPr>
      <w:r>
        <w:rPr>
          <w:rFonts w:hint="eastAsia"/>
        </w:rPr>
        <w:t>营业收入增长率是指公司在一定期间内营业收入的增长速度。它反映了公司的销售业务发展情况，是衡量公司业务扩张程度的重要指标。较高的营业收入增长率意味着公司销售业务</w:t>
      </w:r>
      <w:r w:rsidR="008A5FE7">
        <w:rPr>
          <w:rFonts w:hint="eastAsia"/>
        </w:rPr>
        <w:t>有良好的发展前景</w:t>
      </w:r>
      <w:r>
        <w:rPr>
          <w:rFonts w:hint="eastAsia"/>
        </w:rPr>
        <w:t>，可能</w:t>
      </w:r>
      <w:r w:rsidR="008A5FE7">
        <w:rPr>
          <w:rFonts w:hint="eastAsia"/>
        </w:rPr>
        <w:t>会有利于提高</w:t>
      </w:r>
      <w:r>
        <w:rPr>
          <w:rFonts w:hint="eastAsia"/>
        </w:rPr>
        <w:t>公司的盈利能力和经营绩效。作为控制变量可以帮助研究者排除企业业务发展对经营资产收益率的影响，从而更准确地评估金融资产比例对经营资产收益率的影响。</w:t>
      </w:r>
    </w:p>
    <w:p w14:paraId="7D4CB88F" w14:textId="77777777" w:rsidR="00842FFC" w:rsidRDefault="00842FFC" w:rsidP="00F0758D">
      <w:pPr>
        <w:ind w:firstLine="480"/>
      </w:pPr>
      <w:r w:rsidRPr="00842FFC">
        <w:rPr>
          <w:rFonts w:hint="eastAsia"/>
        </w:rPr>
        <w:t>当该度量指标呈现正值时，它暗示着公司的营业收益有所增加。指标的增幅越显著，代表公司增长的速度越快，市场潜力也越大。这个指标在某种程度上可以映射出公司的运营状况，为企业策略的制定提供参考。反之，若此指标为负，可能意味着公司的产品或服务面临市场不接受的问题，可能是因为产品质量不达标或定价过高，这通常导致市场份额的流失。</w:t>
      </w:r>
    </w:p>
    <w:p w14:paraId="62BA41E6" w14:textId="03BCCE8D" w:rsidR="005868C5" w:rsidRDefault="00000000" w:rsidP="00F0758D">
      <w:pPr>
        <w:ind w:firstLine="480"/>
      </w:pPr>
      <w:r>
        <w:rPr>
          <w:rFonts w:hint="eastAsia"/>
        </w:rPr>
        <w:t>（</w:t>
      </w:r>
      <w:r>
        <w:rPr>
          <w:rFonts w:hint="eastAsia"/>
        </w:rPr>
        <w:t>2</w:t>
      </w:r>
      <w:r>
        <w:rPr>
          <w:rFonts w:hint="eastAsia"/>
        </w:rPr>
        <w:t>）股权集中度</w:t>
      </w:r>
      <w:r>
        <w:rPr>
          <w:rFonts w:hint="eastAsia"/>
        </w:rPr>
        <w:t xml:space="preserve"> (OC)</w:t>
      </w:r>
    </w:p>
    <w:p w14:paraId="1E7F1210" w14:textId="0EF665AB" w:rsidR="005868C5" w:rsidRDefault="00000000" w:rsidP="00083A88">
      <w:pPr>
        <w:ind w:firstLine="480"/>
      </w:pPr>
      <w:r>
        <w:rPr>
          <w:rFonts w:hint="eastAsia"/>
        </w:rPr>
        <w:t>股权集中度是指</w:t>
      </w:r>
      <w:r w:rsidR="00B818F9">
        <w:rPr>
          <w:rFonts w:hint="eastAsia"/>
        </w:rPr>
        <w:t>企业</w:t>
      </w:r>
      <w:r>
        <w:rPr>
          <w:rFonts w:hint="eastAsia"/>
        </w:rPr>
        <w:t>股权的集中程度，即股权是否集中在少数几个股东手中。本文以排名前十的股东投资比例作为该变量的值，较高的股权集中度意味着公司的控制权集中在少数股东手中，可能影响公司的决策效率和治理结构。高股权集中度可能导致股东之间的权力不平衡，影响公司的经营决策和资源配置。通过控制股权集中度，研究者可以减少其对经营资产收益率的影响，更准确地评估其他因素的影响。</w:t>
      </w:r>
    </w:p>
    <w:p w14:paraId="0BE4ACCF" w14:textId="77777777" w:rsidR="005868C5" w:rsidRDefault="00000000" w:rsidP="00F0758D">
      <w:pPr>
        <w:ind w:firstLine="480"/>
      </w:pPr>
      <w:r>
        <w:rPr>
          <w:rFonts w:hint="eastAsia"/>
        </w:rPr>
        <w:t>（</w:t>
      </w:r>
      <w:r>
        <w:rPr>
          <w:rFonts w:hint="eastAsia"/>
        </w:rPr>
        <w:t>3</w:t>
      </w:r>
      <w:r>
        <w:rPr>
          <w:rFonts w:hint="eastAsia"/>
        </w:rPr>
        <w:t>）公司规模</w:t>
      </w:r>
      <w:r>
        <w:rPr>
          <w:rFonts w:hint="eastAsia"/>
        </w:rPr>
        <w:t xml:space="preserve"> (SIZE)</w:t>
      </w:r>
    </w:p>
    <w:p w14:paraId="5EC62F21" w14:textId="2DAFB901" w:rsidR="005868C5" w:rsidRDefault="00000000" w:rsidP="00083A88">
      <w:pPr>
        <w:ind w:firstLine="48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w:t>
      </w:r>
      <w:r w:rsidR="003E6CBA">
        <w:rPr>
          <w:rFonts w:hint="eastAsia"/>
        </w:rPr>
        <w:t>、</w:t>
      </w:r>
      <w:r>
        <w:rPr>
          <w:rFonts w:hint="eastAsia"/>
        </w:rPr>
        <w:t>管理模式等</w:t>
      </w:r>
      <w:r w:rsidR="003E6CBA">
        <w:rPr>
          <w:rFonts w:hint="eastAsia"/>
        </w:rPr>
        <w:t>因素</w:t>
      </w:r>
      <w:r>
        <w:rPr>
          <w:rFonts w:hint="eastAsia"/>
        </w:rPr>
        <w:t>对</w:t>
      </w:r>
      <w:r w:rsidR="003E6CBA">
        <w:rPr>
          <w:rFonts w:hint="eastAsia"/>
        </w:rPr>
        <w:t>资产利润率</w:t>
      </w:r>
      <w:r>
        <w:rPr>
          <w:rFonts w:hint="eastAsia"/>
        </w:rPr>
        <w:t>的影响。本文中通过用总资产的自然对数来表示其公司规模，即公司规模</w:t>
      </w:r>
      <w:r>
        <w:rPr>
          <w:rFonts w:hint="eastAsia"/>
        </w:rPr>
        <w:t>=ln</w:t>
      </w:r>
      <w:r>
        <w:rPr>
          <w:rFonts w:hint="eastAsia"/>
        </w:rPr>
        <w:t>期末总资产。</w:t>
      </w:r>
    </w:p>
    <w:p w14:paraId="740AEC16" w14:textId="77777777" w:rsidR="005868C5" w:rsidRDefault="00000000" w:rsidP="00F0758D">
      <w:pPr>
        <w:ind w:firstLine="480"/>
      </w:pPr>
      <w:r>
        <w:rPr>
          <w:rFonts w:hint="eastAsia"/>
        </w:rPr>
        <w:t>（</w:t>
      </w:r>
      <w:r>
        <w:rPr>
          <w:rFonts w:hint="eastAsia"/>
        </w:rPr>
        <w:t>4</w:t>
      </w:r>
      <w:r>
        <w:rPr>
          <w:rFonts w:hint="eastAsia"/>
        </w:rPr>
        <w:t>）资本结构</w:t>
      </w:r>
      <w:r>
        <w:rPr>
          <w:rFonts w:hint="eastAsia"/>
        </w:rPr>
        <w:t xml:space="preserve"> (ALT)</w:t>
      </w:r>
    </w:p>
    <w:p w14:paraId="621005CC" w14:textId="77777777" w:rsidR="005868C5" w:rsidRDefault="00000000" w:rsidP="00083A88">
      <w:pPr>
        <w:ind w:firstLine="480"/>
      </w:pPr>
      <w:r>
        <w:rPr>
          <w:rFonts w:hint="eastAsia"/>
        </w:rPr>
        <w:t>资本结构反映了公司资产的融资方式和负债水平。不同的资本结构可能导致不同程</w:t>
      </w:r>
      <w:r>
        <w:rPr>
          <w:rFonts w:hint="eastAsia"/>
        </w:rPr>
        <w:lastRenderedPageBreak/>
        <w:t>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1BBB3C0D" w14:textId="77777777" w:rsidR="005868C5" w:rsidRPr="00D21DDE" w:rsidRDefault="005868C5" w:rsidP="00F0758D">
      <w:pPr>
        <w:ind w:firstLine="420"/>
        <w:rPr>
          <w:sz w:val="21"/>
          <w:szCs w:val="21"/>
        </w:rPr>
      </w:pPr>
    </w:p>
    <w:p w14:paraId="78FB897F" w14:textId="77777777" w:rsidR="005868C5" w:rsidRPr="00D21DDE" w:rsidRDefault="00000000" w:rsidP="006A6755">
      <w:pPr>
        <w:spacing w:line="240" w:lineRule="auto"/>
        <w:ind w:firstLineChars="0" w:firstLine="0"/>
        <w:jc w:val="center"/>
        <w:rPr>
          <w:sz w:val="21"/>
          <w:szCs w:val="21"/>
        </w:rPr>
      </w:pPr>
      <w:r w:rsidRPr="00D21DDE">
        <w:rPr>
          <w:rFonts w:hint="eastAsia"/>
          <w:sz w:val="21"/>
          <w:szCs w:val="21"/>
        </w:rPr>
        <w:t>表</w:t>
      </w:r>
      <w:r w:rsidRPr="00D21DDE">
        <w:rPr>
          <w:rFonts w:hint="eastAsia"/>
          <w:sz w:val="21"/>
          <w:szCs w:val="21"/>
        </w:rPr>
        <w:t xml:space="preserve"> 5</w:t>
      </w:r>
      <w:r w:rsidRPr="00D21DDE">
        <w:rPr>
          <w:rFonts w:hint="eastAsia"/>
          <w:sz w:val="21"/>
          <w:szCs w:val="21"/>
        </w:rPr>
        <w:noBreakHyphen/>
        <w:t xml:space="preserve">1 </w:t>
      </w:r>
      <w:r w:rsidRPr="00D21DDE">
        <w:rPr>
          <w:rFonts w:hint="eastAsia"/>
          <w:sz w:val="21"/>
          <w:szCs w:val="21"/>
        </w:rPr>
        <w:t>模型变量表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1656"/>
        <w:gridCol w:w="2376"/>
        <w:gridCol w:w="2856"/>
      </w:tblGrid>
      <w:tr w:rsidR="005868C5" w14:paraId="0F33BA54" w14:textId="77777777" w:rsidTr="00B51E47">
        <w:trPr>
          <w:jc w:val="center"/>
        </w:trPr>
        <w:tc>
          <w:tcPr>
            <w:tcW w:w="0" w:type="auto"/>
            <w:tcBorders>
              <w:top w:val="single" w:sz="4" w:space="0" w:color="auto"/>
              <w:bottom w:val="single" w:sz="4" w:space="0" w:color="auto"/>
            </w:tcBorders>
            <w:vAlign w:val="center"/>
          </w:tcPr>
          <w:p w14:paraId="64D6D7FA" w14:textId="77777777" w:rsidR="005868C5" w:rsidRDefault="00000000" w:rsidP="006A6755">
            <w:pPr>
              <w:ind w:firstLine="480"/>
            </w:pPr>
            <w:r>
              <w:rPr>
                <w:rFonts w:hint="eastAsia"/>
              </w:rPr>
              <w:t>变量类型</w:t>
            </w:r>
          </w:p>
        </w:tc>
        <w:tc>
          <w:tcPr>
            <w:tcW w:w="0" w:type="auto"/>
            <w:tcBorders>
              <w:top w:val="single" w:sz="4" w:space="0" w:color="auto"/>
              <w:bottom w:val="single" w:sz="4" w:space="0" w:color="auto"/>
            </w:tcBorders>
            <w:vAlign w:val="center"/>
          </w:tcPr>
          <w:p w14:paraId="212881FD" w14:textId="77777777" w:rsidR="005868C5" w:rsidRDefault="00000000" w:rsidP="006A6755">
            <w:pPr>
              <w:ind w:firstLine="480"/>
            </w:pPr>
            <w:r>
              <w:rPr>
                <w:rFonts w:hint="eastAsia"/>
              </w:rPr>
              <w:t>变量代码</w:t>
            </w:r>
          </w:p>
        </w:tc>
        <w:tc>
          <w:tcPr>
            <w:tcW w:w="0" w:type="auto"/>
            <w:tcBorders>
              <w:top w:val="single" w:sz="4" w:space="0" w:color="auto"/>
              <w:bottom w:val="single" w:sz="4" w:space="0" w:color="auto"/>
            </w:tcBorders>
            <w:vAlign w:val="center"/>
          </w:tcPr>
          <w:p w14:paraId="2A0F9D87" w14:textId="77777777" w:rsidR="005868C5" w:rsidRDefault="00000000" w:rsidP="006A6755">
            <w:pPr>
              <w:ind w:firstLine="480"/>
            </w:pPr>
            <w:r>
              <w:rPr>
                <w:rFonts w:hint="eastAsia"/>
              </w:rPr>
              <w:t>变量名称</w:t>
            </w:r>
          </w:p>
        </w:tc>
        <w:tc>
          <w:tcPr>
            <w:tcW w:w="0" w:type="auto"/>
            <w:tcBorders>
              <w:top w:val="single" w:sz="4" w:space="0" w:color="auto"/>
              <w:bottom w:val="single" w:sz="4" w:space="0" w:color="auto"/>
            </w:tcBorders>
            <w:vAlign w:val="center"/>
          </w:tcPr>
          <w:p w14:paraId="341B1CFC" w14:textId="77777777" w:rsidR="005868C5" w:rsidRDefault="00000000" w:rsidP="006A6755">
            <w:pPr>
              <w:ind w:firstLine="480"/>
            </w:pPr>
            <w:r>
              <w:rPr>
                <w:rFonts w:hint="eastAsia"/>
              </w:rPr>
              <w:t>计量方法</w:t>
            </w:r>
          </w:p>
        </w:tc>
      </w:tr>
      <w:tr w:rsidR="005868C5" w14:paraId="24319177" w14:textId="77777777" w:rsidTr="00B51E47">
        <w:trPr>
          <w:jc w:val="center"/>
        </w:trPr>
        <w:tc>
          <w:tcPr>
            <w:tcW w:w="0" w:type="auto"/>
            <w:tcBorders>
              <w:top w:val="single" w:sz="4" w:space="0" w:color="auto"/>
            </w:tcBorders>
            <w:vAlign w:val="center"/>
          </w:tcPr>
          <w:p w14:paraId="4E7FE6A1" w14:textId="77777777" w:rsidR="005868C5" w:rsidRDefault="00000000" w:rsidP="006A6755">
            <w:pPr>
              <w:ind w:firstLine="480"/>
            </w:pPr>
            <w:r>
              <w:rPr>
                <w:rFonts w:hint="eastAsia"/>
              </w:rPr>
              <w:t>被解释变量</w:t>
            </w:r>
          </w:p>
        </w:tc>
        <w:tc>
          <w:tcPr>
            <w:tcW w:w="0" w:type="auto"/>
            <w:tcBorders>
              <w:top w:val="single" w:sz="4" w:space="0" w:color="auto"/>
            </w:tcBorders>
            <w:vAlign w:val="center"/>
          </w:tcPr>
          <w:p w14:paraId="1BBF9E95" w14:textId="1F904A19" w:rsidR="005868C5" w:rsidRDefault="00000000" w:rsidP="006A6755">
            <w:pPr>
              <w:ind w:firstLine="480"/>
            </w:pPr>
            <w:r>
              <w:t>RO</w:t>
            </w:r>
            <w:r w:rsidR="006000FD">
              <w:rPr>
                <w:rFonts w:hint="eastAsia"/>
              </w:rPr>
              <w:t>A</w:t>
            </w:r>
          </w:p>
        </w:tc>
        <w:tc>
          <w:tcPr>
            <w:tcW w:w="0" w:type="auto"/>
            <w:tcBorders>
              <w:top w:val="single" w:sz="4" w:space="0" w:color="auto"/>
            </w:tcBorders>
            <w:vAlign w:val="center"/>
          </w:tcPr>
          <w:p w14:paraId="213389C8" w14:textId="1C44FC91" w:rsidR="005868C5" w:rsidRDefault="006000FD" w:rsidP="006A6755">
            <w:pPr>
              <w:ind w:firstLine="480"/>
            </w:pPr>
            <w:r w:rsidRPr="006000FD">
              <w:rPr>
                <w:rStyle w:val="link"/>
              </w:rPr>
              <w:t>总资产净利润率</w:t>
            </w:r>
          </w:p>
        </w:tc>
        <w:tc>
          <w:tcPr>
            <w:tcW w:w="0" w:type="auto"/>
            <w:tcBorders>
              <w:top w:val="single" w:sz="4" w:space="0" w:color="auto"/>
            </w:tcBorders>
            <w:vAlign w:val="center"/>
          </w:tcPr>
          <w:p w14:paraId="5139745A" w14:textId="404A8541" w:rsidR="005868C5" w:rsidRDefault="006000FD" w:rsidP="006A6755">
            <w:pPr>
              <w:ind w:firstLine="480"/>
            </w:pPr>
            <w:r w:rsidRPr="006000FD">
              <w:rPr>
                <w:rStyle w:val="text-ellipsis"/>
              </w:rPr>
              <w:t>净利润／总资产</w:t>
            </w:r>
          </w:p>
        </w:tc>
      </w:tr>
      <w:tr w:rsidR="005868C5" w14:paraId="5180FB35" w14:textId="77777777" w:rsidTr="00B51E47">
        <w:trPr>
          <w:jc w:val="center"/>
        </w:trPr>
        <w:tc>
          <w:tcPr>
            <w:tcW w:w="0" w:type="auto"/>
            <w:vAlign w:val="center"/>
          </w:tcPr>
          <w:p w14:paraId="1CA643DF" w14:textId="77777777" w:rsidR="005868C5" w:rsidRDefault="00000000" w:rsidP="006A6755">
            <w:pPr>
              <w:ind w:firstLine="480"/>
            </w:pPr>
            <w:r>
              <w:rPr>
                <w:rFonts w:hint="eastAsia"/>
              </w:rPr>
              <w:t>解释变量</w:t>
            </w:r>
          </w:p>
        </w:tc>
        <w:tc>
          <w:tcPr>
            <w:tcW w:w="0" w:type="auto"/>
            <w:vAlign w:val="center"/>
          </w:tcPr>
          <w:p w14:paraId="318679FC" w14:textId="4FEEA18D" w:rsidR="005868C5" w:rsidRDefault="001A1EAE" w:rsidP="006A6755">
            <w:pPr>
              <w:ind w:firstLine="480"/>
            </w:pPr>
            <w:r>
              <w:t>FAP</w:t>
            </w:r>
          </w:p>
        </w:tc>
        <w:tc>
          <w:tcPr>
            <w:tcW w:w="0" w:type="auto"/>
            <w:vAlign w:val="center"/>
          </w:tcPr>
          <w:p w14:paraId="0F028653" w14:textId="77777777" w:rsidR="005868C5" w:rsidRDefault="00000000" w:rsidP="006A6755">
            <w:pPr>
              <w:ind w:firstLine="480"/>
            </w:pPr>
            <w:r>
              <w:rPr>
                <w:rFonts w:hint="eastAsia"/>
              </w:rPr>
              <w:t>金融资产比例</w:t>
            </w:r>
          </w:p>
        </w:tc>
        <w:tc>
          <w:tcPr>
            <w:tcW w:w="0" w:type="auto"/>
            <w:vAlign w:val="center"/>
          </w:tcPr>
          <w:p w14:paraId="6EE7E675" w14:textId="77777777" w:rsidR="005868C5" w:rsidRDefault="00000000" w:rsidP="006A6755">
            <w:pPr>
              <w:ind w:firstLine="480"/>
            </w:pPr>
            <w:r>
              <w:rPr>
                <w:rFonts w:hint="eastAsia"/>
              </w:rPr>
              <w:t>金融资产比例</w:t>
            </w:r>
          </w:p>
        </w:tc>
      </w:tr>
      <w:tr w:rsidR="005868C5" w14:paraId="37F6FBE8" w14:textId="77777777" w:rsidTr="00B51E47">
        <w:trPr>
          <w:jc w:val="center"/>
        </w:trPr>
        <w:tc>
          <w:tcPr>
            <w:tcW w:w="0" w:type="auto"/>
            <w:vMerge w:val="restart"/>
            <w:vAlign w:val="center"/>
          </w:tcPr>
          <w:p w14:paraId="5C31FEE3" w14:textId="77777777" w:rsidR="005868C5" w:rsidRDefault="00000000" w:rsidP="006A6755">
            <w:pPr>
              <w:ind w:firstLine="480"/>
            </w:pPr>
            <w:r>
              <w:rPr>
                <w:rFonts w:hint="eastAsia"/>
              </w:rPr>
              <w:t>控制变量</w:t>
            </w:r>
          </w:p>
        </w:tc>
        <w:tc>
          <w:tcPr>
            <w:tcW w:w="0" w:type="auto"/>
            <w:vAlign w:val="center"/>
          </w:tcPr>
          <w:p w14:paraId="050C341E" w14:textId="77777777" w:rsidR="005868C5" w:rsidRDefault="00000000" w:rsidP="006A6755">
            <w:pPr>
              <w:ind w:firstLine="480"/>
            </w:pPr>
            <w:r>
              <w:t>GOI</w:t>
            </w:r>
          </w:p>
        </w:tc>
        <w:tc>
          <w:tcPr>
            <w:tcW w:w="0" w:type="auto"/>
            <w:vAlign w:val="center"/>
          </w:tcPr>
          <w:p w14:paraId="40381AB8" w14:textId="77777777" w:rsidR="005868C5" w:rsidRDefault="00000000" w:rsidP="006A6755">
            <w:pPr>
              <w:ind w:firstLine="480"/>
            </w:pPr>
            <w:r>
              <w:rPr>
                <w:rFonts w:hint="eastAsia"/>
              </w:rPr>
              <w:t>营业收入增长率</w:t>
            </w:r>
          </w:p>
        </w:tc>
        <w:tc>
          <w:tcPr>
            <w:tcW w:w="0" w:type="auto"/>
            <w:vAlign w:val="center"/>
          </w:tcPr>
          <w:p w14:paraId="4365EB0C" w14:textId="77777777" w:rsidR="005868C5" w:rsidRDefault="00000000" w:rsidP="006A6755">
            <w:pPr>
              <w:ind w:firstLine="480"/>
            </w:pPr>
            <w:r>
              <w:rPr>
                <w:rFonts w:hint="eastAsia"/>
              </w:rPr>
              <w:t>营业收入增长率</w:t>
            </w:r>
          </w:p>
        </w:tc>
      </w:tr>
      <w:tr w:rsidR="005868C5" w14:paraId="7EFED0E4" w14:textId="77777777" w:rsidTr="00B51E47">
        <w:trPr>
          <w:trHeight w:val="404"/>
          <w:jc w:val="center"/>
        </w:trPr>
        <w:tc>
          <w:tcPr>
            <w:tcW w:w="0" w:type="auto"/>
            <w:vMerge/>
            <w:vAlign w:val="center"/>
          </w:tcPr>
          <w:p w14:paraId="192AD73D" w14:textId="77777777" w:rsidR="005868C5" w:rsidRDefault="005868C5" w:rsidP="006A6755">
            <w:pPr>
              <w:ind w:firstLine="480"/>
            </w:pPr>
          </w:p>
        </w:tc>
        <w:tc>
          <w:tcPr>
            <w:tcW w:w="0" w:type="auto"/>
            <w:vAlign w:val="center"/>
          </w:tcPr>
          <w:p w14:paraId="1B8FFE7A" w14:textId="77777777" w:rsidR="005868C5" w:rsidRDefault="00000000" w:rsidP="006A6755">
            <w:pPr>
              <w:ind w:firstLine="480"/>
            </w:pPr>
            <w:r>
              <w:t>OC</w:t>
            </w:r>
          </w:p>
        </w:tc>
        <w:tc>
          <w:tcPr>
            <w:tcW w:w="0" w:type="auto"/>
            <w:vAlign w:val="center"/>
          </w:tcPr>
          <w:p w14:paraId="7E225473" w14:textId="77777777" w:rsidR="005868C5" w:rsidRDefault="00000000" w:rsidP="006A6755">
            <w:pPr>
              <w:ind w:firstLine="480"/>
            </w:pPr>
            <w:r>
              <w:rPr>
                <w:rFonts w:hint="eastAsia"/>
              </w:rPr>
              <w:t>股权集中度</w:t>
            </w:r>
          </w:p>
        </w:tc>
        <w:tc>
          <w:tcPr>
            <w:tcW w:w="0" w:type="auto"/>
            <w:vAlign w:val="center"/>
          </w:tcPr>
          <w:p w14:paraId="060EC095" w14:textId="77777777" w:rsidR="005868C5" w:rsidRDefault="00000000" w:rsidP="006A6755">
            <w:pPr>
              <w:ind w:firstLine="480"/>
            </w:pPr>
            <w:r>
              <w:rPr>
                <w:rFonts w:hint="eastAsia"/>
              </w:rPr>
              <w:t>前十大股东持股比例</w:t>
            </w:r>
          </w:p>
        </w:tc>
      </w:tr>
      <w:tr w:rsidR="00375350" w:rsidRPr="00375350" w14:paraId="284BB34F" w14:textId="77777777" w:rsidTr="00B51E47">
        <w:trPr>
          <w:trHeight w:val="459"/>
          <w:jc w:val="center"/>
        </w:trPr>
        <w:tc>
          <w:tcPr>
            <w:tcW w:w="0" w:type="auto"/>
            <w:vMerge/>
            <w:vAlign w:val="center"/>
          </w:tcPr>
          <w:p w14:paraId="10A0C6F2" w14:textId="77777777" w:rsidR="005868C5" w:rsidRPr="00375350" w:rsidRDefault="005868C5" w:rsidP="006A6755">
            <w:pPr>
              <w:ind w:firstLine="480"/>
            </w:pPr>
          </w:p>
        </w:tc>
        <w:tc>
          <w:tcPr>
            <w:tcW w:w="0" w:type="auto"/>
            <w:vAlign w:val="center"/>
          </w:tcPr>
          <w:p w14:paraId="02FCFF2B" w14:textId="77777777" w:rsidR="005868C5" w:rsidRPr="00375350" w:rsidRDefault="00000000" w:rsidP="006A6755">
            <w:pPr>
              <w:ind w:firstLine="480"/>
            </w:pPr>
            <w:r w:rsidRPr="00375350">
              <w:t>SIZE</w:t>
            </w:r>
          </w:p>
        </w:tc>
        <w:tc>
          <w:tcPr>
            <w:tcW w:w="0" w:type="auto"/>
            <w:vAlign w:val="center"/>
          </w:tcPr>
          <w:p w14:paraId="3ED5D283" w14:textId="77777777" w:rsidR="005868C5" w:rsidRPr="00375350" w:rsidRDefault="00000000" w:rsidP="006A6755">
            <w:pPr>
              <w:ind w:firstLine="480"/>
            </w:pPr>
            <w:r w:rsidRPr="00375350">
              <w:rPr>
                <w:rFonts w:hint="eastAsia"/>
              </w:rPr>
              <w:t>公司规模</w:t>
            </w:r>
          </w:p>
        </w:tc>
        <w:tc>
          <w:tcPr>
            <w:tcW w:w="0" w:type="auto"/>
            <w:vAlign w:val="center"/>
          </w:tcPr>
          <w:p w14:paraId="2BF9C6C8" w14:textId="18287E8B" w:rsidR="005868C5" w:rsidRPr="00375350" w:rsidRDefault="00375350" w:rsidP="006A6755">
            <w:pPr>
              <w:ind w:firstLine="480"/>
            </w:pPr>
            <w:r w:rsidRPr="00375350">
              <w:rPr>
                <w:rFonts w:hint="eastAsia"/>
              </w:rPr>
              <w:t>期末总资产的对数</w:t>
            </w:r>
          </w:p>
        </w:tc>
      </w:tr>
      <w:tr w:rsidR="005868C5" w14:paraId="0A24D8F1" w14:textId="77777777" w:rsidTr="00B51E47">
        <w:trPr>
          <w:trHeight w:val="436"/>
          <w:jc w:val="center"/>
        </w:trPr>
        <w:tc>
          <w:tcPr>
            <w:tcW w:w="0" w:type="auto"/>
            <w:vMerge/>
            <w:tcBorders>
              <w:bottom w:val="single" w:sz="4" w:space="0" w:color="auto"/>
            </w:tcBorders>
            <w:vAlign w:val="center"/>
          </w:tcPr>
          <w:p w14:paraId="7B2AB091" w14:textId="77777777" w:rsidR="005868C5" w:rsidRDefault="005868C5" w:rsidP="006A6755">
            <w:pPr>
              <w:ind w:firstLine="480"/>
            </w:pPr>
          </w:p>
        </w:tc>
        <w:tc>
          <w:tcPr>
            <w:tcW w:w="0" w:type="auto"/>
            <w:tcBorders>
              <w:bottom w:val="single" w:sz="4" w:space="0" w:color="auto"/>
            </w:tcBorders>
            <w:vAlign w:val="center"/>
          </w:tcPr>
          <w:p w14:paraId="2FC4A6D5" w14:textId="77777777" w:rsidR="005868C5" w:rsidRDefault="00000000" w:rsidP="006A6755">
            <w:pPr>
              <w:ind w:firstLine="480"/>
            </w:pPr>
            <w:r>
              <w:t>ALT</w:t>
            </w:r>
          </w:p>
        </w:tc>
        <w:tc>
          <w:tcPr>
            <w:tcW w:w="0" w:type="auto"/>
            <w:tcBorders>
              <w:bottom w:val="single" w:sz="4" w:space="0" w:color="auto"/>
            </w:tcBorders>
            <w:vAlign w:val="center"/>
          </w:tcPr>
          <w:p w14:paraId="26411278" w14:textId="77777777" w:rsidR="005868C5" w:rsidRDefault="00000000" w:rsidP="006A6755">
            <w:pPr>
              <w:ind w:firstLine="480"/>
            </w:pPr>
            <w:r>
              <w:rPr>
                <w:rFonts w:hint="eastAsia"/>
              </w:rPr>
              <w:t>资本结构</w:t>
            </w:r>
          </w:p>
        </w:tc>
        <w:tc>
          <w:tcPr>
            <w:tcW w:w="0" w:type="auto"/>
            <w:tcBorders>
              <w:bottom w:val="single" w:sz="4" w:space="0" w:color="auto"/>
            </w:tcBorders>
            <w:vAlign w:val="center"/>
          </w:tcPr>
          <w:p w14:paraId="296E5E50" w14:textId="77777777" w:rsidR="005868C5" w:rsidRDefault="00000000" w:rsidP="006A6755">
            <w:pPr>
              <w:ind w:firstLine="480"/>
            </w:pPr>
            <w:r>
              <w:rPr>
                <w:rFonts w:hint="eastAsia"/>
              </w:rPr>
              <w:t>总负债</w:t>
            </w:r>
            <w:r>
              <w:rPr>
                <w:rFonts w:hint="eastAsia"/>
              </w:rPr>
              <w:t>/</w:t>
            </w:r>
            <w:r>
              <w:rPr>
                <w:rFonts w:hint="eastAsia"/>
              </w:rPr>
              <w:t>总资产</w:t>
            </w:r>
          </w:p>
        </w:tc>
      </w:tr>
    </w:tbl>
    <w:p w14:paraId="42A339AB" w14:textId="77777777" w:rsidR="005868C5" w:rsidRDefault="005868C5" w:rsidP="00F0758D">
      <w:pPr>
        <w:ind w:firstLine="480"/>
      </w:pPr>
    </w:p>
    <w:p w14:paraId="0AE81DBB" w14:textId="77777777" w:rsidR="005868C5" w:rsidRDefault="00000000" w:rsidP="00E92F8D">
      <w:pPr>
        <w:pStyle w:val="2"/>
      </w:pPr>
      <w:bookmarkStart w:id="36" w:name="_Toc166139821"/>
      <w:r>
        <w:rPr>
          <w:rFonts w:hint="eastAsia"/>
        </w:rPr>
        <w:t>5.2</w:t>
      </w:r>
      <w:r>
        <w:rPr>
          <w:rFonts w:hint="eastAsia"/>
        </w:rPr>
        <w:t>样本选取与数据处理</w:t>
      </w:r>
      <w:bookmarkEnd w:id="36"/>
    </w:p>
    <w:p w14:paraId="05C942CA" w14:textId="44EBE9BE" w:rsidR="005868C5" w:rsidRDefault="00000000" w:rsidP="00083A88">
      <w:pPr>
        <w:ind w:firstLine="48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w:t>
      </w:r>
      <w:r w:rsidR="00D3072B" w:rsidRPr="00D3072B">
        <w:rPr>
          <w:rFonts w:hint="eastAsia"/>
        </w:rPr>
        <w:t>采取了所有在</w:t>
      </w:r>
      <w:r w:rsidR="00D3072B" w:rsidRPr="00D3072B">
        <w:rPr>
          <w:rFonts w:hint="eastAsia"/>
        </w:rPr>
        <w:t>A</w:t>
      </w:r>
      <w:r w:rsidR="00D3072B" w:rsidRPr="00D3072B">
        <w:rPr>
          <w:rFonts w:hint="eastAsia"/>
        </w:rPr>
        <w:t>股市场上市的制造业</w:t>
      </w:r>
      <w:r w:rsidR="001D0AE5">
        <w:rPr>
          <w:rFonts w:hint="eastAsia"/>
        </w:rPr>
        <w:t>企业</w:t>
      </w:r>
      <w:r w:rsidR="00D3072B" w:rsidRPr="00D3072B">
        <w:rPr>
          <w:rFonts w:hint="eastAsia"/>
        </w:rPr>
        <w:t>的年度报告数据作为研究</w:t>
      </w:r>
      <w:r w:rsidR="001D0AE5">
        <w:rPr>
          <w:rFonts w:hint="eastAsia"/>
        </w:rPr>
        <w:t>数据</w:t>
      </w:r>
      <w:r w:rsidR="00D3072B" w:rsidRPr="00D3072B">
        <w:rPr>
          <w:rFonts w:hint="eastAsia"/>
        </w:rPr>
        <w:t>，并对这些样本公司进行了选择性过滤。为了减少极端值的影响，对所有数据变量进行了尾部削减处理，即</w:t>
      </w:r>
      <w:r w:rsidR="00842FFC" w:rsidRPr="00D3072B">
        <w:rPr>
          <w:rFonts w:hint="eastAsia"/>
        </w:rPr>
        <w:t>将</w:t>
      </w:r>
      <w:r w:rsidR="00D3072B" w:rsidRPr="00D3072B">
        <w:rPr>
          <w:rFonts w:hint="eastAsia"/>
        </w:rPr>
        <w:t>低于</w:t>
      </w:r>
      <w:r w:rsidR="00D3072B" w:rsidRPr="00D3072B">
        <w:rPr>
          <w:rFonts w:hint="eastAsia"/>
        </w:rPr>
        <w:t>1%</w:t>
      </w:r>
      <w:r w:rsidR="00D3072B" w:rsidRPr="00D3072B">
        <w:rPr>
          <w:rFonts w:hint="eastAsia"/>
        </w:rPr>
        <w:t>分位数和高于</w:t>
      </w:r>
      <w:r w:rsidR="00D3072B" w:rsidRPr="00D3072B">
        <w:rPr>
          <w:rFonts w:hint="eastAsia"/>
        </w:rPr>
        <w:t>99%</w:t>
      </w:r>
      <w:r w:rsidR="00D3072B" w:rsidRPr="00D3072B">
        <w:rPr>
          <w:rFonts w:hint="eastAsia"/>
        </w:rPr>
        <w:t>分位数的数据点调整为与</w:t>
      </w:r>
      <w:r w:rsidR="00D3072B" w:rsidRPr="00D3072B">
        <w:rPr>
          <w:rFonts w:hint="eastAsia"/>
        </w:rPr>
        <w:t>1%</w:t>
      </w:r>
      <w:r w:rsidR="00D3072B" w:rsidRPr="00D3072B">
        <w:rPr>
          <w:rFonts w:hint="eastAsia"/>
        </w:rPr>
        <w:t>分位数相同的数值。这样的处理方法有助于避免极端数据的扰动。</w:t>
      </w:r>
      <w:r>
        <w:rPr>
          <w:rFonts w:hint="eastAsia"/>
        </w:rPr>
        <w:t>根据股票代码合并变量报表后，</w:t>
      </w:r>
      <w:r w:rsidR="00CC4A1D" w:rsidRPr="00CC4A1D">
        <w:rPr>
          <w:rFonts w:hint="eastAsia"/>
        </w:rPr>
        <w:t>本研究排除了以下类型的公司：（</w:t>
      </w:r>
      <w:r w:rsidR="00CC4A1D" w:rsidRPr="00CC4A1D">
        <w:rPr>
          <w:rFonts w:hint="eastAsia"/>
        </w:rPr>
        <w:t>1</w:t>
      </w:r>
      <w:r w:rsidR="00CC4A1D" w:rsidRPr="00CC4A1D">
        <w:rPr>
          <w:rFonts w:hint="eastAsia"/>
        </w:rPr>
        <w:t>）信息不全的公司；（</w:t>
      </w:r>
      <w:r w:rsidR="00CC4A1D" w:rsidRPr="00CC4A1D">
        <w:rPr>
          <w:rFonts w:hint="eastAsia"/>
        </w:rPr>
        <w:t>2</w:t>
      </w:r>
      <w:r w:rsidR="00CC4A1D" w:rsidRPr="00CC4A1D">
        <w:rPr>
          <w:rFonts w:hint="eastAsia"/>
        </w:rPr>
        <w:t>）被标记为</w:t>
      </w:r>
      <w:r w:rsidR="00CC4A1D" w:rsidRPr="00CC4A1D">
        <w:rPr>
          <w:rFonts w:hint="eastAsia"/>
        </w:rPr>
        <w:t>ST</w:t>
      </w:r>
      <w:r w:rsidR="00CC4A1D" w:rsidRPr="00CC4A1D">
        <w:rPr>
          <w:rFonts w:hint="eastAsia"/>
        </w:rPr>
        <w:t>或</w:t>
      </w:r>
      <w:r w:rsidR="00CC4A1D" w:rsidRPr="00CC4A1D">
        <w:rPr>
          <w:rFonts w:hint="eastAsia"/>
        </w:rPr>
        <w:t>*ST</w:t>
      </w:r>
      <w:r w:rsidR="00CC4A1D" w:rsidRPr="00CC4A1D">
        <w:rPr>
          <w:rFonts w:hint="eastAsia"/>
        </w:rPr>
        <w:t>的公司；（</w:t>
      </w:r>
      <w:r w:rsidR="00CC4A1D" w:rsidRPr="00CC4A1D">
        <w:rPr>
          <w:rFonts w:hint="eastAsia"/>
        </w:rPr>
        <w:t>3</w:t>
      </w:r>
      <w:r w:rsidR="00CC4A1D" w:rsidRPr="00CC4A1D">
        <w:rPr>
          <w:rFonts w:hint="eastAsia"/>
        </w:rPr>
        <w:t>）其财务报告中带有</w:t>
      </w:r>
      <w:r w:rsidR="00CC4A1D" w:rsidRPr="00CC4A1D">
        <w:rPr>
          <w:rFonts w:hint="eastAsia"/>
        </w:rPr>
        <w:t>B</w:t>
      </w:r>
      <w:r w:rsidR="00CC4A1D" w:rsidRPr="00CC4A1D">
        <w:rPr>
          <w:rFonts w:hint="eastAsia"/>
        </w:rPr>
        <w:t>标记的公司。经过筛选，共获得了</w:t>
      </w:r>
      <w:r w:rsidR="00CC4A1D" w:rsidRPr="00CC4A1D">
        <w:rPr>
          <w:rFonts w:hint="eastAsia"/>
        </w:rPr>
        <w:t>20,273</w:t>
      </w:r>
      <w:r w:rsidR="00CC4A1D" w:rsidRPr="00CC4A1D">
        <w:rPr>
          <w:rFonts w:hint="eastAsia"/>
        </w:rPr>
        <w:t>个有效样本数据点。</w:t>
      </w:r>
    </w:p>
    <w:p w14:paraId="1513E72C" w14:textId="77777777" w:rsidR="005868C5" w:rsidRDefault="00000000" w:rsidP="006A6755">
      <w:pPr>
        <w:pStyle w:val="2"/>
      </w:pPr>
      <w:bookmarkStart w:id="37" w:name="_Toc166139822"/>
      <w:r>
        <w:rPr>
          <w:rFonts w:hint="eastAsia"/>
        </w:rPr>
        <w:t xml:space="preserve">5.3 </w:t>
      </w:r>
      <w:r>
        <w:rPr>
          <w:rFonts w:hint="eastAsia"/>
        </w:rPr>
        <w:t>模型设计</w:t>
      </w:r>
      <w:bookmarkEnd w:id="37"/>
    </w:p>
    <w:p w14:paraId="4DCF771C" w14:textId="07F94459" w:rsidR="00842FFC" w:rsidRDefault="00D7525D" w:rsidP="00842FFC">
      <w:pPr>
        <w:ind w:firstLine="480"/>
      </w:pPr>
      <w:r w:rsidRPr="00D7525D">
        <w:rPr>
          <w:rFonts w:hint="eastAsia"/>
        </w:rPr>
        <w:t>从之前的理论探讨中得知，资产的金融化对于上市制造业公司的绩效产生了复杂的影响。在一定程度上，金融化为企业绩效的提升提供了有益支持，因为金融市场向实体企业开辟了快速的资金筹集路径，</w:t>
      </w:r>
      <w:r w:rsidR="00CC4A1D">
        <w:t>这使得企业能够通过债务、股权和其他金融工具更灵活、更有效地筹集资金</w:t>
      </w:r>
      <w:r w:rsidR="00D65CEF">
        <w:rPr>
          <w:rFonts w:hint="eastAsia"/>
        </w:rPr>
        <w:t>，</w:t>
      </w:r>
      <w:r w:rsidR="00CC4A1D">
        <w:t>有助于企业扩大融资规模、降低融资成本，并提高资金使用效率。另一方面，如果金融化活动没有得到适当的限制和管理，就可能导致企业过度追求短期金融收益，从而忽视长期的实体经济投资和创新，</w:t>
      </w:r>
      <w:r w:rsidR="00842FFC">
        <w:rPr>
          <w:rFonts w:hint="eastAsia"/>
        </w:rPr>
        <w:t>因此，制造业的核心竞争力和盈利能力可能会受到影响。基于此，本研究提出了以下研究假设：</w:t>
      </w:r>
    </w:p>
    <w:p w14:paraId="2B195600" w14:textId="3FAF2F1A" w:rsidR="00842FFC" w:rsidRDefault="00842FFC" w:rsidP="00842FFC">
      <w:pPr>
        <w:ind w:firstLine="480"/>
      </w:pPr>
      <w:r>
        <w:rPr>
          <w:rFonts w:hint="eastAsia"/>
        </w:rPr>
        <w:lastRenderedPageBreak/>
        <w:t>H0</w:t>
      </w:r>
      <w:r>
        <w:rPr>
          <w:rFonts w:hint="eastAsia"/>
        </w:rPr>
        <w:t>：</w:t>
      </w:r>
      <w:r w:rsidR="009F4D5D" w:rsidRPr="009F4D5D">
        <w:rPr>
          <w:rFonts w:hint="eastAsia"/>
        </w:rPr>
        <w:t>在制造业上市公司的案例中，企业经营成果与其金融化程度之间呈现出倒</w:t>
      </w:r>
      <w:r w:rsidR="009F4D5D" w:rsidRPr="009F4D5D">
        <w:rPr>
          <w:rFonts w:hint="eastAsia"/>
        </w:rPr>
        <w:t>U</w:t>
      </w:r>
      <w:r w:rsidR="009F4D5D" w:rsidRPr="009F4D5D">
        <w:rPr>
          <w:rFonts w:hint="eastAsia"/>
        </w:rPr>
        <w:t>形关联。这表明金融化的程度若过低或过高，均可能对企业的经营成效带来不利影响。</w:t>
      </w:r>
    </w:p>
    <w:p w14:paraId="4E1FFA44" w14:textId="27FEF21D" w:rsidR="005868C5" w:rsidRDefault="00842FFC" w:rsidP="00842FFC">
      <w:pPr>
        <w:ind w:firstLine="480"/>
      </w:pPr>
      <w:r>
        <w:rPr>
          <w:rFonts w:hint="eastAsia"/>
        </w:rPr>
        <w:t>为了在实证研究中测试这一假设，本研究构建了一个包含金融化资产比例平方项的模型，</w:t>
      </w:r>
      <w:r w:rsidR="00EB4432" w:rsidRPr="00EB4432">
        <w:rPr>
          <w:rFonts w:hint="eastAsia"/>
        </w:rPr>
        <w:t>其</w:t>
      </w:r>
      <w:r w:rsidRPr="00EB4432">
        <w:t>模型构建如下：</w:t>
      </w:r>
    </w:p>
    <w:p w14:paraId="3BD0DABF" w14:textId="1235917D" w:rsidR="005868C5" w:rsidRDefault="00000000" w:rsidP="00EB4432">
      <w:pPr>
        <w:ind w:firstLine="480"/>
        <w:rPr>
          <w:rFonts w:ascii="宋体" w:hAnsi="宋体" w:cs="宋体"/>
        </w:rPr>
      </w:pPr>
      <w:r>
        <w:rPr>
          <w:rFonts w:ascii="宋体" w:hAnsi="宋体" w:cs="宋体"/>
        </w:rPr>
        <w:t xml:space="preserve"> </w:t>
      </w:r>
      <m:oMath>
        <m:r>
          <w:rPr>
            <w:rFonts w:ascii="Cambria Math"/>
          </w:rPr>
          <m:t>R</m:t>
        </m:r>
        <m:sSub>
          <m:sSubPr>
            <m:ctrlPr>
              <w:rPr>
                <w:rFonts w:ascii="Cambria Math" w:hAnsi="Cambria Math"/>
                <w:i/>
              </w:rPr>
            </m:ctrlPr>
          </m:sSubPr>
          <m:e>
            <m:r>
              <w:rPr>
                <w:rFonts w:ascii="Cambria Math"/>
              </w:rPr>
              <m:t>OA</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rPr>
              <m:t>β</m:t>
            </m:r>
          </m:e>
          <m:sub>
            <m:r>
              <w:rPr>
                <w:rFonts w:ascii="Cambria Math"/>
              </w:rPr>
              <m:t>1</m:t>
            </m:r>
          </m:sub>
        </m:sSub>
        <m:r>
          <w:rPr>
            <w:rFonts w:ascii="Cambria Math"/>
          </w:rPr>
          <m:t>FA</m:t>
        </m:r>
        <m:sSub>
          <m:sSubPr>
            <m:ctrlPr>
              <w:rPr>
                <w:rFonts w:ascii="Cambria Math" w:hAnsi="Cambria Math"/>
                <w:i/>
              </w:rPr>
            </m:ctrlPr>
          </m:sSubPr>
          <m:e>
            <m:r>
              <w:rPr>
                <w:rFonts w:ascii="Cambria Math"/>
              </w:rPr>
              <m:t>R</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FA</m:t>
        </m:r>
        <m:sSubSup>
          <m:sSubSupPr>
            <m:ctrlPr>
              <w:rPr>
                <w:rFonts w:ascii="Cambria Math" w:hAnsi="Cambria Math"/>
                <w:i/>
              </w:rPr>
            </m:ctrlPr>
          </m:sSubSupPr>
          <m:e>
            <m:r>
              <w:rPr>
                <w:rFonts w:ascii="Cambria Math"/>
              </w:rPr>
              <m:t>R</m:t>
            </m:r>
          </m:e>
          <m:sub>
            <m:r>
              <w:rPr>
                <w:rFonts w:ascii="Cambria Math"/>
              </w:rPr>
              <m:t>i,t</m:t>
            </m:r>
          </m:sub>
          <m:sup>
            <m:r>
              <w:rPr>
                <w:rFonts w:ascii="Cambria Math"/>
              </w:rPr>
              <m:t>2</m:t>
            </m:r>
          </m:sup>
        </m:sSubSup>
        <m:r>
          <w:rPr>
            <w:rFonts w:ascii="Cambria Math"/>
          </w:rPr>
          <m:t>+</m:t>
        </m:r>
        <m:sSub>
          <m:sSubPr>
            <m:ctrlPr>
              <w:rPr>
                <w:rFonts w:ascii="Cambria Math" w:hAnsi="Cambria Math"/>
                <w:i/>
              </w:rPr>
            </m:ctrlPr>
          </m:sSubPr>
          <m:e>
            <m:r>
              <w:rPr>
                <w:rFonts w:ascii="Cambria Math"/>
              </w:rPr>
              <m:t>β</m:t>
            </m:r>
          </m:e>
          <m:sub>
            <m:r>
              <w:rPr>
                <w:rFonts w:ascii="Cambria Math"/>
              </w:rPr>
              <m:t>3</m:t>
            </m:r>
          </m:sub>
        </m:sSub>
        <m:r>
          <w:rPr>
            <w:rFonts w:ascii="Cambria Math"/>
          </w:rPr>
          <m:t>SIZ</m:t>
        </m:r>
        <m:sSub>
          <m:sSubPr>
            <m:ctrlPr>
              <w:rPr>
                <w:rFonts w:ascii="Cambria Math" w:hAnsi="Cambria Math"/>
                <w:i/>
              </w:rPr>
            </m:ctrlPr>
          </m:sSubPr>
          <m:e>
            <m:r>
              <w:rPr>
                <w:rFonts w:ascii="Cambria Math"/>
              </w:rPr>
              <m:t>E</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4</m:t>
            </m:r>
          </m:sub>
        </m:sSub>
        <m:r>
          <w:rPr>
            <w:rFonts w:ascii="Cambria Math"/>
          </w:rPr>
          <m:t>AL</m:t>
        </m:r>
        <m:sSub>
          <m:sSubPr>
            <m:ctrlPr>
              <w:rPr>
                <w:rFonts w:ascii="Cambria Math" w:hAnsi="Cambria Math"/>
                <w:i/>
              </w:rPr>
            </m:ctrlPr>
          </m:sSubPr>
          <m:e>
            <m:r>
              <w:rPr>
                <w:rFonts w:ascii="Cambria Math"/>
              </w:rPr>
              <m:t>T</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5</m:t>
            </m:r>
          </m:sub>
        </m:sSub>
        <m:r>
          <w:rPr>
            <w:rFonts w:ascii="Cambria Math"/>
          </w:rPr>
          <m:t>O</m:t>
        </m:r>
        <m:sSub>
          <m:sSubPr>
            <m:ctrlPr>
              <w:rPr>
                <w:rFonts w:ascii="Cambria Math" w:hAnsi="Cambria Math"/>
                <w:i/>
              </w:rPr>
            </m:ctrlPr>
          </m:sSubPr>
          <m:e>
            <m:r>
              <w:rPr>
                <w:rFonts w:ascii="Cambria Math"/>
              </w:rPr>
              <m:t>C</m:t>
            </m:r>
          </m:e>
          <m:sub>
            <m:r>
              <w:rPr>
                <w:rFonts w:ascii="Cambria Math"/>
              </w:rPr>
              <m:t>i,t</m:t>
            </m:r>
          </m:sub>
        </m:sSub>
        <m:r>
          <w:rPr>
            <w:rFonts w:ascii="Cambria Math"/>
          </w:rPr>
          <m:t>+</m:t>
        </m:r>
        <m:sSub>
          <m:sSubPr>
            <m:ctrlPr>
              <w:rPr>
                <w:rFonts w:ascii="Cambria Math" w:hAnsi="Cambria Math"/>
                <w:i/>
              </w:rPr>
            </m:ctrlPr>
          </m:sSubPr>
          <m:e>
            <m:r>
              <w:rPr>
                <w:rFonts w:ascii="Cambria Math"/>
              </w:rPr>
              <m:t>β</m:t>
            </m:r>
          </m:e>
          <m:sub>
            <m:r>
              <w:rPr>
                <w:rFonts w:ascii="Cambria Math"/>
              </w:rPr>
              <m:t>6</m:t>
            </m:r>
          </m:sub>
        </m:sSub>
        <m:r>
          <w:rPr>
            <w:rFonts w:ascii="Cambria Math"/>
          </w:rPr>
          <m:t>GO</m:t>
        </m:r>
        <m:sSub>
          <m:sSubPr>
            <m:ctrlPr>
              <w:rPr>
                <w:rFonts w:ascii="Cambria Math" w:hAnsi="Cambria Math"/>
                <w:i/>
              </w:rPr>
            </m:ctrlPr>
          </m:sSubPr>
          <m:e>
            <m:r>
              <w:rPr>
                <w:rFonts w:ascii="Cambria Math"/>
              </w:rPr>
              <m:t>I</m:t>
            </m:r>
          </m:e>
          <m:sub>
            <m:r>
              <w:rPr>
                <w:rFonts w:ascii="Cambria Math"/>
              </w:rPr>
              <m:t>i,t</m:t>
            </m:r>
          </m:sub>
        </m:sSub>
        <m:r>
          <w:rPr>
            <w:rFonts w:ascii="Cambria Math"/>
          </w:rPr>
          <m:t xml:space="preserve"> +ε</m:t>
        </m:r>
      </m:oMath>
    </w:p>
    <w:p w14:paraId="014B8005" w14:textId="77777777" w:rsidR="00EB4432" w:rsidRDefault="00000000" w:rsidP="00F0758D">
      <w:pPr>
        <w:ind w:firstLine="480"/>
        <w:rPr>
          <w:highlight w:val="yellow"/>
        </w:rPr>
      </w:pPr>
      <w:r>
        <w:t>注：模型</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Pr>
          <w:rFonts w:hint="eastAsia"/>
        </w:rPr>
        <w:t>中</w:t>
      </w:r>
      <w:r>
        <w:t>是待估参数</w:t>
      </w:r>
      <w:r>
        <w:rPr>
          <w:rFonts w:hint="eastAsia"/>
        </w:rPr>
        <w:t>,</w:t>
      </w:r>
      <w:r>
        <w:rPr>
          <w:rFonts w:hint="eastAsia"/>
        </w:rPr>
        <w:t>ε</w:t>
      </w:r>
      <w:r>
        <w:t>是残差项，假设残差项服从标准正态分布。</w:t>
      </w:r>
    </w:p>
    <w:p w14:paraId="56649545" w14:textId="0780767D" w:rsidR="005868C5" w:rsidRDefault="00EB4432" w:rsidP="00EB4432">
      <w:pPr>
        <w:ind w:firstLine="480"/>
        <w:rPr>
          <w:position w:val="-14"/>
        </w:rPr>
      </w:pPr>
      <w:r w:rsidRPr="00EB4432">
        <w:rPr>
          <w:rFonts w:hint="eastAsia"/>
        </w:rPr>
        <w:t>通过</w:t>
      </w:r>
      <w:r w:rsidRPr="00EB4432">
        <w:t>使用计量经济学模型，</w:t>
      </w:r>
      <w:r w:rsidRPr="00EB4432">
        <w:rPr>
          <w:rFonts w:hint="eastAsia"/>
        </w:rPr>
        <w:t>利用</w:t>
      </w:r>
      <w:r w:rsidRPr="00EB4432">
        <w:t>一次项和二次项的符号来反映这两个指标之间的相互关系。如果一次项系数为显著正值，而二次项系数为显著负值，那么这两个指标之间呈现出倒</w:t>
      </w:r>
      <w:r w:rsidR="00C21D71">
        <w:rPr>
          <w:rFonts w:hint="eastAsia"/>
        </w:rPr>
        <w:t>“</w:t>
      </w:r>
      <w:r w:rsidRPr="00EB4432">
        <w:t>U</w:t>
      </w:r>
      <w:r w:rsidR="00C21D71">
        <w:rPr>
          <w:rFonts w:hint="eastAsia"/>
        </w:rPr>
        <w:t>”</w:t>
      </w:r>
      <w:r w:rsidRPr="00EB4432">
        <w:t>形关系。</w:t>
      </w:r>
      <w:r w:rsidR="00C21D71">
        <w:rPr>
          <w:rFonts w:hint="eastAsia"/>
        </w:rPr>
        <w:t>相反，</w:t>
      </w:r>
      <w:r w:rsidRPr="00EB4432">
        <w:t>那么这两个指标之间则存在</w:t>
      </w:r>
      <w:r w:rsidR="00C21D71">
        <w:rPr>
          <w:rFonts w:hint="eastAsia"/>
        </w:rPr>
        <w:t>“</w:t>
      </w:r>
      <w:r w:rsidRPr="00EB4432">
        <w:t>U</w:t>
      </w:r>
      <w:r w:rsidR="00C21D71">
        <w:rPr>
          <w:rFonts w:hint="eastAsia"/>
        </w:rPr>
        <w:t>”</w:t>
      </w:r>
      <w:r w:rsidRPr="00EB4432">
        <w:t>型关系。</w:t>
      </w:r>
      <w:r>
        <w:rPr>
          <w:rFonts w:hint="eastAsia"/>
        </w:rPr>
        <w:t xml:space="preserve"> </w:t>
      </w:r>
    </w:p>
    <w:p w14:paraId="6BBF67A2" w14:textId="77777777" w:rsidR="005868C5" w:rsidRDefault="00000000" w:rsidP="006A6755">
      <w:pPr>
        <w:pStyle w:val="2"/>
      </w:pPr>
      <w:bookmarkStart w:id="38" w:name="_Toc166139823"/>
      <w:r>
        <w:rPr>
          <w:rFonts w:hint="eastAsia"/>
        </w:rPr>
        <w:t>5.4</w:t>
      </w:r>
      <w:r>
        <w:rPr>
          <w:rFonts w:hint="eastAsia"/>
        </w:rPr>
        <w:t>实证分析</w:t>
      </w:r>
      <w:bookmarkEnd w:id="38"/>
    </w:p>
    <w:p w14:paraId="28F79D73" w14:textId="77777777" w:rsidR="005868C5" w:rsidRDefault="00000000" w:rsidP="006A6755">
      <w:pPr>
        <w:pStyle w:val="3"/>
      </w:pPr>
      <w:bookmarkStart w:id="39" w:name="_Toc166139824"/>
      <w:r>
        <w:rPr>
          <w:rFonts w:hint="eastAsia"/>
        </w:rPr>
        <w:t>5.4.1</w:t>
      </w:r>
      <w:r>
        <w:rPr>
          <w:rFonts w:hint="eastAsia"/>
        </w:rPr>
        <w:t>描述性统计分析</w:t>
      </w:r>
      <w:bookmarkEnd w:id="39"/>
    </w:p>
    <w:p w14:paraId="3E601853" w14:textId="77777777" w:rsidR="005868C5" w:rsidRDefault="00000000" w:rsidP="00083A88">
      <w:pPr>
        <w:ind w:firstLine="48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进行缩尾处理后，最后共得到</w:t>
      </w:r>
      <w:r>
        <w:rPr>
          <w:rFonts w:hint="eastAsia"/>
        </w:rPr>
        <w:t xml:space="preserve"> 20273 </w:t>
      </w:r>
      <w:r>
        <w:rPr>
          <w:rFonts w:hint="eastAsia"/>
        </w:rPr>
        <w:t>个样本观测值，统计结果如表</w:t>
      </w:r>
      <w:r>
        <w:rPr>
          <w:rFonts w:hint="eastAsia"/>
        </w:rPr>
        <w:t xml:space="preserve"> 5-2 </w:t>
      </w:r>
      <w:r>
        <w:rPr>
          <w:rFonts w:hint="eastAsia"/>
        </w:rPr>
        <w:t>所示。</w:t>
      </w:r>
    </w:p>
    <w:p w14:paraId="0791EFF0" w14:textId="13CA79A5" w:rsidR="005868C5" w:rsidRDefault="009F4D5D" w:rsidP="006000FD">
      <w:pPr>
        <w:ind w:firstLine="480"/>
      </w:pPr>
      <w:r w:rsidRPr="009F4D5D">
        <w:rPr>
          <w:rFonts w:hint="eastAsia"/>
        </w:rPr>
        <w:t>依据描述性统计的数据，</w:t>
      </w:r>
      <w:r w:rsidRPr="009F4D5D">
        <w:rPr>
          <w:rFonts w:hint="eastAsia"/>
        </w:rPr>
        <w:t>A</w:t>
      </w:r>
      <w:r w:rsidRPr="009F4D5D">
        <w:rPr>
          <w:rFonts w:hint="eastAsia"/>
        </w:rPr>
        <w:t>股市场中制造业上市企业的</w:t>
      </w:r>
      <w:r w:rsidR="00A1407E">
        <w:rPr>
          <w:rFonts w:hint="eastAsia"/>
        </w:rPr>
        <w:t>总资产净利润率</w:t>
      </w:r>
      <w:r w:rsidRPr="009F4D5D">
        <w:rPr>
          <w:rFonts w:hint="eastAsia"/>
        </w:rPr>
        <w:t>（</w:t>
      </w:r>
      <w:r w:rsidRPr="009F4D5D">
        <w:rPr>
          <w:rFonts w:hint="eastAsia"/>
        </w:rPr>
        <w:t>ROA</w:t>
      </w:r>
      <w:r w:rsidRPr="009F4D5D">
        <w:rPr>
          <w:rFonts w:hint="eastAsia"/>
        </w:rPr>
        <w:t>）的均值为</w:t>
      </w:r>
      <w:r w:rsidRPr="009F4D5D">
        <w:rPr>
          <w:rFonts w:hint="eastAsia"/>
        </w:rPr>
        <w:t>0.06</w:t>
      </w:r>
      <w:r w:rsidRPr="009F4D5D">
        <w:rPr>
          <w:rFonts w:hint="eastAsia"/>
        </w:rPr>
        <w:t>，其波动范围从最低的</w:t>
      </w:r>
      <w:r w:rsidRPr="009F4D5D">
        <w:rPr>
          <w:rFonts w:hint="eastAsia"/>
        </w:rPr>
        <w:t>-0.29</w:t>
      </w:r>
      <w:r w:rsidRPr="009F4D5D">
        <w:rPr>
          <w:rFonts w:hint="eastAsia"/>
        </w:rPr>
        <w:t>到最高的</w:t>
      </w:r>
      <w:r w:rsidRPr="009F4D5D">
        <w:rPr>
          <w:rFonts w:hint="eastAsia"/>
        </w:rPr>
        <w:t>0.28</w:t>
      </w:r>
      <w:r w:rsidRPr="009F4D5D">
        <w:rPr>
          <w:rFonts w:hint="eastAsia"/>
        </w:rPr>
        <w:t>，且标准偏差为</w:t>
      </w:r>
      <w:r w:rsidRPr="009F4D5D">
        <w:rPr>
          <w:rFonts w:hint="eastAsia"/>
        </w:rPr>
        <w:t>0.08</w:t>
      </w:r>
      <w:r w:rsidRPr="009F4D5D">
        <w:rPr>
          <w:rFonts w:hint="eastAsia"/>
        </w:rPr>
        <w:t>。</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RO</w:t>
      </w:r>
      <w:r w:rsidR="006000FD">
        <w:rPr>
          <w:rFonts w:hint="eastAsia"/>
        </w:rPr>
        <w:t>A</w:t>
      </w:r>
      <w:r>
        <w:rPr>
          <w:rFonts w:hint="eastAsia"/>
        </w:rPr>
        <w:t xml:space="preserve"> </w:t>
      </w:r>
      <w:r>
        <w:rPr>
          <w:rFonts w:hint="eastAsia"/>
        </w:rPr>
        <w:t>的分布显示大部分公司的经营资产收益率集中在较</w:t>
      </w:r>
      <w:r w:rsidR="00E25C4D">
        <w:rPr>
          <w:rFonts w:hint="eastAsia"/>
        </w:rPr>
        <w:t>高</w:t>
      </w:r>
      <w:r>
        <w:rPr>
          <w:rFonts w:hint="eastAsia"/>
        </w:rPr>
        <w:t>水平，说明制造业</w:t>
      </w:r>
      <w:r w:rsidR="008A5FE7">
        <w:rPr>
          <w:rFonts w:hint="eastAsia"/>
        </w:rPr>
        <w:t>行业发展处于</w:t>
      </w:r>
      <w:r w:rsidR="00EA5090">
        <w:rPr>
          <w:rFonts w:hint="eastAsia"/>
        </w:rPr>
        <w:t>较</w:t>
      </w:r>
      <w:r w:rsidR="008A5FE7">
        <w:rPr>
          <w:rFonts w:hint="eastAsia"/>
        </w:rPr>
        <w:t>良好阶段。</w:t>
      </w:r>
    </w:p>
    <w:p w14:paraId="04AE7E1E" w14:textId="763D851E" w:rsidR="005868C5" w:rsidRDefault="00000000" w:rsidP="00083A88">
      <w:pPr>
        <w:ind w:firstLine="480"/>
      </w:pPr>
      <w:r>
        <w:rPr>
          <w:rFonts w:hint="eastAsia"/>
        </w:rPr>
        <w:t>金融化衡量指标金融资产比例（</w:t>
      </w:r>
      <w:r w:rsidR="001A1EAE">
        <w:rPr>
          <w:rFonts w:hint="eastAsia"/>
        </w:rPr>
        <w:t>FAP</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，说明制造业在此期间金融化程度相差不大，制造业企业都在或多或少的进行金融市场的开拓。</w:t>
      </w:r>
    </w:p>
    <w:p w14:paraId="529F291A" w14:textId="47504357" w:rsidR="00F43AB0" w:rsidRDefault="00F43AB0" w:rsidP="00F43AB0">
      <w:pPr>
        <w:ind w:firstLine="480"/>
      </w:pPr>
      <w:r>
        <w:rPr>
          <w:rFonts w:hint="eastAsia"/>
        </w:rPr>
        <w:t>营业收入增长率（</w:t>
      </w:r>
      <w:r>
        <w:rPr>
          <w:rFonts w:hint="eastAsia"/>
        </w:rPr>
        <w:t>GOI</w:t>
      </w:r>
      <w:r>
        <w:rPr>
          <w:rFonts w:hint="eastAsia"/>
        </w:rPr>
        <w:t>）指标显最小值记录为</w:t>
      </w:r>
      <w:r>
        <w:rPr>
          <w:rFonts w:hint="eastAsia"/>
        </w:rPr>
        <w:t>-0.532</w:t>
      </w:r>
      <w:r>
        <w:rPr>
          <w:rFonts w:hint="eastAsia"/>
        </w:rPr>
        <w:t>，而最大值达到了</w:t>
      </w:r>
      <w:r>
        <w:rPr>
          <w:rFonts w:hint="eastAsia"/>
        </w:rPr>
        <w:t>2.486</w:t>
      </w:r>
      <w:r>
        <w:rPr>
          <w:rFonts w:hint="eastAsia"/>
        </w:rPr>
        <w:t>，平均而言，增长率为</w:t>
      </w:r>
      <w:r>
        <w:rPr>
          <w:rFonts w:hint="eastAsia"/>
        </w:rPr>
        <w:t>0.161</w:t>
      </w:r>
      <w:r>
        <w:rPr>
          <w:rFonts w:hint="eastAsia"/>
        </w:rPr>
        <w:t>，且伴随着</w:t>
      </w:r>
      <w:r>
        <w:rPr>
          <w:rFonts w:hint="eastAsia"/>
        </w:rPr>
        <w:t>0.347</w:t>
      </w:r>
      <w:r>
        <w:rPr>
          <w:rFonts w:hint="eastAsia"/>
        </w:rPr>
        <w:t>的标准差，这表明不同公司之间在</w:t>
      </w:r>
      <w:r w:rsidR="000A4025">
        <w:rPr>
          <w:rFonts w:hint="eastAsia"/>
        </w:rPr>
        <w:t>企业利润</w:t>
      </w:r>
      <w:r>
        <w:rPr>
          <w:rFonts w:hint="eastAsia"/>
        </w:rPr>
        <w:t>增长方面存在显著差异。根据位于中位数（</w:t>
      </w:r>
      <w:r>
        <w:rPr>
          <w:rFonts w:hint="eastAsia"/>
        </w:rPr>
        <w:t>p50</w:t>
      </w:r>
      <w:r>
        <w:rPr>
          <w:rFonts w:hint="eastAsia"/>
        </w:rPr>
        <w:t>）的</w:t>
      </w:r>
      <w:r>
        <w:rPr>
          <w:rFonts w:hint="eastAsia"/>
        </w:rPr>
        <w:t>0.109</w:t>
      </w:r>
      <w:r>
        <w:rPr>
          <w:rFonts w:hint="eastAsia"/>
        </w:rPr>
        <w:t>值，可以判断大多数公司的主营业务收入呈现出稳定的增长态势。</w:t>
      </w:r>
    </w:p>
    <w:p w14:paraId="7F1834B1" w14:textId="2FC0D7AC" w:rsidR="005868C5" w:rsidRDefault="00F43AB0" w:rsidP="00F43AB0">
      <w:pPr>
        <w:ind w:firstLine="480"/>
      </w:pPr>
      <w:r>
        <w:rPr>
          <w:rFonts w:hint="eastAsia"/>
        </w:rPr>
        <w:t>在公司规模（</w:t>
      </w:r>
      <w:r>
        <w:rPr>
          <w:rFonts w:hint="eastAsia"/>
        </w:rPr>
        <w:t>SIZE</w:t>
      </w:r>
      <w:r>
        <w:rPr>
          <w:rFonts w:hint="eastAsia"/>
        </w:rPr>
        <w:t>）的度量上，数值范围介于</w:t>
      </w:r>
      <w:r>
        <w:rPr>
          <w:rFonts w:hint="eastAsia"/>
        </w:rPr>
        <w:t>19.31</w:t>
      </w:r>
      <w:r>
        <w:rPr>
          <w:rFonts w:hint="eastAsia"/>
        </w:rPr>
        <w:t>至</w:t>
      </w:r>
      <w:r>
        <w:rPr>
          <w:rFonts w:hint="eastAsia"/>
        </w:rPr>
        <w:t>27.30</w:t>
      </w:r>
      <w:r>
        <w:rPr>
          <w:rFonts w:hint="eastAsia"/>
        </w:rPr>
        <w:t>之间，平均规模值为</w:t>
      </w:r>
      <w:r>
        <w:rPr>
          <w:rFonts w:hint="eastAsia"/>
        </w:rPr>
        <w:t>22.04</w:t>
      </w:r>
      <w:r>
        <w:rPr>
          <w:rFonts w:hint="eastAsia"/>
        </w:rPr>
        <w:t>。但根据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分位数的比较，公司规模整体上呈现出一定的集中趋势，集中在</w:t>
      </w:r>
      <w:r>
        <w:rPr>
          <w:rFonts w:hint="eastAsia"/>
        </w:rPr>
        <w:t>21.2</w:t>
      </w:r>
      <w:r>
        <w:rPr>
          <w:rFonts w:hint="eastAsia"/>
        </w:rPr>
        <w:t>到</w:t>
      </w:r>
      <w:r>
        <w:rPr>
          <w:rFonts w:hint="eastAsia"/>
        </w:rPr>
        <w:t>22.69</w:t>
      </w:r>
      <w:r>
        <w:rPr>
          <w:rFonts w:hint="eastAsia"/>
        </w:rPr>
        <w:t>之间。股权集中度（</w:t>
      </w:r>
      <w:r>
        <w:rPr>
          <w:rFonts w:hint="eastAsia"/>
        </w:rPr>
        <w:t>OC</w:t>
      </w:r>
      <w:r>
        <w:rPr>
          <w:rFonts w:hint="eastAsia"/>
        </w:rPr>
        <w:t>）是指采用排名前十的股东投资比例</w:t>
      </w:r>
      <w:r w:rsidR="000A4025">
        <w:rPr>
          <w:rFonts w:hint="eastAsia"/>
        </w:rPr>
        <w:t>最大值为</w:t>
      </w:r>
      <w:r w:rsidR="000A4025">
        <w:rPr>
          <w:rFonts w:hint="eastAsia"/>
        </w:rPr>
        <w:t>95.51%</w:t>
      </w:r>
      <w:r w:rsidR="000A4025">
        <w:rPr>
          <w:rFonts w:hint="eastAsia"/>
        </w:rPr>
        <w:t>，</w:t>
      </w:r>
      <w:r w:rsidR="00D65CEF">
        <w:rPr>
          <w:rFonts w:hint="eastAsia"/>
        </w:rPr>
        <w:t>最小值为</w:t>
      </w:r>
      <w:r w:rsidR="00D65CEF">
        <w:rPr>
          <w:rFonts w:hint="eastAsia"/>
        </w:rPr>
        <w:t>22.15%</w:t>
      </w:r>
      <w:r>
        <w:rPr>
          <w:rFonts w:hint="eastAsia"/>
        </w:rPr>
        <w:t>。根据中位数</w:t>
      </w:r>
      <w:r w:rsidR="00D65CEF">
        <w:rPr>
          <w:rFonts w:hint="eastAsia"/>
        </w:rPr>
        <w:t>（</w:t>
      </w:r>
      <w:r w:rsidR="00D65CEF">
        <w:rPr>
          <w:rFonts w:hint="eastAsia"/>
        </w:rPr>
        <w:t>60.17%</w:t>
      </w:r>
      <w:r w:rsidR="00D65CEF">
        <w:rPr>
          <w:rFonts w:hint="eastAsia"/>
        </w:rPr>
        <w:t>）</w:t>
      </w:r>
      <w:r>
        <w:rPr>
          <w:rFonts w:hint="eastAsia"/>
        </w:rPr>
        <w:t>和平均值</w:t>
      </w:r>
      <w:r w:rsidR="00D65CEF">
        <w:rPr>
          <w:rFonts w:hint="eastAsia"/>
        </w:rPr>
        <w:t>（</w:t>
      </w:r>
      <w:r w:rsidR="00D65CEF">
        <w:rPr>
          <w:rFonts w:hint="eastAsia"/>
        </w:rPr>
        <w:t>59.24%</w:t>
      </w:r>
      <w:r w:rsidR="00D65CEF">
        <w:rPr>
          <w:rFonts w:hint="eastAsia"/>
        </w:rPr>
        <w:t>）</w:t>
      </w:r>
      <w:r>
        <w:rPr>
          <w:rFonts w:hint="eastAsia"/>
        </w:rPr>
        <w:t>的大小</w:t>
      </w:r>
      <w:r>
        <w:rPr>
          <w:rFonts w:hint="eastAsia"/>
        </w:rPr>
        <w:lastRenderedPageBreak/>
        <w:t>接近，可以看出数据呈现相对对称的分布。资本结构（</w:t>
      </w:r>
      <w:r>
        <w:rPr>
          <w:rFonts w:hint="eastAsia"/>
        </w:rPr>
        <w:t>ALT</w:t>
      </w:r>
      <w:r>
        <w:rPr>
          <w:rFonts w:hint="eastAsia"/>
        </w:rPr>
        <w:t>）</w:t>
      </w:r>
      <w:r w:rsidR="00394804">
        <w:rPr>
          <w:rFonts w:hint="eastAsia"/>
        </w:rPr>
        <w:t>的范围在</w:t>
      </w:r>
      <w:r w:rsidR="00394804">
        <w:rPr>
          <w:rFonts w:hint="eastAsia"/>
        </w:rPr>
        <w:t>0.0281-0.916</w:t>
      </w:r>
      <w:r w:rsidR="00394804">
        <w:rPr>
          <w:rFonts w:hint="eastAsia"/>
        </w:rPr>
        <w:t>之间，</w:t>
      </w:r>
      <w:r>
        <w:rPr>
          <w:rFonts w:hint="eastAsia"/>
        </w:rPr>
        <w:t>平均值为</w:t>
      </w:r>
      <w:r>
        <w:rPr>
          <w:rFonts w:hint="eastAsia"/>
        </w:rPr>
        <w:t>0.381</w:t>
      </w:r>
      <w:r>
        <w:rPr>
          <w:rFonts w:hint="eastAsia"/>
        </w:rPr>
        <w:t>，中位数为</w:t>
      </w:r>
      <w:r>
        <w:rPr>
          <w:rFonts w:hint="eastAsia"/>
        </w:rPr>
        <w:t>0.369</w:t>
      </w:r>
      <w:r>
        <w:rPr>
          <w:rFonts w:hint="eastAsia"/>
        </w:rPr>
        <w:t>。</w:t>
      </w:r>
    </w:p>
    <w:p w14:paraId="5EAA6123" w14:textId="77777777" w:rsidR="005868C5" w:rsidRDefault="005868C5" w:rsidP="00F0758D">
      <w:pPr>
        <w:ind w:firstLine="480"/>
      </w:pPr>
    </w:p>
    <w:p w14:paraId="495D58DA" w14:textId="77777777" w:rsidR="005868C5" w:rsidRPr="00D21DDE" w:rsidRDefault="00000000" w:rsidP="00D21DDE">
      <w:pPr>
        <w:pStyle w:val="a3"/>
      </w:pPr>
      <w:r w:rsidRPr="00D21DDE">
        <w:rPr>
          <w:rFonts w:hint="eastAsia"/>
        </w:rPr>
        <w:t>表</w:t>
      </w:r>
      <w:r w:rsidRPr="00D21DDE">
        <w:rPr>
          <w:rFonts w:hint="eastAsia"/>
        </w:rPr>
        <w:t xml:space="preserve"> 5</w:t>
      </w:r>
      <w:r w:rsidRPr="00D21DDE">
        <w:noBreakHyphen/>
        <w:t>2</w:t>
      </w:r>
      <w:r w:rsidRPr="00D21DDE">
        <w:rPr>
          <w:rFonts w:hint="eastAsia"/>
        </w:rPr>
        <w:t xml:space="preserve"> </w:t>
      </w:r>
      <w:r w:rsidRPr="00D21DDE">
        <w:rPr>
          <w:rFonts w:hint="eastAsia"/>
        </w:rPr>
        <w:t>描述性统计</w:t>
      </w:r>
    </w:p>
    <w:tbl>
      <w:tblPr>
        <w:tblW w:w="5000" w:type="pct"/>
        <w:jc w:val="center"/>
        <w:tblCellMar>
          <w:left w:w="75" w:type="dxa"/>
          <w:right w:w="75" w:type="dxa"/>
        </w:tblCellMar>
        <w:tblLook w:val="0000" w:firstRow="0" w:lastRow="0" w:firstColumn="0" w:lastColumn="0" w:noHBand="0" w:noVBand="0"/>
      </w:tblPr>
      <w:tblGrid>
        <w:gridCol w:w="1177"/>
        <w:gridCol w:w="1309"/>
        <w:gridCol w:w="1310"/>
        <w:gridCol w:w="1310"/>
        <w:gridCol w:w="1230"/>
        <w:gridCol w:w="1230"/>
        <w:gridCol w:w="1506"/>
      </w:tblGrid>
      <w:tr w:rsidR="006000FD" w14:paraId="470F5FE9" w14:textId="77777777" w:rsidTr="00E92F8D">
        <w:trPr>
          <w:jc w:val="center"/>
        </w:trPr>
        <w:tc>
          <w:tcPr>
            <w:tcW w:w="593" w:type="pct"/>
            <w:tcBorders>
              <w:top w:val="single" w:sz="6" w:space="0" w:color="auto"/>
              <w:left w:val="nil"/>
              <w:bottom w:val="nil"/>
              <w:right w:val="nil"/>
            </w:tcBorders>
          </w:tcPr>
          <w:p w14:paraId="6DF18E85" w14:textId="77777777" w:rsidR="006000FD" w:rsidRDefault="006000FD" w:rsidP="006A6755">
            <w:pPr>
              <w:autoSpaceDE w:val="0"/>
              <w:autoSpaceDN w:val="0"/>
              <w:adjustRightInd w:val="0"/>
              <w:ind w:firstLine="480"/>
              <w:rPr>
                <w:kern w:val="0"/>
              </w:rPr>
            </w:pPr>
            <w:r>
              <w:rPr>
                <w:kern w:val="0"/>
              </w:rPr>
              <w:t>Stats</w:t>
            </w:r>
          </w:p>
        </w:tc>
        <w:tc>
          <w:tcPr>
            <w:tcW w:w="752" w:type="pct"/>
            <w:tcBorders>
              <w:top w:val="single" w:sz="6" w:space="0" w:color="auto"/>
              <w:left w:val="nil"/>
              <w:bottom w:val="nil"/>
              <w:right w:val="nil"/>
            </w:tcBorders>
          </w:tcPr>
          <w:p w14:paraId="66F57FCC" w14:textId="456234CD" w:rsidR="006000FD" w:rsidRDefault="006000FD" w:rsidP="006A6755">
            <w:pPr>
              <w:autoSpaceDE w:val="0"/>
              <w:autoSpaceDN w:val="0"/>
              <w:adjustRightInd w:val="0"/>
              <w:ind w:firstLine="480"/>
              <w:jc w:val="center"/>
              <w:rPr>
                <w:kern w:val="0"/>
              </w:rPr>
            </w:pPr>
            <w:r>
              <w:rPr>
                <w:kern w:val="0"/>
              </w:rPr>
              <w:t>ROA</w:t>
            </w:r>
          </w:p>
        </w:tc>
        <w:tc>
          <w:tcPr>
            <w:tcW w:w="752" w:type="pct"/>
            <w:tcBorders>
              <w:top w:val="single" w:sz="6" w:space="0" w:color="auto"/>
              <w:left w:val="nil"/>
              <w:bottom w:val="nil"/>
              <w:right w:val="nil"/>
            </w:tcBorders>
          </w:tcPr>
          <w:p w14:paraId="73349C22" w14:textId="14A5B5E8" w:rsidR="006000FD" w:rsidRDefault="001A1EAE" w:rsidP="006A6755">
            <w:pPr>
              <w:autoSpaceDE w:val="0"/>
              <w:autoSpaceDN w:val="0"/>
              <w:adjustRightInd w:val="0"/>
              <w:ind w:firstLine="480"/>
              <w:jc w:val="center"/>
              <w:rPr>
                <w:kern w:val="0"/>
              </w:rPr>
            </w:pPr>
            <w:r>
              <w:rPr>
                <w:kern w:val="0"/>
              </w:rPr>
              <w:t>FAP</w:t>
            </w:r>
          </w:p>
        </w:tc>
        <w:tc>
          <w:tcPr>
            <w:tcW w:w="752" w:type="pct"/>
            <w:tcBorders>
              <w:top w:val="single" w:sz="6" w:space="0" w:color="auto"/>
              <w:left w:val="nil"/>
              <w:bottom w:val="nil"/>
              <w:right w:val="nil"/>
            </w:tcBorders>
          </w:tcPr>
          <w:p w14:paraId="4456BB30" w14:textId="77777777" w:rsidR="006000FD" w:rsidRDefault="006000FD" w:rsidP="006A6755">
            <w:pPr>
              <w:autoSpaceDE w:val="0"/>
              <w:autoSpaceDN w:val="0"/>
              <w:adjustRightInd w:val="0"/>
              <w:ind w:firstLine="480"/>
              <w:jc w:val="center"/>
              <w:rPr>
                <w:kern w:val="0"/>
              </w:rPr>
            </w:pPr>
            <w:r>
              <w:rPr>
                <w:kern w:val="0"/>
              </w:rPr>
              <w:t>ALT</w:t>
            </w:r>
          </w:p>
        </w:tc>
        <w:tc>
          <w:tcPr>
            <w:tcW w:w="645" w:type="pct"/>
            <w:tcBorders>
              <w:top w:val="single" w:sz="6" w:space="0" w:color="auto"/>
              <w:left w:val="nil"/>
              <w:bottom w:val="nil"/>
              <w:right w:val="nil"/>
            </w:tcBorders>
          </w:tcPr>
          <w:p w14:paraId="4E57FD93" w14:textId="77777777" w:rsidR="006000FD" w:rsidRDefault="006000FD" w:rsidP="006A6755">
            <w:pPr>
              <w:autoSpaceDE w:val="0"/>
              <w:autoSpaceDN w:val="0"/>
              <w:adjustRightInd w:val="0"/>
              <w:ind w:firstLine="480"/>
              <w:jc w:val="center"/>
              <w:rPr>
                <w:kern w:val="0"/>
              </w:rPr>
            </w:pPr>
            <w:r>
              <w:rPr>
                <w:kern w:val="0"/>
              </w:rPr>
              <w:t>SIZE</w:t>
            </w:r>
          </w:p>
        </w:tc>
        <w:tc>
          <w:tcPr>
            <w:tcW w:w="645" w:type="pct"/>
            <w:tcBorders>
              <w:top w:val="single" w:sz="6" w:space="0" w:color="auto"/>
              <w:left w:val="nil"/>
              <w:bottom w:val="nil"/>
              <w:right w:val="nil"/>
            </w:tcBorders>
          </w:tcPr>
          <w:p w14:paraId="20A7C1C7" w14:textId="77777777" w:rsidR="006000FD" w:rsidRDefault="006000FD" w:rsidP="006A6755">
            <w:pPr>
              <w:autoSpaceDE w:val="0"/>
              <w:autoSpaceDN w:val="0"/>
              <w:adjustRightInd w:val="0"/>
              <w:ind w:firstLine="480"/>
              <w:jc w:val="center"/>
              <w:rPr>
                <w:kern w:val="0"/>
              </w:rPr>
            </w:pPr>
            <w:r>
              <w:rPr>
                <w:kern w:val="0"/>
              </w:rPr>
              <w:t>OC</w:t>
            </w:r>
          </w:p>
        </w:tc>
        <w:tc>
          <w:tcPr>
            <w:tcW w:w="860" w:type="pct"/>
            <w:tcBorders>
              <w:top w:val="single" w:sz="6" w:space="0" w:color="auto"/>
              <w:left w:val="nil"/>
              <w:bottom w:val="nil"/>
              <w:right w:val="nil"/>
            </w:tcBorders>
          </w:tcPr>
          <w:p w14:paraId="5EC1ACCF" w14:textId="77777777" w:rsidR="006000FD" w:rsidRDefault="006000FD" w:rsidP="006A6755">
            <w:pPr>
              <w:autoSpaceDE w:val="0"/>
              <w:autoSpaceDN w:val="0"/>
              <w:adjustRightInd w:val="0"/>
              <w:ind w:firstLine="480"/>
              <w:jc w:val="center"/>
              <w:rPr>
                <w:kern w:val="0"/>
              </w:rPr>
            </w:pPr>
            <w:r>
              <w:rPr>
                <w:kern w:val="0"/>
              </w:rPr>
              <w:t>GOI</w:t>
            </w:r>
          </w:p>
        </w:tc>
      </w:tr>
      <w:tr w:rsidR="006000FD" w14:paraId="1F93CE93" w14:textId="77777777" w:rsidTr="00E92F8D">
        <w:trPr>
          <w:jc w:val="center"/>
        </w:trPr>
        <w:tc>
          <w:tcPr>
            <w:tcW w:w="593" w:type="pct"/>
            <w:tcBorders>
              <w:top w:val="nil"/>
              <w:left w:val="nil"/>
              <w:bottom w:val="single" w:sz="6" w:space="0" w:color="auto"/>
              <w:right w:val="nil"/>
            </w:tcBorders>
          </w:tcPr>
          <w:p w14:paraId="33DF37E6" w14:textId="77777777" w:rsidR="006000FD" w:rsidRDefault="006000FD" w:rsidP="006A6755">
            <w:pPr>
              <w:autoSpaceDE w:val="0"/>
              <w:autoSpaceDN w:val="0"/>
              <w:adjustRightInd w:val="0"/>
              <w:ind w:firstLine="480"/>
              <w:rPr>
                <w:kern w:val="0"/>
              </w:rPr>
            </w:pPr>
            <w:r>
              <w:rPr>
                <w:kern w:val="0"/>
              </w:rPr>
              <w:t>N</w:t>
            </w:r>
          </w:p>
        </w:tc>
        <w:tc>
          <w:tcPr>
            <w:tcW w:w="752" w:type="pct"/>
            <w:tcBorders>
              <w:top w:val="nil"/>
              <w:left w:val="nil"/>
              <w:bottom w:val="single" w:sz="6" w:space="0" w:color="auto"/>
              <w:right w:val="nil"/>
            </w:tcBorders>
          </w:tcPr>
          <w:p w14:paraId="15704C9F" w14:textId="236F3562" w:rsidR="006000FD" w:rsidRDefault="007B0C4E" w:rsidP="006A6755">
            <w:pPr>
              <w:autoSpaceDE w:val="0"/>
              <w:autoSpaceDN w:val="0"/>
              <w:adjustRightInd w:val="0"/>
              <w:ind w:firstLine="480"/>
              <w:jc w:val="center"/>
              <w:rPr>
                <w:kern w:val="0"/>
              </w:rPr>
            </w:pPr>
            <w:r>
              <w:rPr>
                <w:rFonts w:hint="eastAsia"/>
                <w:kern w:val="0"/>
              </w:rPr>
              <w:t>20273</w:t>
            </w:r>
          </w:p>
        </w:tc>
        <w:tc>
          <w:tcPr>
            <w:tcW w:w="752" w:type="pct"/>
            <w:tcBorders>
              <w:top w:val="nil"/>
              <w:left w:val="nil"/>
              <w:bottom w:val="single" w:sz="6" w:space="0" w:color="auto"/>
              <w:right w:val="nil"/>
            </w:tcBorders>
          </w:tcPr>
          <w:p w14:paraId="10382FFA" w14:textId="77777777" w:rsidR="006000FD" w:rsidRDefault="006000FD" w:rsidP="006A6755">
            <w:pPr>
              <w:autoSpaceDE w:val="0"/>
              <w:autoSpaceDN w:val="0"/>
              <w:adjustRightInd w:val="0"/>
              <w:ind w:firstLine="480"/>
              <w:jc w:val="center"/>
              <w:rPr>
                <w:kern w:val="0"/>
              </w:rPr>
            </w:pPr>
            <w:r>
              <w:rPr>
                <w:kern w:val="0"/>
              </w:rPr>
              <w:t>20273</w:t>
            </w:r>
          </w:p>
        </w:tc>
        <w:tc>
          <w:tcPr>
            <w:tcW w:w="752" w:type="pct"/>
            <w:tcBorders>
              <w:top w:val="nil"/>
              <w:left w:val="nil"/>
              <w:bottom w:val="single" w:sz="6" w:space="0" w:color="auto"/>
              <w:right w:val="nil"/>
            </w:tcBorders>
          </w:tcPr>
          <w:p w14:paraId="569556D8"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3A31922F" w14:textId="77777777" w:rsidR="006000FD" w:rsidRDefault="006000FD" w:rsidP="006A6755">
            <w:pPr>
              <w:autoSpaceDE w:val="0"/>
              <w:autoSpaceDN w:val="0"/>
              <w:adjustRightInd w:val="0"/>
              <w:ind w:firstLine="480"/>
              <w:jc w:val="center"/>
              <w:rPr>
                <w:kern w:val="0"/>
              </w:rPr>
            </w:pPr>
            <w:r>
              <w:rPr>
                <w:kern w:val="0"/>
              </w:rPr>
              <w:t>20273</w:t>
            </w:r>
          </w:p>
        </w:tc>
        <w:tc>
          <w:tcPr>
            <w:tcW w:w="645" w:type="pct"/>
            <w:tcBorders>
              <w:top w:val="nil"/>
              <w:left w:val="nil"/>
              <w:bottom w:val="single" w:sz="6" w:space="0" w:color="auto"/>
              <w:right w:val="nil"/>
            </w:tcBorders>
          </w:tcPr>
          <w:p w14:paraId="1AC1D644" w14:textId="77777777" w:rsidR="006000FD" w:rsidRDefault="006000FD" w:rsidP="006A6755">
            <w:pPr>
              <w:autoSpaceDE w:val="0"/>
              <w:autoSpaceDN w:val="0"/>
              <w:adjustRightInd w:val="0"/>
              <w:ind w:firstLine="480"/>
              <w:jc w:val="center"/>
              <w:rPr>
                <w:kern w:val="0"/>
              </w:rPr>
            </w:pPr>
            <w:r>
              <w:rPr>
                <w:kern w:val="0"/>
              </w:rPr>
              <w:t>20273</w:t>
            </w:r>
          </w:p>
        </w:tc>
        <w:tc>
          <w:tcPr>
            <w:tcW w:w="860" w:type="pct"/>
            <w:tcBorders>
              <w:top w:val="nil"/>
              <w:left w:val="nil"/>
              <w:bottom w:val="single" w:sz="6" w:space="0" w:color="auto"/>
              <w:right w:val="nil"/>
            </w:tcBorders>
          </w:tcPr>
          <w:p w14:paraId="1945A33B" w14:textId="77777777" w:rsidR="006000FD" w:rsidRDefault="006000FD" w:rsidP="006A6755">
            <w:pPr>
              <w:autoSpaceDE w:val="0"/>
              <w:autoSpaceDN w:val="0"/>
              <w:adjustRightInd w:val="0"/>
              <w:ind w:firstLine="480"/>
              <w:jc w:val="center"/>
              <w:rPr>
                <w:kern w:val="0"/>
              </w:rPr>
            </w:pPr>
            <w:r>
              <w:rPr>
                <w:kern w:val="0"/>
              </w:rPr>
              <w:t>20273</w:t>
            </w:r>
          </w:p>
        </w:tc>
      </w:tr>
      <w:tr w:rsidR="006000FD" w14:paraId="2BE903DE" w14:textId="77777777" w:rsidTr="00E92F8D">
        <w:trPr>
          <w:jc w:val="center"/>
        </w:trPr>
        <w:tc>
          <w:tcPr>
            <w:tcW w:w="593" w:type="pct"/>
            <w:tcBorders>
              <w:top w:val="nil"/>
              <w:left w:val="nil"/>
              <w:bottom w:val="nil"/>
              <w:right w:val="nil"/>
            </w:tcBorders>
          </w:tcPr>
          <w:p w14:paraId="0468A377" w14:textId="77777777" w:rsidR="006000FD" w:rsidRDefault="006000FD" w:rsidP="006A6755">
            <w:pPr>
              <w:autoSpaceDE w:val="0"/>
              <w:autoSpaceDN w:val="0"/>
              <w:adjustRightInd w:val="0"/>
              <w:ind w:firstLine="480"/>
              <w:rPr>
                <w:kern w:val="0"/>
              </w:rPr>
            </w:pPr>
            <w:r>
              <w:rPr>
                <w:kern w:val="0"/>
              </w:rPr>
              <w:t>Mean</w:t>
            </w:r>
          </w:p>
        </w:tc>
        <w:tc>
          <w:tcPr>
            <w:tcW w:w="752" w:type="pct"/>
            <w:tcBorders>
              <w:top w:val="nil"/>
              <w:left w:val="nil"/>
              <w:bottom w:val="nil"/>
              <w:right w:val="nil"/>
            </w:tcBorders>
          </w:tcPr>
          <w:p w14:paraId="3D53B956" w14:textId="77777777" w:rsidR="006000FD" w:rsidRDefault="006000FD" w:rsidP="006A6755">
            <w:pPr>
              <w:autoSpaceDE w:val="0"/>
              <w:autoSpaceDN w:val="0"/>
              <w:adjustRightInd w:val="0"/>
              <w:ind w:firstLine="480"/>
              <w:jc w:val="center"/>
              <w:rPr>
                <w:kern w:val="0"/>
              </w:rPr>
            </w:pPr>
            <w:r>
              <w:rPr>
                <w:kern w:val="0"/>
              </w:rPr>
              <w:t>0.0575</w:t>
            </w:r>
          </w:p>
        </w:tc>
        <w:tc>
          <w:tcPr>
            <w:tcW w:w="752" w:type="pct"/>
            <w:tcBorders>
              <w:top w:val="nil"/>
              <w:left w:val="nil"/>
              <w:bottom w:val="nil"/>
              <w:right w:val="nil"/>
            </w:tcBorders>
          </w:tcPr>
          <w:p w14:paraId="4FF9FF6B" w14:textId="77777777" w:rsidR="006000FD" w:rsidRDefault="006000FD" w:rsidP="006A6755">
            <w:pPr>
              <w:autoSpaceDE w:val="0"/>
              <w:autoSpaceDN w:val="0"/>
              <w:adjustRightInd w:val="0"/>
              <w:ind w:firstLine="480"/>
              <w:jc w:val="center"/>
              <w:rPr>
                <w:kern w:val="0"/>
              </w:rPr>
            </w:pPr>
            <w:r>
              <w:rPr>
                <w:kern w:val="0"/>
              </w:rPr>
              <w:t>0.252</w:t>
            </w:r>
          </w:p>
        </w:tc>
        <w:tc>
          <w:tcPr>
            <w:tcW w:w="752" w:type="pct"/>
            <w:tcBorders>
              <w:top w:val="nil"/>
              <w:left w:val="nil"/>
              <w:bottom w:val="nil"/>
              <w:right w:val="nil"/>
            </w:tcBorders>
          </w:tcPr>
          <w:p w14:paraId="44C88A48" w14:textId="77777777" w:rsidR="006000FD" w:rsidRDefault="006000FD" w:rsidP="006A6755">
            <w:pPr>
              <w:autoSpaceDE w:val="0"/>
              <w:autoSpaceDN w:val="0"/>
              <w:adjustRightInd w:val="0"/>
              <w:ind w:firstLine="480"/>
              <w:jc w:val="center"/>
              <w:rPr>
                <w:kern w:val="0"/>
              </w:rPr>
            </w:pPr>
            <w:r>
              <w:rPr>
                <w:kern w:val="0"/>
              </w:rPr>
              <w:t>0.381</w:t>
            </w:r>
          </w:p>
        </w:tc>
        <w:tc>
          <w:tcPr>
            <w:tcW w:w="645" w:type="pct"/>
            <w:tcBorders>
              <w:top w:val="nil"/>
              <w:left w:val="nil"/>
              <w:bottom w:val="nil"/>
              <w:right w:val="nil"/>
            </w:tcBorders>
          </w:tcPr>
          <w:p w14:paraId="5C6DC0E6" w14:textId="77777777" w:rsidR="006000FD" w:rsidRDefault="006000FD" w:rsidP="006A6755">
            <w:pPr>
              <w:autoSpaceDE w:val="0"/>
              <w:autoSpaceDN w:val="0"/>
              <w:adjustRightInd w:val="0"/>
              <w:ind w:firstLine="480"/>
              <w:jc w:val="center"/>
              <w:rPr>
                <w:kern w:val="0"/>
              </w:rPr>
            </w:pPr>
            <w:r>
              <w:rPr>
                <w:kern w:val="0"/>
              </w:rPr>
              <w:t>22.04</w:t>
            </w:r>
          </w:p>
        </w:tc>
        <w:tc>
          <w:tcPr>
            <w:tcW w:w="645" w:type="pct"/>
            <w:tcBorders>
              <w:top w:val="nil"/>
              <w:left w:val="nil"/>
              <w:bottom w:val="nil"/>
              <w:right w:val="nil"/>
            </w:tcBorders>
          </w:tcPr>
          <w:p w14:paraId="798E2219" w14:textId="77777777" w:rsidR="006000FD" w:rsidRDefault="006000FD" w:rsidP="006A6755">
            <w:pPr>
              <w:autoSpaceDE w:val="0"/>
              <w:autoSpaceDN w:val="0"/>
              <w:adjustRightInd w:val="0"/>
              <w:ind w:firstLine="480"/>
              <w:jc w:val="center"/>
              <w:rPr>
                <w:kern w:val="0"/>
              </w:rPr>
            </w:pPr>
            <w:r>
              <w:rPr>
                <w:kern w:val="0"/>
              </w:rPr>
              <w:t>59.24</w:t>
            </w:r>
          </w:p>
        </w:tc>
        <w:tc>
          <w:tcPr>
            <w:tcW w:w="860" w:type="pct"/>
            <w:tcBorders>
              <w:top w:val="nil"/>
              <w:left w:val="nil"/>
              <w:bottom w:val="nil"/>
              <w:right w:val="nil"/>
            </w:tcBorders>
          </w:tcPr>
          <w:p w14:paraId="5CBF2486" w14:textId="77777777" w:rsidR="006000FD" w:rsidRDefault="006000FD" w:rsidP="006A6755">
            <w:pPr>
              <w:autoSpaceDE w:val="0"/>
              <w:autoSpaceDN w:val="0"/>
              <w:adjustRightInd w:val="0"/>
              <w:ind w:firstLine="480"/>
              <w:jc w:val="center"/>
              <w:rPr>
                <w:kern w:val="0"/>
              </w:rPr>
            </w:pPr>
            <w:r>
              <w:rPr>
                <w:kern w:val="0"/>
              </w:rPr>
              <w:t>0.161</w:t>
            </w:r>
          </w:p>
        </w:tc>
      </w:tr>
      <w:tr w:rsidR="006000FD" w14:paraId="577ABA6E" w14:textId="77777777" w:rsidTr="00E92F8D">
        <w:trPr>
          <w:jc w:val="center"/>
        </w:trPr>
        <w:tc>
          <w:tcPr>
            <w:tcW w:w="593" w:type="pct"/>
            <w:tcBorders>
              <w:top w:val="nil"/>
              <w:left w:val="nil"/>
              <w:bottom w:val="nil"/>
              <w:right w:val="nil"/>
            </w:tcBorders>
          </w:tcPr>
          <w:p w14:paraId="254637AA" w14:textId="77777777" w:rsidR="006000FD" w:rsidRDefault="006000FD" w:rsidP="006A6755">
            <w:pPr>
              <w:autoSpaceDE w:val="0"/>
              <w:autoSpaceDN w:val="0"/>
              <w:adjustRightInd w:val="0"/>
              <w:ind w:firstLine="480"/>
              <w:rPr>
                <w:kern w:val="0"/>
              </w:rPr>
            </w:pPr>
            <w:r>
              <w:rPr>
                <w:kern w:val="0"/>
              </w:rPr>
              <w:t>Max</w:t>
            </w:r>
          </w:p>
        </w:tc>
        <w:tc>
          <w:tcPr>
            <w:tcW w:w="752" w:type="pct"/>
            <w:tcBorders>
              <w:top w:val="nil"/>
              <w:left w:val="nil"/>
              <w:bottom w:val="nil"/>
              <w:right w:val="nil"/>
            </w:tcBorders>
          </w:tcPr>
          <w:p w14:paraId="11D22A56" w14:textId="77777777" w:rsidR="006000FD" w:rsidRDefault="006000FD" w:rsidP="006A6755">
            <w:pPr>
              <w:autoSpaceDE w:val="0"/>
              <w:autoSpaceDN w:val="0"/>
              <w:adjustRightInd w:val="0"/>
              <w:ind w:firstLine="480"/>
              <w:jc w:val="center"/>
              <w:rPr>
                <w:kern w:val="0"/>
              </w:rPr>
            </w:pPr>
            <w:r>
              <w:rPr>
                <w:kern w:val="0"/>
              </w:rPr>
              <w:t>0.280</w:t>
            </w:r>
          </w:p>
        </w:tc>
        <w:tc>
          <w:tcPr>
            <w:tcW w:w="752" w:type="pct"/>
            <w:tcBorders>
              <w:top w:val="nil"/>
              <w:left w:val="nil"/>
              <w:bottom w:val="nil"/>
              <w:right w:val="nil"/>
            </w:tcBorders>
          </w:tcPr>
          <w:p w14:paraId="46AED3D9" w14:textId="77777777" w:rsidR="006000FD" w:rsidRDefault="006000FD" w:rsidP="006A6755">
            <w:pPr>
              <w:autoSpaceDE w:val="0"/>
              <w:autoSpaceDN w:val="0"/>
              <w:adjustRightInd w:val="0"/>
              <w:ind w:firstLine="480"/>
              <w:jc w:val="center"/>
              <w:rPr>
                <w:kern w:val="0"/>
              </w:rPr>
            </w:pPr>
            <w:r>
              <w:rPr>
                <w:kern w:val="0"/>
              </w:rPr>
              <w:t>0.848</w:t>
            </w:r>
          </w:p>
        </w:tc>
        <w:tc>
          <w:tcPr>
            <w:tcW w:w="752" w:type="pct"/>
            <w:tcBorders>
              <w:top w:val="nil"/>
              <w:left w:val="nil"/>
              <w:bottom w:val="nil"/>
              <w:right w:val="nil"/>
            </w:tcBorders>
          </w:tcPr>
          <w:p w14:paraId="3C0204EC" w14:textId="77777777" w:rsidR="006000FD" w:rsidRDefault="006000FD" w:rsidP="006A6755">
            <w:pPr>
              <w:autoSpaceDE w:val="0"/>
              <w:autoSpaceDN w:val="0"/>
              <w:adjustRightInd w:val="0"/>
              <w:ind w:firstLine="480"/>
              <w:jc w:val="center"/>
              <w:rPr>
                <w:kern w:val="0"/>
              </w:rPr>
            </w:pPr>
            <w:r>
              <w:rPr>
                <w:kern w:val="0"/>
              </w:rPr>
              <w:t>0.916</w:t>
            </w:r>
          </w:p>
        </w:tc>
        <w:tc>
          <w:tcPr>
            <w:tcW w:w="645" w:type="pct"/>
            <w:tcBorders>
              <w:top w:val="nil"/>
              <w:left w:val="nil"/>
              <w:bottom w:val="nil"/>
              <w:right w:val="nil"/>
            </w:tcBorders>
          </w:tcPr>
          <w:p w14:paraId="3483AA73" w14:textId="77777777" w:rsidR="006000FD" w:rsidRDefault="006000FD" w:rsidP="006A6755">
            <w:pPr>
              <w:autoSpaceDE w:val="0"/>
              <w:autoSpaceDN w:val="0"/>
              <w:adjustRightInd w:val="0"/>
              <w:ind w:firstLine="480"/>
              <w:jc w:val="center"/>
              <w:rPr>
                <w:kern w:val="0"/>
              </w:rPr>
            </w:pPr>
            <w:r>
              <w:rPr>
                <w:kern w:val="0"/>
              </w:rPr>
              <w:t>27.30</w:t>
            </w:r>
          </w:p>
        </w:tc>
        <w:tc>
          <w:tcPr>
            <w:tcW w:w="645" w:type="pct"/>
            <w:tcBorders>
              <w:top w:val="nil"/>
              <w:left w:val="nil"/>
              <w:bottom w:val="nil"/>
              <w:right w:val="nil"/>
            </w:tcBorders>
          </w:tcPr>
          <w:p w14:paraId="3A2EDA04" w14:textId="77777777" w:rsidR="006000FD" w:rsidRDefault="006000FD" w:rsidP="006A6755">
            <w:pPr>
              <w:autoSpaceDE w:val="0"/>
              <w:autoSpaceDN w:val="0"/>
              <w:adjustRightInd w:val="0"/>
              <w:ind w:firstLine="480"/>
              <w:jc w:val="center"/>
              <w:rPr>
                <w:kern w:val="0"/>
              </w:rPr>
            </w:pPr>
            <w:r>
              <w:rPr>
                <w:kern w:val="0"/>
              </w:rPr>
              <w:t>95.51</w:t>
            </w:r>
          </w:p>
        </w:tc>
        <w:tc>
          <w:tcPr>
            <w:tcW w:w="860" w:type="pct"/>
            <w:tcBorders>
              <w:top w:val="nil"/>
              <w:left w:val="nil"/>
              <w:bottom w:val="nil"/>
              <w:right w:val="nil"/>
            </w:tcBorders>
          </w:tcPr>
          <w:p w14:paraId="326E95EF" w14:textId="77777777" w:rsidR="006000FD" w:rsidRDefault="006000FD" w:rsidP="006A6755">
            <w:pPr>
              <w:autoSpaceDE w:val="0"/>
              <w:autoSpaceDN w:val="0"/>
              <w:adjustRightInd w:val="0"/>
              <w:ind w:firstLine="480"/>
              <w:jc w:val="center"/>
              <w:rPr>
                <w:kern w:val="0"/>
              </w:rPr>
            </w:pPr>
            <w:r>
              <w:rPr>
                <w:kern w:val="0"/>
              </w:rPr>
              <w:t>2.486</w:t>
            </w:r>
          </w:p>
        </w:tc>
      </w:tr>
      <w:tr w:rsidR="006000FD" w14:paraId="0EBFD4D7" w14:textId="77777777" w:rsidTr="00E92F8D">
        <w:trPr>
          <w:jc w:val="center"/>
        </w:trPr>
        <w:tc>
          <w:tcPr>
            <w:tcW w:w="593" w:type="pct"/>
            <w:tcBorders>
              <w:top w:val="nil"/>
              <w:left w:val="nil"/>
              <w:bottom w:val="nil"/>
              <w:right w:val="nil"/>
            </w:tcBorders>
          </w:tcPr>
          <w:p w14:paraId="1A4EE82D" w14:textId="77777777" w:rsidR="006000FD" w:rsidRDefault="006000FD" w:rsidP="006A6755">
            <w:pPr>
              <w:autoSpaceDE w:val="0"/>
              <w:autoSpaceDN w:val="0"/>
              <w:adjustRightInd w:val="0"/>
              <w:ind w:firstLine="480"/>
              <w:rPr>
                <w:kern w:val="0"/>
              </w:rPr>
            </w:pPr>
            <w:r>
              <w:rPr>
                <w:kern w:val="0"/>
              </w:rPr>
              <w:t>SD</w:t>
            </w:r>
          </w:p>
        </w:tc>
        <w:tc>
          <w:tcPr>
            <w:tcW w:w="752" w:type="pct"/>
            <w:tcBorders>
              <w:top w:val="nil"/>
              <w:left w:val="nil"/>
              <w:bottom w:val="nil"/>
              <w:right w:val="nil"/>
            </w:tcBorders>
          </w:tcPr>
          <w:p w14:paraId="602DD47F" w14:textId="77777777" w:rsidR="006000FD" w:rsidRDefault="006000FD" w:rsidP="006A6755">
            <w:pPr>
              <w:autoSpaceDE w:val="0"/>
              <w:autoSpaceDN w:val="0"/>
              <w:adjustRightInd w:val="0"/>
              <w:ind w:firstLine="480"/>
              <w:jc w:val="center"/>
              <w:rPr>
                <w:kern w:val="0"/>
              </w:rPr>
            </w:pPr>
            <w:r>
              <w:rPr>
                <w:kern w:val="0"/>
              </w:rPr>
              <w:t>0.0789</w:t>
            </w:r>
          </w:p>
        </w:tc>
        <w:tc>
          <w:tcPr>
            <w:tcW w:w="752" w:type="pct"/>
            <w:tcBorders>
              <w:top w:val="nil"/>
              <w:left w:val="nil"/>
              <w:bottom w:val="nil"/>
              <w:right w:val="nil"/>
            </w:tcBorders>
          </w:tcPr>
          <w:p w14:paraId="593DF748" w14:textId="77777777" w:rsidR="006000FD" w:rsidRDefault="006000FD" w:rsidP="006A6755">
            <w:pPr>
              <w:autoSpaceDE w:val="0"/>
              <w:autoSpaceDN w:val="0"/>
              <w:adjustRightInd w:val="0"/>
              <w:ind w:firstLine="480"/>
              <w:jc w:val="center"/>
              <w:rPr>
                <w:kern w:val="0"/>
              </w:rPr>
            </w:pPr>
            <w:r>
              <w:rPr>
                <w:kern w:val="0"/>
              </w:rPr>
              <w:t>0.154</w:t>
            </w:r>
          </w:p>
        </w:tc>
        <w:tc>
          <w:tcPr>
            <w:tcW w:w="752" w:type="pct"/>
            <w:tcBorders>
              <w:top w:val="nil"/>
              <w:left w:val="nil"/>
              <w:bottom w:val="nil"/>
              <w:right w:val="nil"/>
            </w:tcBorders>
          </w:tcPr>
          <w:p w14:paraId="39447B9E" w14:textId="77777777" w:rsidR="006000FD" w:rsidRDefault="006000FD" w:rsidP="006A6755">
            <w:pPr>
              <w:autoSpaceDE w:val="0"/>
              <w:autoSpaceDN w:val="0"/>
              <w:adjustRightInd w:val="0"/>
              <w:ind w:firstLine="480"/>
              <w:jc w:val="center"/>
              <w:rPr>
                <w:kern w:val="0"/>
              </w:rPr>
            </w:pPr>
            <w:r>
              <w:rPr>
                <w:kern w:val="0"/>
              </w:rPr>
              <w:t>0.189</w:t>
            </w:r>
          </w:p>
        </w:tc>
        <w:tc>
          <w:tcPr>
            <w:tcW w:w="645" w:type="pct"/>
            <w:tcBorders>
              <w:top w:val="nil"/>
              <w:left w:val="nil"/>
              <w:bottom w:val="nil"/>
              <w:right w:val="nil"/>
            </w:tcBorders>
          </w:tcPr>
          <w:p w14:paraId="13473CE9" w14:textId="77777777" w:rsidR="006000FD" w:rsidRDefault="006000FD" w:rsidP="006A6755">
            <w:pPr>
              <w:autoSpaceDE w:val="0"/>
              <w:autoSpaceDN w:val="0"/>
              <w:adjustRightInd w:val="0"/>
              <w:ind w:firstLine="480"/>
              <w:jc w:val="center"/>
              <w:rPr>
                <w:kern w:val="0"/>
              </w:rPr>
            </w:pPr>
            <w:r>
              <w:rPr>
                <w:kern w:val="0"/>
              </w:rPr>
              <w:t>1.176</w:t>
            </w:r>
          </w:p>
        </w:tc>
        <w:tc>
          <w:tcPr>
            <w:tcW w:w="645" w:type="pct"/>
            <w:tcBorders>
              <w:top w:val="nil"/>
              <w:left w:val="nil"/>
              <w:bottom w:val="nil"/>
              <w:right w:val="nil"/>
            </w:tcBorders>
          </w:tcPr>
          <w:p w14:paraId="2EF86853" w14:textId="77777777" w:rsidR="006000FD" w:rsidRDefault="006000FD" w:rsidP="006A6755">
            <w:pPr>
              <w:autoSpaceDE w:val="0"/>
              <w:autoSpaceDN w:val="0"/>
              <w:adjustRightInd w:val="0"/>
              <w:ind w:firstLine="480"/>
              <w:jc w:val="center"/>
              <w:rPr>
                <w:kern w:val="0"/>
              </w:rPr>
            </w:pPr>
            <w:r>
              <w:rPr>
                <w:kern w:val="0"/>
              </w:rPr>
              <w:t>14.79</w:t>
            </w:r>
          </w:p>
        </w:tc>
        <w:tc>
          <w:tcPr>
            <w:tcW w:w="860" w:type="pct"/>
            <w:tcBorders>
              <w:top w:val="nil"/>
              <w:left w:val="nil"/>
              <w:bottom w:val="nil"/>
              <w:right w:val="nil"/>
            </w:tcBorders>
          </w:tcPr>
          <w:p w14:paraId="0AC6FC0A" w14:textId="77777777" w:rsidR="006000FD" w:rsidRDefault="006000FD" w:rsidP="006A6755">
            <w:pPr>
              <w:autoSpaceDE w:val="0"/>
              <w:autoSpaceDN w:val="0"/>
              <w:adjustRightInd w:val="0"/>
              <w:ind w:firstLine="480"/>
              <w:jc w:val="center"/>
              <w:rPr>
                <w:kern w:val="0"/>
              </w:rPr>
            </w:pPr>
            <w:r>
              <w:rPr>
                <w:kern w:val="0"/>
              </w:rPr>
              <w:t>0.347</w:t>
            </w:r>
          </w:p>
        </w:tc>
      </w:tr>
      <w:tr w:rsidR="006000FD" w14:paraId="3AD8C9CB" w14:textId="77777777" w:rsidTr="00E92F8D">
        <w:trPr>
          <w:jc w:val="center"/>
        </w:trPr>
        <w:tc>
          <w:tcPr>
            <w:tcW w:w="593" w:type="pct"/>
            <w:tcBorders>
              <w:top w:val="nil"/>
              <w:left w:val="nil"/>
              <w:bottom w:val="nil"/>
              <w:right w:val="nil"/>
            </w:tcBorders>
          </w:tcPr>
          <w:p w14:paraId="70550156" w14:textId="77777777" w:rsidR="006000FD" w:rsidRDefault="006000FD" w:rsidP="006A6755">
            <w:pPr>
              <w:autoSpaceDE w:val="0"/>
              <w:autoSpaceDN w:val="0"/>
              <w:adjustRightInd w:val="0"/>
              <w:ind w:firstLine="480"/>
              <w:rPr>
                <w:kern w:val="0"/>
              </w:rPr>
            </w:pPr>
            <w:r>
              <w:rPr>
                <w:kern w:val="0"/>
              </w:rPr>
              <w:t>p75</w:t>
            </w:r>
          </w:p>
        </w:tc>
        <w:tc>
          <w:tcPr>
            <w:tcW w:w="752" w:type="pct"/>
            <w:tcBorders>
              <w:top w:val="nil"/>
              <w:left w:val="nil"/>
              <w:bottom w:val="nil"/>
              <w:right w:val="nil"/>
            </w:tcBorders>
          </w:tcPr>
          <w:p w14:paraId="08213A27" w14:textId="77777777" w:rsidR="006000FD" w:rsidRDefault="006000FD" w:rsidP="006A6755">
            <w:pPr>
              <w:autoSpaceDE w:val="0"/>
              <w:autoSpaceDN w:val="0"/>
              <w:adjustRightInd w:val="0"/>
              <w:ind w:firstLine="480"/>
              <w:jc w:val="center"/>
              <w:rPr>
                <w:kern w:val="0"/>
              </w:rPr>
            </w:pPr>
            <w:r>
              <w:rPr>
                <w:kern w:val="0"/>
              </w:rPr>
              <w:t>0.0966</w:t>
            </w:r>
          </w:p>
        </w:tc>
        <w:tc>
          <w:tcPr>
            <w:tcW w:w="752" w:type="pct"/>
            <w:tcBorders>
              <w:top w:val="nil"/>
              <w:left w:val="nil"/>
              <w:bottom w:val="nil"/>
              <w:right w:val="nil"/>
            </w:tcBorders>
          </w:tcPr>
          <w:p w14:paraId="7DC0B205" w14:textId="77777777" w:rsidR="006000FD" w:rsidRDefault="006000FD" w:rsidP="006A6755">
            <w:pPr>
              <w:autoSpaceDE w:val="0"/>
              <w:autoSpaceDN w:val="0"/>
              <w:adjustRightInd w:val="0"/>
              <w:ind w:firstLine="480"/>
              <w:jc w:val="center"/>
              <w:rPr>
                <w:kern w:val="0"/>
              </w:rPr>
            </w:pPr>
            <w:r>
              <w:rPr>
                <w:kern w:val="0"/>
              </w:rPr>
              <w:t>0.337</w:t>
            </w:r>
          </w:p>
        </w:tc>
        <w:tc>
          <w:tcPr>
            <w:tcW w:w="752" w:type="pct"/>
            <w:tcBorders>
              <w:top w:val="nil"/>
              <w:left w:val="nil"/>
              <w:bottom w:val="nil"/>
              <w:right w:val="nil"/>
            </w:tcBorders>
          </w:tcPr>
          <w:p w14:paraId="647A716F" w14:textId="77777777" w:rsidR="006000FD" w:rsidRDefault="006000FD" w:rsidP="006A6755">
            <w:pPr>
              <w:autoSpaceDE w:val="0"/>
              <w:autoSpaceDN w:val="0"/>
              <w:adjustRightInd w:val="0"/>
              <w:ind w:firstLine="480"/>
              <w:jc w:val="center"/>
              <w:rPr>
                <w:kern w:val="0"/>
              </w:rPr>
            </w:pPr>
            <w:r>
              <w:rPr>
                <w:kern w:val="0"/>
              </w:rPr>
              <w:t>0.518</w:t>
            </w:r>
          </w:p>
        </w:tc>
        <w:tc>
          <w:tcPr>
            <w:tcW w:w="645" w:type="pct"/>
            <w:tcBorders>
              <w:top w:val="nil"/>
              <w:left w:val="nil"/>
              <w:bottom w:val="nil"/>
              <w:right w:val="nil"/>
            </w:tcBorders>
          </w:tcPr>
          <w:p w14:paraId="485EA6D6" w14:textId="77777777" w:rsidR="006000FD" w:rsidRDefault="006000FD" w:rsidP="006A6755">
            <w:pPr>
              <w:autoSpaceDE w:val="0"/>
              <w:autoSpaceDN w:val="0"/>
              <w:adjustRightInd w:val="0"/>
              <w:ind w:firstLine="480"/>
              <w:jc w:val="center"/>
              <w:rPr>
                <w:kern w:val="0"/>
              </w:rPr>
            </w:pPr>
            <w:r>
              <w:rPr>
                <w:kern w:val="0"/>
              </w:rPr>
              <w:t>22.69</w:t>
            </w:r>
          </w:p>
        </w:tc>
        <w:tc>
          <w:tcPr>
            <w:tcW w:w="645" w:type="pct"/>
            <w:tcBorders>
              <w:top w:val="nil"/>
              <w:left w:val="nil"/>
              <w:bottom w:val="nil"/>
              <w:right w:val="nil"/>
            </w:tcBorders>
          </w:tcPr>
          <w:p w14:paraId="72332EB7" w14:textId="77777777" w:rsidR="006000FD" w:rsidRDefault="006000FD" w:rsidP="006A6755">
            <w:pPr>
              <w:autoSpaceDE w:val="0"/>
              <w:autoSpaceDN w:val="0"/>
              <w:adjustRightInd w:val="0"/>
              <w:ind w:firstLine="480"/>
              <w:jc w:val="center"/>
              <w:rPr>
                <w:kern w:val="0"/>
              </w:rPr>
            </w:pPr>
            <w:r>
              <w:rPr>
                <w:kern w:val="0"/>
              </w:rPr>
              <w:t>71.04</w:t>
            </w:r>
          </w:p>
        </w:tc>
        <w:tc>
          <w:tcPr>
            <w:tcW w:w="860" w:type="pct"/>
            <w:tcBorders>
              <w:top w:val="nil"/>
              <w:left w:val="nil"/>
              <w:bottom w:val="nil"/>
              <w:right w:val="nil"/>
            </w:tcBorders>
          </w:tcPr>
          <w:p w14:paraId="30940D8E" w14:textId="77777777" w:rsidR="006000FD" w:rsidRDefault="006000FD" w:rsidP="006A6755">
            <w:pPr>
              <w:autoSpaceDE w:val="0"/>
              <w:autoSpaceDN w:val="0"/>
              <w:adjustRightInd w:val="0"/>
              <w:ind w:firstLine="480"/>
              <w:jc w:val="center"/>
              <w:rPr>
                <w:kern w:val="0"/>
              </w:rPr>
            </w:pPr>
            <w:r>
              <w:rPr>
                <w:kern w:val="0"/>
              </w:rPr>
              <w:t>0.266</w:t>
            </w:r>
          </w:p>
        </w:tc>
      </w:tr>
      <w:tr w:rsidR="006000FD" w14:paraId="6B10B3BA" w14:textId="77777777" w:rsidTr="00E92F8D">
        <w:trPr>
          <w:jc w:val="center"/>
        </w:trPr>
        <w:tc>
          <w:tcPr>
            <w:tcW w:w="593" w:type="pct"/>
            <w:tcBorders>
              <w:top w:val="nil"/>
              <w:left w:val="nil"/>
              <w:bottom w:val="nil"/>
              <w:right w:val="nil"/>
            </w:tcBorders>
          </w:tcPr>
          <w:p w14:paraId="29C235FB" w14:textId="77777777" w:rsidR="006000FD" w:rsidRDefault="006000FD" w:rsidP="006A6755">
            <w:pPr>
              <w:autoSpaceDE w:val="0"/>
              <w:autoSpaceDN w:val="0"/>
              <w:adjustRightInd w:val="0"/>
              <w:ind w:firstLine="480"/>
              <w:rPr>
                <w:kern w:val="0"/>
              </w:rPr>
            </w:pPr>
            <w:r>
              <w:rPr>
                <w:kern w:val="0"/>
              </w:rPr>
              <w:t>p50</w:t>
            </w:r>
          </w:p>
        </w:tc>
        <w:tc>
          <w:tcPr>
            <w:tcW w:w="752" w:type="pct"/>
            <w:tcBorders>
              <w:top w:val="nil"/>
              <w:left w:val="nil"/>
              <w:bottom w:val="nil"/>
              <w:right w:val="nil"/>
            </w:tcBorders>
          </w:tcPr>
          <w:p w14:paraId="1A9DB1BB" w14:textId="77777777" w:rsidR="006000FD" w:rsidRDefault="006000FD" w:rsidP="006A6755">
            <w:pPr>
              <w:autoSpaceDE w:val="0"/>
              <w:autoSpaceDN w:val="0"/>
              <w:adjustRightInd w:val="0"/>
              <w:ind w:firstLine="480"/>
              <w:jc w:val="center"/>
              <w:rPr>
                <w:kern w:val="0"/>
              </w:rPr>
            </w:pPr>
            <w:r>
              <w:rPr>
                <w:kern w:val="0"/>
              </w:rPr>
              <w:t>0.0552</w:t>
            </w:r>
          </w:p>
        </w:tc>
        <w:tc>
          <w:tcPr>
            <w:tcW w:w="752" w:type="pct"/>
            <w:tcBorders>
              <w:top w:val="nil"/>
              <w:left w:val="nil"/>
              <w:bottom w:val="nil"/>
              <w:right w:val="nil"/>
            </w:tcBorders>
          </w:tcPr>
          <w:p w14:paraId="2EB81AB7" w14:textId="77777777" w:rsidR="006000FD" w:rsidRDefault="006000FD" w:rsidP="006A6755">
            <w:pPr>
              <w:autoSpaceDE w:val="0"/>
              <w:autoSpaceDN w:val="0"/>
              <w:adjustRightInd w:val="0"/>
              <w:ind w:firstLine="480"/>
              <w:jc w:val="center"/>
              <w:rPr>
                <w:kern w:val="0"/>
              </w:rPr>
            </w:pPr>
            <w:r>
              <w:rPr>
                <w:kern w:val="0"/>
              </w:rPr>
              <w:t>0.216</w:t>
            </w:r>
          </w:p>
        </w:tc>
        <w:tc>
          <w:tcPr>
            <w:tcW w:w="752" w:type="pct"/>
            <w:tcBorders>
              <w:top w:val="nil"/>
              <w:left w:val="nil"/>
              <w:bottom w:val="nil"/>
              <w:right w:val="nil"/>
            </w:tcBorders>
          </w:tcPr>
          <w:p w14:paraId="67E5B8C4" w14:textId="77777777" w:rsidR="006000FD" w:rsidRDefault="006000FD" w:rsidP="006A6755">
            <w:pPr>
              <w:autoSpaceDE w:val="0"/>
              <w:autoSpaceDN w:val="0"/>
              <w:adjustRightInd w:val="0"/>
              <w:ind w:firstLine="480"/>
              <w:jc w:val="center"/>
              <w:rPr>
                <w:kern w:val="0"/>
              </w:rPr>
            </w:pPr>
            <w:r>
              <w:rPr>
                <w:kern w:val="0"/>
              </w:rPr>
              <w:t>0.369</w:t>
            </w:r>
          </w:p>
        </w:tc>
        <w:tc>
          <w:tcPr>
            <w:tcW w:w="645" w:type="pct"/>
            <w:tcBorders>
              <w:top w:val="nil"/>
              <w:left w:val="nil"/>
              <w:bottom w:val="nil"/>
              <w:right w:val="nil"/>
            </w:tcBorders>
          </w:tcPr>
          <w:p w14:paraId="72EE32AF" w14:textId="77777777" w:rsidR="006000FD" w:rsidRDefault="006000FD" w:rsidP="006A6755">
            <w:pPr>
              <w:autoSpaceDE w:val="0"/>
              <w:autoSpaceDN w:val="0"/>
              <w:adjustRightInd w:val="0"/>
              <w:ind w:firstLine="480"/>
              <w:jc w:val="center"/>
              <w:rPr>
                <w:kern w:val="0"/>
              </w:rPr>
            </w:pPr>
            <w:r>
              <w:rPr>
                <w:kern w:val="0"/>
              </w:rPr>
              <w:t>21.88</w:t>
            </w:r>
          </w:p>
        </w:tc>
        <w:tc>
          <w:tcPr>
            <w:tcW w:w="645" w:type="pct"/>
            <w:tcBorders>
              <w:top w:val="nil"/>
              <w:left w:val="nil"/>
              <w:bottom w:val="nil"/>
              <w:right w:val="nil"/>
            </w:tcBorders>
          </w:tcPr>
          <w:p w14:paraId="371B4A9A" w14:textId="77777777" w:rsidR="006000FD" w:rsidRDefault="006000FD" w:rsidP="006A6755">
            <w:pPr>
              <w:autoSpaceDE w:val="0"/>
              <w:autoSpaceDN w:val="0"/>
              <w:adjustRightInd w:val="0"/>
              <w:ind w:firstLine="480"/>
              <w:jc w:val="center"/>
              <w:rPr>
                <w:kern w:val="0"/>
              </w:rPr>
            </w:pPr>
            <w:r>
              <w:rPr>
                <w:kern w:val="0"/>
              </w:rPr>
              <w:t>60.17</w:t>
            </w:r>
          </w:p>
        </w:tc>
        <w:tc>
          <w:tcPr>
            <w:tcW w:w="860" w:type="pct"/>
            <w:tcBorders>
              <w:top w:val="nil"/>
              <w:left w:val="nil"/>
              <w:bottom w:val="nil"/>
              <w:right w:val="nil"/>
            </w:tcBorders>
          </w:tcPr>
          <w:p w14:paraId="2D09C67F" w14:textId="77777777" w:rsidR="006000FD" w:rsidRDefault="006000FD" w:rsidP="006A6755">
            <w:pPr>
              <w:autoSpaceDE w:val="0"/>
              <w:autoSpaceDN w:val="0"/>
              <w:adjustRightInd w:val="0"/>
              <w:ind w:firstLine="480"/>
              <w:jc w:val="center"/>
              <w:rPr>
                <w:kern w:val="0"/>
              </w:rPr>
            </w:pPr>
            <w:r>
              <w:rPr>
                <w:kern w:val="0"/>
              </w:rPr>
              <w:t>0.109</w:t>
            </w:r>
          </w:p>
        </w:tc>
      </w:tr>
      <w:tr w:rsidR="006000FD" w14:paraId="7052D12B" w14:textId="77777777" w:rsidTr="00E92F8D">
        <w:trPr>
          <w:jc w:val="center"/>
        </w:trPr>
        <w:tc>
          <w:tcPr>
            <w:tcW w:w="593" w:type="pct"/>
            <w:tcBorders>
              <w:top w:val="nil"/>
              <w:left w:val="nil"/>
              <w:bottom w:val="nil"/>
              <w:right w:val="nil"/>
            </w:tcBorders>
          </w:tcPr>
          <w:p w14:paraId="7ACBCC3F" w14:textId="77777777" w:rsidR="006000FD" w:rsidRDefault="006000FD" w:rsidP="006A6755">
            <w:pPr>
              <w:autoSpaceDE w:val="0"/>
              <w:autoSpaceDN w:val="0"/>
              <w:adjustRightInd w:val="0"/>
              <w:ind w:firstLine="480"/>
              <w:rPr>
                <w:kern w:val="0"/>
              </w:rPr>
            </w:pPr>
            <w:r>
              <w:rPr>
                <w:kern w:val="0"/>
              </w:rPr>
              <w:t>p25</w:t>
            </w:r>
          </w:p>
        </w:tc>
        <w:tc>
          <w:tcPr>
            <w:tcW w:w="752" w:type="pct"/>
            <w:tcBorders>
              <w:top w:val="nil"/>
              <w:left w:val="nil"/>
              <w:bottom w:val="nil"/>
              <w:right w:val="nil"/>
            </w:tcBorders>
          </w:tcPr>
          <w:p w14:paraId="77677974" w14:textId="77777777" w:rsidR="006000FD" w:rsidRDefault="006000FD" w:rsidP="006A6755">
            <w:pPr>
              <w:autoSpaceDE w:val="0"/>
              <w:autoSpaceDN w:val="0"/>
              <w:adjustRightInd w:val="0"/>
              <w:ind w:firstLine="480"/>
              <w:jc w:val="center"/>
              <w:rPr>
                <w:kern w:val="0"/>
              </w:rPr>
            </w:pPr>
            <w:r>
              <w:rPr>
                <w:kern w:val="0"/>
              </w:rPr>
              <w:t>0.0219</w:t>
            </w:r>
          </w:p>
        </w:tc>
        <w:tc>
          <w:tcPr>
            <w:tcW w:w="752" w:type="pct"/>
            <w:tcBorders>
              <w:top w:val="nil"/>
              <w:left w:val="nil"/>
              <w:bottom w:val="nil"/>
              <w:right w:val="nil"/>
            </w:tcBorders>
          </w:tcPr>
          <w:p w14:paraId="57AB5EFC" w14:textId="77777777" w:rsidR="006000FD" w:rsidRDefault="006000FD" w:rsidP="006A6755">
            <w:pPr>
              <w:autoSpaceDE w:val="0"/>
              <w:autoSpaceDN w:val="0"/>
              <w:adjustRightInd w:val="0"/>
              <w:ind w:firstLine="480"/>
              <w:jc w:val="center"/>
              <w:rPr>
                <w:kern w:val="0"/>
              </w:rPr>
            </w:pPr>
            <w:r>
              <w:rPr>
                <w:kern w:val="0"/>
              </w:rPr>
              <w:t>0.136</w:t>
            </w:r>
          </w:p>
        </w:tc>
        <w:tc>
          <w:tcPr>
            <w:tcW w:w="752" w:type="pct"/>
            <w:tcBorders>
              <w:top w:val="nil"/>
              <w:left w:val="nil"/>
              <w:bottom w:val="nil"/>
              <w:right w:val="nil"/>
            </w:tcBorders>
          </w:tcPr>
          <w:p w14:paraId="6467CF86" w14:textId="77777777" w:rsidR="006000FD" w:rsidRDefault="006000FD" w:rsidP="006A6755">
            <w:pPr>
              <w:autoSpaceDE w:val="0"/>
              <w:autoSpaceDN w:val="0"/>
              <w:adjustRightInd w:val="0"/>
              <w:ind w:firstLine="480"/>
              <w:jc w:val="center"/>
              <w:rPr>
                <w:kern w:val="0"/>
              </w:rPr>
            </w:pPr>
            <w:r>
              <w:rPr>
                <w:kern w:val="0"/>
              </w:rPr>
              <w:t>0.229</w:t>
            </w:r>
          </w:p>
        </w:tc>
        <w:tc>
          <w:tcPr>
            <w:tcW w:w="645" w:type="pct"/>
            <w:tcBorders>
              <w:top w:val="nil"/>
              <w:left w:val="nil"/>
              <w:bottom w:val="nil"/>
              <w:right w:val="nil"/>
            </w:tcBorders>
          </w:tcPr>
          <w:p w14:paraId="7D9129AF" w14:textId="77777777" w:rsidR="006000FD" w:rsidRDefault="006000FD" w:rsidP="006A6755">
            <w:pPr>
              <w:autoSpaceDE w:val="0"/>
              <w:autoSpaceDN w:val="0"/>
              <w:adjustRightInd w:val="0"/>
              <w:ind w:firstLine="480"/>
              <w:jc w:val="center"/>
              <w:rPr>
                <w:kern w:val="0"/>
              </w:rPr>
            </w:pPr>
            <w:r>
              <w:rPr>
                <w:kern w:val="0"/>
              </w:rPr>
              <w:t>21.20</w:t>
            </w:r>
          </w:p>
        </w:tc>
        <w:tc>
          <w:tcPr>
            <w:tcW w:w="645" w:type="pct"/>
            <w:tcBorders>
              <w:top w:val="nil"/>
              <w:left w:val="nil"/>
              <w:bottom w:val="nil"/>
              <w:right w:val="nil"/>
            </w:tcBorders>
          </w:tcPr>
          <w:p w14:paraId="44F90EE4" w14:textId="77777777" w:rsidR="006000FD" w:rsidRDefault="006000FD" w:rsidP="006A6755">
            <w:pPr>
              <w:autoSpaceDE w:val="0"/>
              <w:autoSpaceDN w:val="0"/>
              <w:adjustRightInd w:val="0"/>
              <w:ind w:firstLine="480"/>
              <w:jc w:val="center"/>
              <w:rPr>
                <w:kern w:val="0"/>
              </w:rPr>
            </w:pPr>
            <w:r>
              <w:rPr>
                <w:kern w:val="0"/>
              </w:rPr>
              <w:t>48.45</w:t>
            </w:r>
          </w:p>
        </w:tc>
        <w:tc>
          <w:tcPr>
            <w:tcW w:w="860" w:type="pct"/>
            <w:tcBorders>
              <w:top w:val="nil"/>
              <w:left w:val="nil"/>
              <w:bottom w:val="nil"/>
              <w:right w:val="nil"/>
            </w:tcBorders>
          </w:tcPr>
          <w:p w14:paraId="21BD2576" w14:textId="77777777" w:rsidR="006000FD" w:rsidRDefault="006000FD" w:rsidP="006A6755">
            <w:pPr>
              <w:autoSpaceDE w:val="0"/>
              <w:autoSpaceDN w:val="0"/>
              <w:adjustRightInd w:val="0"/>
              <w:ind w:firstLine="480"/>
              <w:jc w:val="center"/>
              <w:rPr>
                <w:kern w:val="0"/>
              </w:rPr>
            </w:pPr>
            <w:r>
              <w:rPr>
                <w:kern w:val="0"/>
              </w:rPr>
              <w:t>-0.0201</w:t>
            </w:r>
          </w:p>
        </w:tc>
      </w:tr>
      <w:tr w:rsidR="006000FD" w14:paraId="4E9D86BB" w14:textId="77777777" w:rsidTr="00E92F8D">
        <w:trPr>
          <w:jc w:val="center"/>
        </w:trPr>
        <w:tc>
          <w:tcPr>
            <w:tcW w:w="593" w:type="pct"/>
            <w:tcBorders>
              <w:top w:val="nil"/>
              <w:left w:val="nil"/>
              <w:bottom w:val="nil"/>
              <w:right w:val="nil"/>
            </w:tcBorders>
          </w:tcPr>
          <w:p w14:paraId="342F4C64" w14:textId="77777777" w:rsidR="006000FD" w:rsidRDefault="006000FD" w:rsidP="006A6755">
            <w:pPr>
              <w:autoSpaceDE w:val="0"/>
              <w:autoSpaceDN w:val="0"/>
              <w:adjustRightInd w:val="0"/>
              <w:ind w:firstLine="480"/>
              <w:rPr>
                <w:kern w:val="0"/>
              </w:rPr>
            </w:pPr>
            <w:r>
              <w:rPr>
                <w:kern w:val="0"/>
              </w:rPr>
              <w:t>p1</w:t>
            </w:r>
          </w:p>
        </w:tc>
        <w:tc>
          <w:tcPr>
            <w:tcW w:w="752" w:type="pct"/>
            <w:tcBorders>
              <w:top w:val="nil"/>
              <w:left w:val="nil"/>
              <w:bottom w:val="nil"/>
              <w:right w:val="nil"/>
            </w:tcBorders>
          </w:tcPr>
          <w:p w14:paraId="15927637"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nil"/>
              <w:right w:val="nil"/>
            </w:tcBorders>
          </w:tcPr>
          <w:p w14:paraId="2ECDE650" w14:textId="77777777" w:rsidR="006000FD" w:rsidRDefault="006000FD" w:rsidP="006A6755">
            <w:pPr>
              <w:autoSpaceDE w:val="0"/>
              <w:autoSpaceDN w:val="0"/>
              <w:adjustRightInd w:val="0"/>
              <w:ind w:firstLine="480"/>
              <w:jc w:val="center"/>
              <w:rPr>
                <w:kern w:val="0"/>
              </w:rPr>
            </w:pPr>
            <w:r>
              <w:rPr>
                <w:kern w:val="0"/>
              </w:rPr>
              <w:t>0.0374</w:t>
            </w:r>
          </w:p>
        </w:tc>
        <w:tc>
          <w:tcPr>
            <w:tcW w:w="752" w:type="pct"/>
            <w:tcBorders>
              <w:top w:val="nil"/>
              <w:left w:val="nil"/>
              <w:bottom w:val="nil"/>
              <w:right w:val="nil"/>
            </w:tcBorders>
          </w:tcPr>
          <w:p w14:paraId="2C0945BC" w14:textId="77777777" w:rsidR="006000FD" w:rsidRDefault="006000FD" w:rsidP="006A6755">
            <w:pPr>
              <w:autoSpaceDE w:val="0"/>
              <w:autoSpaceDN w:val="0"/>
              <w:adjustRightInd w:val="0"/>
              <w:ind w:firstLine="480"/>
              <w:jc w:val="center"/>
              <w:rPr>
                <w:kern w:val="0"/>
              </w:rPr>
            </w:pPr>
            <w:r>
              <w:rPr>
                <w:kern w:val="0"/>
              </w:rPr>
              <w:t>0.0592</w:t>
            </w:r>
          </w:p>
        </w:tc>
        <w:tc>
          <w:tcPr>
            <w:tcW w:w="645" w:type="pct"/>
            <w:tcBorders>
              <w:top w:val="nil"/>
              <w:left w:val="nil"/>
              <w:bottom w:val="nil"/>
              <w:right w:val="nil"/>
            </w:tcBorders>
          </w:tcPr>
          <w:p w14:paraId="7AC4F963" w14:textId="77777777" w:rsidR="006000FD" w:rsidRDefault="006000FD" w:rsidP="006A6755">
            <w:pPr>
              <w:autoSpaceDE w:val="0"/>
              <w:autoSpaceDN w:val="0"/>
              <w:adjustRightInd w:val="0"/>
              <w:ind w:firstLine="480"/>
              <w:jc w:val="center"/>
              <w:rPr>
                <w:kern w:val="0"/>
              </w:rPr>
            </w:pPr>
            <w:r>
              <w:rPr>
                <w:kern w:val="0"/>
              </w:rPr>
              <w:t>19.97</w:t>
            </w:r>
          </w:p>
        </w:tc>
        <w:tc>
          <w:tcPr>
            <w:tcW w:w="645" w:type="pct"/>
            <w:tcBorders>
              <w:top w:val="nil"/>
              <w:left w:val="nil"/>
              <w:bottom w:val="nil"/>
              <w:right w:val="nil"/>
            </w:tcBorders>
          </w:tcPr>
          <w:p w14:paraId="71A03EBA" w14:textId="77777777" w:rsidR="006000FD" w:rsidRDefault="006000FD" w:rsidP="006A6755">
            <w:pPr>
              <w:autoSpaceDE w:val="0"/>
              <w:autoSpaceDN w:val="0"/>
              <w:adjustRightInd w:val="0"/>
              <w:ind w:firstLine="480"/>
              <w:jc w:val="center"/>
              <w:rPr>
                <w:kern w:val="0"/>
              </w:rPr>
            </w:pPr>
            <w:r>
              <w:rPr>
                <w:kern w:val="0"/>
              </w:rPr>
              <w:t>25.07</w:t>
            </w:r>
          </w:p>
        </w:tc>
        <w:tc>
          <w:tcPr>
            <w:tcW w:w="860" w:type="pct"/>
            <w:tcBorders>
              <w:top w:val="nil"/>
              <w:left w:val="nil"/>
              <w:bottom w:val="nil"/>
              <w:right w:val="nil"/>
            </w:tcBorders>
          </w:tcPr>
          <w:p w14:paraId="2B9357D6" w14:textId="77777777" w:rsidR="006000FD" w:rsidRDefault="006000FD" w:rsidP="006A6755">
            <w:pPr>
              <w:autoSpaceDE w:val="0"/>
              <w:autoSpaceDN w:val="0"/>
              <w:adjustRightInd w:val="0"/>
              <w:ind w:firstLine="480"/>
              <w:jc w:val="center"/>
              <w:rPr>
                <w:kern w:val="0"/>
              </w:rPr>
            </w:pPr>
            <w:r>
              <w:rPr>
                <w:kern w:val="0"/>
              </w:rPr>
              <w:t>-0.471</w:t>
            </w:r>
          </w:p>
        </w:tc>
      </w:tr>
      <w:tr w:rsidR="006000FD" w14:paraId="4E30EBE0" w14:textId="77777777" w:rsidTr="00E92F8D">
        <w:tblPrEx>
          <w:tblBorders>
            <w:bottom w:val="single" w:sz="6" w:space="0" w:color="auto"/>
          </w:tblBorders>
        </w:tblPrEx>
        <w:trPr>
          <w:jc w:val="center"/>
        </w:trPr>
        <w:tc>
          <w:tcPr>
            <w:tcW w:w="593" w:type="pct"/>
            <w:tcBorders>
              <w:top w:val="nil"/>
              <w:left w:val="nil"/>
              <w:bottom w:val="single" w:sz="6" w:space="0" w:color="auto"/>
              <w:right w:val="nil"/>
            </w:tcBorders>
          </w:tcPr>
          <w:p w14:paraId="0C46938C" w14:textId="77777777" w:rsidR="006000FD" w:rsidRDefault="006000FD" w:rsidP="006A6755">
            <w:pPr>
              <w:autoSpaceDE w:val="0"/>
              <w:autoSpaceDN w:val="0"/>
              <w:adjustRightInd w:val="0"/>
              <w:ind w:firstLine="480"/>
              <w:rPr>
                <w:kern w:val="0"/>
              </w:rPr>
            </w:pPr>
            <w:r>
              <w:rPr>
                <w:kern w:val="0"/>
              </w:rPr>
              <w:t>Min</w:t>
            </w:r>
          </w:p>
        </w:tc>
        <w:tc>
          <w:tcPr>
            <w:tcW w:w="752" w:type="pct"/>
            <w:tcBorders>
              <w:top w:val="nil"/>
              <w:left w:val="nil"/>
              <w:bottom w:val="single" w:sz="6" w:space="0" w:color="auto"/>
              <w:right w:val="nil"/>
            </w:tcBorders>
          </w:tcPr>
          <w:p w14:paraId="0A970CA6" w14:textId="77777777" w:rsidR="006000FD" w:rsidRDefault="006000FD" w:rsidP="006A6755">
            <w:pPr>
              <w:autoSpaceDE w:val="0"/>
              <w:autoSpaceDN w:val="0"/>
              <w:adjustRightInd w:val="0"/>
              <w:ind w:firstLine="480"/>
              <w:jc w:val="center"/>
              <w:rPr>
                <w:kern w:val="0"/>
              </w:rPr>
            </w:pPr>
            <w:r>
              <w:rPr>
                <w:kern w:val="0"/>
              </w:rPr>
              <w:t>-0.289</w:t>
            </w:r>
          </w:p>
        </w:tc>
        <w:tc>
          <w:tcPr>
            <w:tcW w:w="752" w:type="pct"/>
            <w:tcBorders>
              <w:top w:val="nil"/>
              <w:left w:val="nil"/>
              <w:bottom w:val="single" w:sz="6" w:space="0" w:color="auto"/>
              <w:right w:val="nil"/>
            </w:tcBorders>
          </w:tcPr>
          <w:p w14:paraId="5FCCE4EA" w14:textId="77777777" w:rsidR="006000FD" w:rsidRDefault="006000FD" w:rsidP="006A6755">
            <w:pPr>
              <w:autoSpaceDE w:val="0"/>
              <w:autoSpaceDN w:val="0"/>
              <w:adjustRightInd w:val="0"/>
              <w:ind w:firstLine="480"/>
              <w:jc w:val="center"/>
              <w:rPr>
                <w:kern w:val="0"/>
              </w:rPr>
            </w:pPr>
            <w:r>
              <w:rPr>
                <w:kern w:val="0"/>
              </w:rPr>
              <w:t>0.0309</w:t>
            </w:r>
          </w:p>
        </w:tc>
        <w:tc>
          <w:tcPr>
            <w:tcW w:w="752" w:type="pct"/>
            <w:tcBorders>
              <w:top w:val="nil"/>
              <w:left w:val="nil"/>
              <w:bottom w:val="single" w:sz="6" w:space="0" w:color="auto"/>
              <w:right w:val="nil"/>
            </w:tcBorders>
          </w:tcPr>
          <w:p w14:paraId="5276D014" w14:textId="77777777" w:rsidR="006000FD" w:rsidRDefault="006000FD" w:rsidP="006A6755">
            <w:pPr>
              <w:autoSpaceDE w:val="0"/>
              <w:autoSpaceDN w:val="0"/>
              <w:adjustRightInd w:val="0"/>
              <w:ind w:firstLine="480"/>
              <w:jc w:val="center"/>
              <w:rPr>
                <w:kern w:val="0"/>
              </w:rPr>
            </w:pPr>
            <w:r>
              <w:rPr>
                <w:kern w:val="0"/>
              </w:rPr>
              <w:t>0.0281</w:t>
            </w:r>
          </w:p>
        </w:tc>
        <w:tc>
          <w:tcPr>
            <w:tcW w:w="645" w:type="pct"/>
            <w:tcBorders>
              <w:top w:val="nil"/>
              <w:left w:val="nil"/>
              <w:bottom w:val="single" w:sz="6" w:space="0" w:color="auto"/>
              <w:right w:val="nil"/>
            </w:tcBorders>
          </w:tcPr>
          <w:p w14:paraId="33197EC3" w14:textId="77777777" w:rsidR="006000FD" w:rsidRDefault="006000FD" w:rsidP="006A6755">
            <w:pPr>
              <w:autoSpaceDE w:val="0"/>
              <w:autoSpaceDN w:val="0"/>
              <w:adjustRightInd w:val="0"/>
              <w:ind w:firstLine="480"/>
              <w:jc w:val="center"/>
              <w:rPr>
                <w:kern w:val="0"/>
              </w:rPr>
            </w:pPr>
            <w:r>
              <w:rPr>
                <w:kern w:val="0"/>
              </w:rPr>
              <w:t>19.31</w:t>
            </w:r>
          </w:p>
        </w:tc>
        <w:tc>
          <w:tcPr>
            <w:tcW w:w="645" w:type="pct"/>
            <w:tcBorders>
              <w:top w:val="nil"/>
              <w:left w:val="nil"/>
              <w:bottom w:val="single" w:sz="6" w:space="0" w:color="auto"/>
              <w:right w:val="nil"/>
            </w:tcBorders>
          </w:tcPr>
          <w:p w14:paraId="7420BD1A" w14:textId="77777777" w:rsidR="006000FD" w:rsidRDefault="006000FD" w:rsidP="006A6755">
            <w:pPr>
              <w:autoSpaceDE w:val="0"/>
              <w:autoSpaceDN w:val="0"/>
              <w:adjustRightInd w:val="0"/>
              <w:ind w:firstLine="480"/>
              <w:jc w:val="center"/>
              <w:rPr>
                <w:kern w:val="0"/>
              </w:rPr>
            </w:pPr>
            <w:r>
              <w:rPr>
                <w:kern w:val="0"/>
              </w:rPr>
              <w:t>22.15</w:t>
            </w:r>
          </w:p>
        </w:tc>
        <w:tc>
          <w:tcPr>
            <w:tcW w:w="860" w:type="pct"/>
            <w:tcBorders>
              <w:top w:val="nil"/>
              <w:left w:val="nil"/>
              <w:bottom w:val="single" w:sz="6" w:space="0" w:color="auto"/>
              <w:right w:val="nil"/>
            </w:tcBorders>
          </w:tcPr>
          <w:p w14:paraId="27038C7A" w14:textId="77777777" w:rsidR="006000FD" w:rsidRDefault="006000FD" w:rsidP="006A6755">
            <w:pPr>
              <w:autoSpaceDE w:val="0"/>
              <w:autoSpaceDN w:val="0"/>
              <w:adjustRightInd w:val="0"/>
              <w:ind w:firstLine="480"/>
              <w:jc w:val="center"/>
              <w:rPr>
                <w:kern w:val="0"/>
              </w:rPr>
            </w:pPr>
            <w:r>
              <w:rPr>
                <w:kern w:val="0"/>
              </w:rPr>
              <w:t>-0.532</w:t>
            </w:r>
          </w:p>
        </w:tc>
      </w:tr>
    </w:tbl>
    <w:p w14:paraId="3FE53130" w14:textId="77777777" w:rsidR="005868C5" w:rsidRDefault="005868C5" w:rsidP="00F0758D">
      <w:pPr>
        <w:ind w:firstLine="480"/>
      </w:pPr>
    </w:p>
    <w:p w14:paraId="569CC265" w14:textId="77777777" w:rsidR="005868C5" w:rsidRDefault="00000000" w:rsidP="006A6755">
      <w:pPr>
        <w:pStyle w:val="3"/>
      </w:pPr>
      <w:bookmarkStart w:id="40" w:name="_Toc166139825"/>
      <w:r>
        <w:rPr>
          <w:rFonts w:hint="eastAsia"/>
        </w:rPr>
        <w:t>5.3.2</w:t>
      </w:r>
      <w:r>
        <w:rPr>
          <w:rFonts w:hint="eastAsia"/>
        </w:rPr>
        <w:t>相关性分析</w:t>
      </w:r>
      <w:bookmarkEnd w:id="40"/>
    </w:p>
    <w:p w14:paraId="6102D939" w14:textId="599360D5" w:rsidR="00F43AB0" w:rsidRDefault="00F43AB0" w:rsidP="00F43AB0">
      <w:pPr>
        <w:ind w:firstLine="480"/>
      </w:pPr>
      <w:r w:rsidRPr="00F43AB0">
        <w:rPr>
          <w:rFonts w:hint="eastAsia"/>
        </w:rPr>
        <w:t>根据表</w:t>
      </w:r>
      <w:r w:rsidRPr="00F43AB0">
        <w:rPr>
          <w:rFonts w:hint="eastAsia"/>
        </w:rPr>
        <w:t>5-3</w:t>
      </w:r>
      <w:r w:rsidRPr="00F43AB0">
        <w:rPr>
          <w:rFonts w:hint="eastAsia"/>
        </w:rPr>
        <w:t>中的相关系数矩阵分析，各项结果均显示出极高的统计显著性，全部通过了</w:t>
      </w:r>
      <w:r w:rsidRPr="00F43AB0">
        <w:rPr>
          <w:rFonts w:hint="eastAsia"/>
        </w:rPr>
        <w:t>0.1%</w:t>
      </w:r>
      <w:r w:rsidRPr="00F43AB0">
        <w:rPr>
          <w:rFonts w:hint="eastAsia"/>
        </w:rPr>
        <w:t>水平的显著性测试。总资产净利润率（</w:t>
      </w:r>
      <w:r w:rsidRPr="00F43AB0">
        <w:rPr>
          <w:rFonts w:hint="eastAsia"/>
        </w:rPr>
        <w:t>ROA</w:t>
      </w:r>
      <w:r w:rsidRPr="00F43AB0">
        <w:rPr>
          <w:rFonts w:hint="eastAsia"/>
        </w:rPr>
        <w:t>）与金融资产占比（</w:t>
      </w:r>
      <w:r w:rsidRPr="00F43AB0">
        <w:rPr>
          <w:rFonts w:hint="eastAsia"/>
        </w:rPr>
        <w:t>FAP</w:t>
      </w:r>
      <w:r w:rsidRPr="00F43AB0">
        <w:rPr>
          <w:rFonts w:hint="eastAsia"/>
        </w:rPr>
        <w:t>）的相关系数为</w:t>
      </w:r>
      <w:r w:rsidRPr="00F43AB0">
        <w:rPr>
          <w:rFonts w:hint="eastAsia"/>
        </w:rPr>
        <w:t>0.23</w:t>
      </w:r>
      <w:r w:rsidRPr="00F43AB0">
        <w:rPr>
          <w:rFonts w:hint="eastAsia"/>
        </w:rPr>
        <w:t>，这表明金融资产的持有比例在一定程度上正面促进了制造业公司的经营利润。</w:t>
      </w:r>
      <w:r w:rsidR="009F4D5D" w:rsidRPr="009F4D5D">
        <w:rPr>
          <w:rFonts w:hint="eastAsia"/>
        </w:rPr>
        <w:t>研究结果显示，总资产净利润率（</w:t>
      </w:r>
      <w:r w:rsidR="009F4D5D" w:rsidRPr="009F4D5D">
        <w:rPr>
          <w:rFonts w:hint="eastAsia"/>
        </w:rPr>
        <w:t>ROA</w:t>
      </w:r>
      <w:r w:rsidR="009F4D5D" w:rsidRPr="009F4D5D">
        <w:rPr>
          <w:rFonts w:hint="eastAsia"/>
        </w:rPr>
        <w:t>）与营业收入增长率（</w:t>
      </w:r>
      <w:r w:rsidR="009F4D5D" w:rsidRPr="009F4D5D">
        <w:rPr>
          <w:rFonts w:hint="eastAsia"/>
        </w:rPr>
        <w:t>GOI</w:t>
      </w:r>
      <w:r w:rsidR="009F4D5D" w:rsidRPr="009F4D5D">
        <w:rPr>
          <w:rFonts w:hint="eastAsia"/>
        </w:rPr>
        <w:t>）及股权集中度（</w:t>
      </w:r>
      <w:r w:rsidR="009F4D5D" w:rsidRPr="009F4D5D">
        <w:rPr>
          <w:rFonts w:hint="eastAsia"/>
        </w:rPr>
        <w:t>OC</w:t>
      </w:r>
      <w:r w:rsidR="009F4D5D" w:rsidRPr="009F4D5D">
        <w:rPr>
          <w:rFonts w:hint="eastAsia"/>
        </w:rPr>
        <w:t>）均呈现正相关。另一方面，资本结构（</w:t>
      </w:r>
      <w:r w:rsidR="009F4D5D" w:rsidRPr="009F4D5D">
        <w:rPr>
          <w:rFonts w:hint="eastAsia"/>
        </w:rPr>
        <w:t>ALT</w:t>
      </w:r>
      <w:r w:rsidR="009F4D5D" w:rsidRPr="009F4D5D">
        <w:rPr>
          <w:rFonts w:hint="eastAsia"/>
        </w:rPr>
        <w:t>）与企业规模（</w:t>
      </w:r>
      <w:r w:rsidR="009F4D5D" w:rsidRPr="009F4D5D">
        <w:rPr>
          <w:rFonts w:hint="eastAsia"/>
        </w:rPr>
        <w:t>SIZE</w:t>
      </w:r>
      <w:r w:rsidR="009F4D5D" w:rsidRPr="009F4D5D">
        <w:rPr>
          <w:rFonts w:hint="eastAsia"/>
        </w:rPr>
        <w:t>）间呈现出较强的正向相关，其相关系数高达</w:t>
      </w:r>
      <w:r w:rsidR="009F4D5D" w:rsidRPr="009F4D5D">
        <w:rPr>
          <w:rFonts w:hint="eastAsia"/>
        </w:rPr>
        <w:t>0.478</w:t>
      </w:r>
      <w:r w:rsidR="009F4D5D" w:rsidRPr="009F4D5D">
        <w:rPr>
          <w:rFonts w:hint="eastAsia"/>
        </w:rPr>
        <w:t>，这一发现提示需进一步探讨两者间可能存在的多重共线性问题。同时，资本结构（</w:t>
      </w:r>
      <w:r w:rsidR="009F4D5D" w:rsidRPr="009F4D5D">
        <w:rPr>
          <w:rFonts w:hint="eastAsia"/>
        </w:rPr>
        <w:t>ALT</w:t>
      </w:r>
      <w:r w:rsidR="009F4D5D" w:rsidRPr="009F4D5D">
        <w:rPr>
          <w:rFonts w:hint="eastAsia"/>
        </w:rPr>
        <w:t>）和企业规模（</w:t>
      </w:r>
      <w:r w:rsidR="009F4D5D" w:rsidRPr="009F4D5D">
        <w:rPr>
          <w:rFonts w:hint="eastAsia"/>
        </w:rPr>
        <w:t>SIZE</w:t>
      </w:r>
      <w:r w:rsidR="009F4D5D" w:rsidRPr="009F4D5D">
        <w:rPr>
          <w:rFonts w:hint="eastAsia"/>
        </w:rPr>
        <w:t>）与总资产净利润率（</w:t>
      </w:r>
      <w:r w:rsidR="009F4D5D" w:rsidRPr="009F4D5D">
        <w:rPr>
          <w:rFonts w:hint="eastAsia"/>
        </w:rPr>
        <w:t>ROA</w:t>
      </w:r>
      <w:r w:rsidR="009F4D5D" w:rsidRPr="009F4D5D">
        <w:rPr>
          <w:rFonts w:hint="eastAsia"/>
        </w:rPr>
        <w:t>）之间存在显著的负相关关系，这暗示了随着公司规模的增大及总负债比例的升高，企业可能会面临更大的运营风险，进而可能负面影响其营业利润率。</w:t>
      </w:r>
    </w:p>
    <w:p w14:paraId="5B5DD3D2" w14:textId="7FD8FC50" w:rsidR="00083A88" w:rsidRDefault="009F4D5D" w:rsidP="00F43AB0">
      <w:pPr>
        <w:ind w:firstLine="480"/>
      </w:pPr>
      <w:r w:rsidRPr="009F4D5D">
        <w:rPr>
          <w:rFonts w:hint="eastAsia"/>
        </w:rPr>
        <w:t>在进行了初步的相关性分析后，本研究进一步对所有变量实施了共线性诊断</w:t>
      </w:r>
      <w:r w:rsidR="00191B5D">
        <w:rPr>
          <w:rFonts w:hint="eastAsia"/>
        </w:rPr>
        <w:t>（</w:t>
      </w:r>
      <w:r w:rsidRPr="009F4D5D">
        <w:rPr>
          <w:rFonts w:hint="eastAsia"/>
        </w:rPr>
        <w:t>如表</w:t>
      </w:r>
      <w:r w:rsidRPr="009F4D5D">
        <w:rPr>
          <w:rFonts w:hint="eastAsia"/>
        </w:rPr>
        <w:t>5-4</w:t>
      </w:r>
      <w:r w:rsidRPr="009F4D5D">
        <w:rPr>
          <w:rFonts w:hint="eastAsia"/>
        </w:rPr>
        <w:t>所示</w:t>
      </w:r>
      <w:r w:rsidR="00191B5D">
        <w:rPr>
          <w:rFonts w:hint="eastAsia"/>
        </w:rPr>
        <w:t>）</w:t>
      </w:r>
      <w:r w:rsidRPr="009F4D5D">
        <w:rPr>
          <w:rFonts w:hint="eastAsia"/>
        </w:rPr>
        <w:t>。所有变量的方差膨胀因子（</w:t>
      </w:r>
      <w:r w:rsidRPr="009F4D5D">
        <w:rPr>
          <w:rFonts w:hint="eastAsia"/>
        </w:rPr>
        <w:t>VIF</w:t>
      </w:r>
      <w:r w:rsidRPr="009F4D5D">
        <w:rPr>
          <w:rFonts w:hint="eastAsia"/>
        </w:rPr>
        <w:t>）均</w:t>
      </w:r>
      <w:r w:rsidR="00191B5D">
        <w:rPr>
          <w:rFonts w:hint="eastAsia"/>
        </w:rPr>
        <w:t>低于</w:t>
      </w:r>
      <w:r w:rsidRPr="009F4D5D">
        <w:rPr>
          <w:rFonts w:hint="eastAsia"/>
        </w:rPr>
        <w:t>2</w:t>
      </w:r>
      <w:r w:rsidRPr="009F4D5D">
        <w:rPr>
          <w:rFonts w:hint="eastAsia"/>
        </w:rPr>
        <w:t>，这说明变量</w:t>
      </w:r>
      <w:r w:rsidR="00191B5D">
        <w:rPr>
          <w:rFonts w:hint="eastAsia"/>
        </w:rPr>
        <w:t>之</w:t>
      </w:r>
      <w:r w:rsidRPr="009F4D5D">
        <w:rPr>
          <w:rFonts w:hint="eastAsia"/>
        </w:rPr>
        <w:t>间并不存在明显的多重共线性问题</w:t>
      </w:r>
      <w:r w:rsidR="00083A88" w:rsidRPr="00083A88">
        <w:rPr>
          <w:rFonts w:hint="eastAsia"/>
        </w:rPr>
        <w:t>。</w:t>
      </w:r>
    </w:p>
    <w:p w14:paraId="2210167D" w14:textId="77777777" w:rsidR="006A6755" w:rsidRPr="00083A88" w:rsidRDefault="006A6755" w:rsidP="00EA06DF">
      <w:pPr>
        <w:spacing w:line="240" w:lineRule="auto"/>
        <w:ind w:firstLine="480"/>
      </w:pPr>
    </w:p>
    <w:p w14:paraId="63AE71C7" w14:textId="77777777" w:rsidR="005868C5" w:rsidRPr="00C604FF" w:rsidRDefault="00000000" w:rsidP="006A6755">
      <w:pPr>
        <w:spacing w:line="240" w:lineRule="auto"/>
        <w:ind w:firstLineChars="0" w:firstLine="0"/>
        <w:jc w:val="center"/>
        <w:rPr>
          <w:sz w:val="21"/>
          <w:szCs w:val="21"/>
        </w:rPr>
      </w:pPr>
      <w:r w:rsidRPr="00C604FF">
        <w:rPr>
          <w:rFonts w:hint="eastAsia"/>
          <w:sz w:val="21"/>
          <w:szCs w:val="21"/>
        </w:rPr>
        <w:t>表</w:t>
      </w:r>
      <w:r w:rsidRPr="00C604FF">
        <w:rPr>
          <w:rFonts w:hint="eastAsia"/>
          <w:sz w:val="21"/>
          <w:szCs w:val="21"/>
        </w:rPr>
        <w:t xml:space="preserve"> 5</w:t>
      </w:r>
      <w:r w:rsidRPr="00C604FF">
        <w:rPr>
          <w:sz w:val="21"/>
          <w:szCs w:val="21"/>
        </w:rPr>
        <w:noBreakHyphen/>
        <w:t>3</w:t>
      </w:r>
      <w:r w:rsidRPr="00C604FF">
        <w:rPr>
          <w:rFonts w:hint="eastAsia"/>
          <w:sz w:val="21"/>
          <w:szCs w:val="21"/>
        </w:rPr>
        <w:t xml:space="preserve"> </w:t>
      </w:r>
      <w:r w:rsidRPr="00C604FF">
        <w:rPr>
          <w:rFonts w:hint="eastAsia"/>
          <w:sz w:val="21"/>
          <w:szCs w:val="21"/>
        </w:rPr>
        <w:t>各变量的相关系数矩阵</w:t>
      </w:r>
    </w:p>
    <w:tbl>
      <w:tblPr>
        <w:tblW w:w="5000" w:type="pct"/>
        <w:jc w:val="center"/>
        <w:tblCellMar>
          <w:left w:w="75" w:type="dxa"/>
          <w:right w:w="75" w:type="dxa"/>
        </w:tblCellMar>
        <w:tblLook w:val="0000" w:firstRow="0" w:lastRow="0" w:firstColumn="0" w:lastColumn="0" w:noHBand="0" w:noVBand="0"/>
      </w:tblPr>
      <w:tblGrid>
        <w:gridCol w:w="877"/>
        <w:gridCol w:w="1507"/>
        <w:gridCol w:w="1506"/>
        <w:gridCol w:w="1506"/>
        <w:gridCol w:w="1506"/>
        <w:gridCol w:w="1401"/>
        <w:gridCol w:w="769"/>
      </w:tblGrid>
      <w:tr w:rsidR="00E25C4D" w14:paraId="792E8A54" w14:textId="77777777" w:rsidTr="006A6755">
        <w:trPr>
          <w:jc w:val="center"/>
        </w:trPr>
        <w:tc>
          <w:tcPr>
            <w:tcW w:w="483" w:type="pct"/>
            <w:tcBorders>
              <w:top w:val="single" w:sz="6" w:space="0" w:color="auto"/>
              <w:left w:val="nil"/>
              <w:bottom w:val="single" w:sz="4" w:space="0" w:color="auto"/>
              <w:right w:val="nil"/>
            </w:tcBorders>
          </w:tcPr>
          <w:p w14:paraId="6C6CBC02" w14:textId="1B1408A3" w:rsidR="00E25C4D" w:rsidRDefault="00E25C4D" w:rsidP="006A6755">
            <w:pPr>
              <w:autoSpaceDE w:val="0"/>
              <w:autoSpaceDN w:val="0"/>
              <w:adjustRightInd w:val="0"/>
              <w:ind w:firstLineChars="0" w:firstLine="0"/>
              <w:rPr>
                <w:kern w:val="0"/>
              </w:rPr>
            </w:pPr>
          </w:p>
        </w:tc>
        <w:tc>
          <w:tcPr>
            <w:tcW w:w="830" w:type="pct"/>
            <w:tcBorders>
              <w:top w:val="single" w:sz="6" w:space="0" w:color="auto"/>
              <w:left w:val="nil"/>
              <w:bottom w:val="single" w:sz="4" w:space="0" w:color="auto"/>
              <w:right w:val="nil"/>
            </w:tcBorders>
          </w:tcPr>
          <w:p w14:paraId="22759123" w14:textId="75DB27B0" w:rsidR="00E25C4D" w:rsidRDefault="00E25C4D" w:rsidP="006A6755">
            <w:pPr>
              <w:autoSpaceDE w:val="0"/>
              <w:autoSpaceDN w:val="0"/>
              <w:adjustRightInd w:val="0"/>
              <w:ind w:firstLineChars="0" w:firstLine="0"/>
              <w:jc w:val="center"/>
              <w:rPr>
                <w:kern w:val="0"/>
              </w:rPr>
            </w:pPr>
            <w:r>
              <w:rPr>
                <w:kern w:val="0"/>
              </w:rPr>
              <w:t>ROA</w:t>
            </w:r>
          </w:p>
        </w:tc>
        <w:tc>
          <w:tcPr>
            <w:tcW w:w="830" w:type="pct"/>
            <w:tcBorders>
              <w:top w:val="single" w:sz="6" w:space="0" w:color="auto"/>
              <w:left w:val="nil"/>
              <w:bottom w:val="single" w:sz="4" w:space="0" w:color="auto"/>
              <w:right w:val="nil"/>
            </w:tcBorders>
          </w:tcPr>
          <w:p w14:paraId="134DC1A9" w14:textId="590EFE19" w:rsidR="00E25C4D" w:rsidRDefault="001A1EAE" w:rsidP="006A6755">
            <w:pPr>
              <w:autoSpaceDE w:val="0"/>
              <w:autoSpaceDN w:val="0"/>
              <w:adjustRightInd w:val="0"/>
              <w:ind w:firstLineChars="0" w:firstLine="0"/>
              <w:jc w:val="center"/>
              <w:rPr>
                <w:kern w:val="0"/>
              </w:rPr>
            </w:pPr>
            <w:r>
              <w:rPr>
                <w:kern w:val="0"/>
              </w:rPr>
              <w:t>FAP</w:t>
            </w:r>
          </w:p>
        </w:tc>
        <w:tc>
          <w:tcPr>
            <w:tcW w:w="830" w:type="pct"/>
            <w:tcBorders>
              <w:top w:val="single" w:sz="6" w:space="0" w:color="auto"/>
              <w:left w:val="nil"/>
              <w:bottom w:val="single" w:sz="4" w:space="0" w:color="auto"/>
              <w:right w:val="nil"/>
            </w:tcBorders>
          </w:tcPr>
          <w:p w14:paraId="290B30FC" w14:textId="626ADBB5" w:rsidR="00E25C4D" w:rsidRDefault="00E25C4D" w:rsidP="006A6755">
            <w:pPr>
              <w:autoSpaceDE w:val="0"/>
              <w:autoSpaceDN w:val="0"/>
              <w:adjustRightInd w:val="0"/>
              <w:ind w:firstLineChars="0" w:firstLine="0"/>
              <w:jc w:val="center"/>
              <w:rPr>
                <w:kern w:val="0"/>
              </w:rPr>
            </w:pPr>
            <w:r>
              <w:rPr>
                <w:kern w:val="0"/>
              </w:rPr>
              <w:t>ALT</w:t>
            </w:r>
          </w:p>
        </w:tc>
        <w:tc>
          <w:tcPr>
            <w:tcW w:w="830" w:type="pct"/>
            <w:tcBorders>
              <w:top w:val="single" w:sz="6" w:space="0" w:color="auto"/>
              <w:left w:val="nil"/>
              <w:bottom w:val="single" w:sz="4" w:space="0" w:color="auto"/>
              <w:right w:val="nil"/>
            </w:tcBorders>
          </w:tcPr>
          <w:p w14:paraId="2D62FD0E" w14:textId="78A0E4F4" w:rsidR="00E25C4D" w:rsidRDefault="00E25C4D" w:rsidP="006A6755">
            <w:pPr>
              <w:autoSpaceDE w:val="0"/>
              <w:autoSpaceDN w:val="0"/>
              <w:adjustRightInd w:val="0"/>
              <w:ind w:firstLineChars="0" w:firstLine="0"/>
              <w:jc w:val="center"/>
              <w:rPr>
                <w:kern w:val="0"/>
              </w:rPr>
            </w:pPr>
            <w:r>
              <w:rPr>
                <w:kern w:val="0"/>
              </w:rPr>
              <w:t>SIZE</w:t>
            </w:r>
          </w:p>
        </w:tc>
        <w:tc>
          <w:tcPr>
            <w:tcW w:w="772" w:type="pct"/>
            <w:tcBorders>
              <w:top w:val="single" w:sz="6" w:space="0" w:color="auto"/>
              <w:left w:val="nil"/>
              <w:bottom w:val="single" w:sz="4" w:space="0" w:color="auto"/>
              <w:right w:val="nil"/>
            </w:tcBorders>
          </w:tcPr>
          <w:p w14:paraId="4992BCD4" w14:textId="70F95270" w:rsidR="00E25C4D" w:rsidRDefault="00E25C4D" w:rsidP="006A6755">
            <w:pPr>
              <w:autoSpaceDE w:val="0"/>
              <w:autoSpaceDN w:val="0"/>
              <w:adjustRightInd w:val="0"/>
              <w:ind w:firstLineChars="0" w:firstLine="0"/>
              <w:jc w:val="center"/>
              <w:rPr>
                <w:kern w:val="0"/>
              </w:rPr>
            </w:pPr>
            <w:r>
              <w:rPr>
                <w:kern w:val="0"/>
              </w:rPr>
              <w:t>OC</w:t>
            </w:r>
          </w:p>
        </w:tc>
        <w:tc>
          <w:tcPr>
            <w:tcW w:w="424" w:type="pct"/>
            <w:tcBorders>
              <w:top w:val="single" w:sz="6" w:space="0" w:color="auto"/>
              <w:left w:val="nil"/>
              <w:bottom w:val="single" w:sz="4" w:space="0" w:color="auto"/>
              <w:right w:val="nil"/>
            </w:tcBorders>
          </w:tcPr>
          <w:p w14:paraId="1D62FA71" w14:textId="27DC925E" w:rsidR="00E25C4D" w:rsidRDefault="00E25C4D" w:rsidP="006A6755">
            <w:pPr>
              <w:autoSpaceDE w:val="0"/>
              <w:autoSpaceDN w:val="0"/>
              <w:adjustRightInd w:val="0"/>
              <w:ind w:firstLineChars="0" w:firstLine="0"/>
              <w:jc w:val="center"/>
              <w:rPr>
                <w:kern w:val="0"/>
              </w:rPr>
            </w:pPr>
            <w:r>
              <w:rPr>
                <w:kern w:val="0"/>
              </w:rPr>
              <w:t>GOI</w:t>
            </w:r>
          </w:p>
        </w:tc>
      </w:tr>
      <w:tr w:rsidR="00E25C4D" w14:paraId="5F33CC85" w14:textId="77777777" w:rsidTr="006A6755">
        <w:trPr>
          <w:jc w:val="center"/>
        </w:trPr>
        <w:tc>
          <w:tcPr>
            <w:tcW w:w="483" w:type="pct"/>
            <w:tcBorders>
              <w:top w:val="single" w:sz="4" w:space="0" w:color="auto"/>
              <w:left w:val="nil"/>
              <w:right w:val="nil"/>
            </w:tcBorders>
          </w:tcPr>
          <w:p w14:paraId="097DAB16" w14:textId="77777777" w:rsidR="00E25C4D" w:rsidRDefault="00E25C4D" w:rsidP="006A6755">
            <w:pPr>
              <w:autoSpaceDE w:val="0"/>
              <w:autoSpaceDN w:val="0"/>
              <w:adjustRightInd w:val="0"/>
              <w:ind w:firstLineChars="0" w:firstLine="0"/>
              <w:rPr>
                <w:kern w:val="0"/>
              </w:rPr>
            </w:pPr>
            <w:r>
              <w:rPr>
                <w:kern w:val="0"/>
              </w:rPr>
              <w:t>ROA</w:t>
            </w:r>
          </w:p>
        </w:tc>
        <w:tc>
          <w:tcPr>
            <w:tcW w:w="830" w:type="pct"/>
            <w:tcBorders>
              <w:top w:val="single" w:sz="4" w:space="0" w:color="auto"/>
              <w:left w:val="nil"/>
              <w:right w:val="nil"/>
            </w:tcBorders>
          </w:tcPr>
          <w:p w14:paraId="35191421"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single" w:sz="4" w:space="0" w:color="auto"/>
              <w:left w:val="nil"/>
              <w:right w:val="nil"/>
            </w:tcBorders>
          </w:tcPr>
          <w:p w14:paraId="1E26051D"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339EFC2F" w14:textId="77777777" w:rsidR="00E25C4D" w:rsidRDefault="00E25C4D" w:rsidP="006A6755">
            <w:pPr>
              <w:autoSpaceDE w:val="0"/>
              <w:autoSpaceDN w:val="0"/>
              <w:adjustRightInd w:val="0"/>
              <w:ind w:firstLineChars="0" w:firstLine="0"/>
              <w:jc w:val="center"/>
              <w:rPr>
                <w:kern w:val="0"/>
              </w:rPr>
            </w:pPr>
          </w:p>
        </w:tc>
        <w:tc>
          <w:tcPr>
            <w:tcW w:w="830" w:type="pct"/>
            <w:tcBorders>
              <w:top w:val="single" w:sz="4" w:space="0" w:color="auto"/>
              <w:left w:val="nil"/>
              <w:right w:val="nil"/>
            </w:tcBorders>
          </w:tcPr>
          <w:p w14:paraId="753D57F6" w14:textId="77777777" w:rsidR="00E25C4D" w:rsidRDefault="00E25C4D" w:rsidP="006A6755">
            <w:pPr>
              <w:autoSpaceDE w:val="0"/>
              <w:autoSpaceDN w:val="0"/>
              <w:adjustRightInd w:val="0"/>
              <w:ind w:firstLineChars="0" w:firstLine="0"/>
              <w:jc w:val="center"/>
              <w:rPr>
                <w:kern w:val="0"/>
              </w:rPr>
            </w:pPr>
          </w:p>
        </w:tc>
        <w:tc>
          <w:tcPr>
            <w:tcW w:w="772" w:type="pct"/>
            <w:tcBorders>
              <w:top w:val="single" w:sz="4" w:space="0" w:color="auto"/>
              <w:left w:val="nil"/>
              <w:right w:val="nil"/>
            </w:tcBorders>
          </w:tcPr>
          <w:p w14:paraId="4D645DBF" w14:textId="77777777" w:rsidR="00E25C4D" w:rsidRDefault="00E25C4D" w:rsidP="006A6755">
            <w:pPr>
              <w:autoSpaceDE w:val="0"/>
              <w:autoSpaceDN w:val="0"/>
              <w:adjustRightInd w:val="0"/>
              <w:ind w:firstLineChars="0" w:firstLine="0"/>
              <w:jc w:val="center"/>
              <w:rPr>
                <w:kern w:val="0"/>
              </w:rPr>
            </w:pPr>
          </w:p>
        </w:tc>
        <w:tc>
          <w:tcPr>
            <w:tcW w:w="424" w:type="pct"/>
            <w:tcBorders>
              <w:top w:val="single" w:sz="4" w:space="0" w:color="auto"/>
              <w:left w:val="nil"/>
              <w:right w:val="nil"/>
            </w:tcBorders>
          </w:tcPr>
          <w:p w14:paraId="1E6D3916" w14:textId="77777777" w:rsidR="00E25C4D" w:rsidRDefault="00E25C4D" w:rsidP="006A6755">
            <w:pPr>
              <w:autoSpaceDE w:val="0"/>
              <w:autoSpaceDN w:val="0"/>
              <w:adjustRightInd w:val="0"/>
              <w:ind w:firstLineChars="0" w:firstLine="0"/>
              <w:jc w:val="center"/>
              <w:rPr>
                <w:kern w:val="0"/>
              </w:rPr>
            </w:pPr>
          </w:p>
        </w:tc>
      </w:tr>
      <w:tr w:rsidR="00E25C4D" w14:paraId="437B214B" w14:textId="77777777" w:rsidTr="006A6755">
        <w:trPr>
          <w:jc w:val="center"/>
        </w:trPr>
        <w:tc>
          <w:tcPr>
            <w:tcW w:w="483" w:type="pct"/>
            <w:tcBorders>
              <w:left w:val="nil"/>
              <w:bottom w:val="nil"/>
              <w:right w:val="nil"/>
            </w:tcBorders>
          </w:tcPr>
          <w:p w14:paraId="6139E7C0" w14:textId="69183E20" w:rsidR="00E25C4D" w:rsidRDefault="001A1EAE" w:rsidP="006A6755">
            <w:pPr>
              <w:autoSpaceDE w:val="0"/>
              <w:autoSpaceDN w:val="0"/>
              <w:adjustRightInd w:val="0"/>
              <w:ind w:firstLineChars="0" w:firstLine="0"/>
              <w:rPr>
                <w:kern w:val="0"/>
              </w:rPr>
            </w:pPr>
            <w:r>
              <w:rPr>
                <w:kern w:val="0"/>
              </w:rPr>
              <w:lastRenderedPageBreak/>
              <w:t>FAP</w:t>
            </w:r>
          </w:p>
        </w:tc>
        <w:tc>
          <w:tcPr>
            <w:tcW w:w="830" w:type="pct"/>
            <w:tcBorders>
              <w:left w:val="nil"/>
              <w:bottom w:val="nil"/>
              <w:right w:val="nil"/>
            </w:tcBorders>
          </w:tcPr>
          <w:p w14:paraId="057C9E00" w14:textId="77777777" w:rsidR="00E25C4D" w:rsidRDefault="00E25C4D" w:rsidP="006A6755">
            <w:pPr>
              <w:autoSpaceDE w:val="0"/>
              <w:autoSpaceDN w:val="0"/>
              <w:adjustRightInd w:val="0"/>
              <w:ind w:firstLineChars="0" w:firstLine="0"/>
              <w:jc w:val="center"/>
              <w:rPr>
                <w:kern w:val="0"/>
              </w:rPr>
            </w:pPr>
            <w:r>
              <w:rPr>
                <w:kern w:val="0"/>
              </w:rPr>
              <w:t>0.230***</w:t>
            </w:r>
          </w:p>
        </w:tc>
        <w:tc>
          <w:tcPr>
            <w:tcW w:w="830" w:type="pct"/>
            <w:tcBorders>
              <w:left w:val="nil"/>
              <w:bottom w:val="nil"/>
              <w:right w:val="nil"/>
            </w:tcBorders>
          </w:tcPr>
          <w:p w14:paraId="18C61309"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left w:val="nil"/>
              <w:bottom w:val="nil"/>
              <w:right w:val="nil"/>
            </w:tcBorders>
          </w:tcPr>
          <w:p w14:paraId="01D4FA1E" w14:textId="77777777" w:rsidR="00E25C4D" w:rsidRDefault="00E25C4D" w:rsidP="006A6755">
            <w:pPr>
              <w:autoSpaceDE w:val="0"/>
              <w:autoSpaceDN w:val="0"/>
              <w:adjustRightInd w:val="0"/>
              <w:ind w:firstLineChars="0" w:firstLine="0"/>
              <w:jc w:val="center"/>
              <w:rPr>
                <w:kern w:val="0"/>
              </w:rPr>
            </w:pPr>
          </w:p>
        </w:tc>
        <w:tc>
          <w:tcPr>
            <w:tcW w:w="830" w:type="pct"/>
            <w:tcBorders>
              <w:left w:val="nil"/>
              <w:bottom w:val="nil"/>
              <w:right w:val="nil"/>
            </w:tcBorders>
          </w:tcPr>
          <w:p w14:paraId="628C0D10" w14:textId="77777777" w:rsidR="00E25C4D" w:rsidRDefault="00E25C4D" w:rsidP="006A6755">
            <w:pPr>
              <w:autoSpaceDE w:val="0"/>
              <w:autoSpaceDN w:val="0"/>
              <w:adjustRightInd w:val="0"/>
              <w:ind w:firstLineChars="0" w:firstLine="0"/>
              <w:jc w:val="center"/>
              <w:rPr>
                <w:kern w:val="0"/>
              </w:rPr>
            </w:pPr>
          </w:p>
        </w:tc>
        <w:tc>
          <w:tcPr>
            <w:tcW w:w="772" w:type="pct"/>
            <w:tcBorders>
              <w:left w:val="nil"/>
              <w:bottom w:val="nil"/>
              <w:right w:val="nil"/>
            </w:tcBorders>
          </w:tcPr>
          <w:p w14:paraId="31DE198C" w14:textId="77777777" w:rsidR="00E25C4D" w:rsidRDefault="00E25C4D" w:rsidP="006A6755">
            <w:pPr>
              <w:autoSpaceDE w:val="0"/>
              <w:autoSpaceDN w:val="0"/>
              <w:adjustRightInd w:val="0"/>
              <w:ind w:firstLineChars="0" w:firstLine="0"/>
              <w:jc w:val="center"/>
              <w:rPr>
                <w:kern w:val="0"/>
              </w:rPr>
            </w:pPr>
          </w:p>
        </w:tc>
        <w:tc>
          <w:tcPr>
            <w:tcW w:w="424" w:type="pct"/>
            <w:tcBorders>
              <w:left w:val="nil"/>
              <w:bottom w:val="nil"/>
              <w:right w:val="nil"/>
            </w:tcBorders>
          </w:tcPr>
          <w:p w14:paraId="3086EE92" w14:textId="77777777" w:rsidR="00E25C4D" w:rsidRDefault="00E25C4D" w:rsidP="006A6755">
            <w:pPr>
              <w:autoSpaceDE w:val="0"/>
              <w:autoSpaceDN w:val="0"/>
              <w:adjustRightInd w:val="0"/>
              <w:ind w:firstLineChars="0" w:firstLine="0"/>
              <w:jc w:val="center"/>
              <w:rPr>
                <w:kern w:val="0"/>
              </w:rPr>
            </w:pPr>
          </w:p>
        </w:tc>
      </w:tr>
      <w:tr w:rsidR="00E25C4D" w14:paraId="4180A3FB" w14:textId="77777777" w:rsidTr="006A6755">
        <w:trPr>
          <w:jc w:val="center"/>
        </w:trPr>
        <w:tc>
          <w:tcPr>
            <w:tcW w:w="483" w:type="pct"/>
            <w:tcBorders>
              <w:top w:val="nil"/>
              <w:left w:val="nil"/>
              <w:bottom w:val="nil"/>
              <w:right w:val="nil"/>
            </w:tcBorders>
          </w:tcPr>
          <w:p w14:paraId="65B9144F" w14:textId="77777777" w:rsidR="00E25C4D" w:rsidRDefault="00E25C4D" w:rsidP="006A6755">
            <w:pPr>
              <w:autoSpaceDE w:val="0"/>
              <w:autoSpaceDN w:val="0"/>
              <w:adjustRightInd w:val="0"/>
              <w:ind w:firstLineChars="0" w:firstLine="0"/>
              <w:rPr>
                <w:kern w:val="0"/>
              </w:rPr>
            </w:pPr>
            <w:r>
              <w:rPr>
                <w:kern w:val="0"/>
              </w:rPr>
              <w:t>ALT</w:t>
            </w:r>
          </w:p>
        </w:tc>
        <w:tc>
          <w:tcPr>
            <w:tcW w:w="830" w:type="pct"/>
            <w:tcBorders>
              <w:top w:val="nil"/>
              <w:left w:val="nil"/>
              <w:bottom w:val="nil"/>
              <w:right w:val="nil"/>
            </w:tcBorders>
          </w:tcPr>
          <w:p w14:paraId="084D0148" w14:textId="77777777" w:rsidR="00E25C4D" w:rsidRDefault="00E25C4D" w:rsidP="006A6755">
            <w:pPr>
              <w:autoSpaceDE w:val="0"/>
              <w:autoSpaceDN w:val="0"/>
              <w:adjustRightInd w:val="0"/>
              <w:ind w:firstLineChars="0" w:firstLine="0"/>
              <w:jc w:val="center"/>
              <w:rPr>
                <w:kern w:val="0"/>
              </w:rPr>
            </w:pPr>
            <w:r>
              <w:rPr>
                <w:kern w:val="0"/>
              </w:rPr>
              <w:t>-0.391***</w:t>
            </w:r>
          </w:p>
        </w:tc>
        <w:tc>
          <w:tcPr>
            <w:tcW w:w="830" w:type="pct"/>
            <w:tcBorders>
              <w:top w:val="nil"/>
              <w:left w:val="nil"/>
              <w:bottom w:val="nil"/>
              <w:right w:val="nil"/>
            </w:tcBorders>
          </w:tcPr>
          <w:p w14:paraId="0D36CDD3" w14:textId="77777777" w:rsidR="00E25C4D" w:rsidRDefault="00E25C4D" w:rsidP="006A6755">
            <w:pPr>
              <w:autoSpaceDE w:val="0"/>
              <w:autoSpaceDN w:val="0"/>
              <w:adjustRightInd w:val="0"/>
              <w:ind w:firstLineChars="0" w:firstLine="0"/>
              <w:jc w:val="center"/>
              <w:rPr>
                <w:kern w:val="0"/>
              </w:rPr>
            </w:pPr>
            <w:r>
              <w:rPr>
                <w:kern w:val="0"/>
              </w:rPr>
              <w:t>-0.403***</w:t>
            </w:r>
          </w:p>
        </w:tc>
        <w:tc>
          <w:tcPr>
            <w:tcW w:w="830" w:type="pct"/>
            <w:tcBorders>
              <w:top w:val="nil"/>
              <w:left w:val="nil"/>
              <w:bottom w:val="nil"/>
              <w:right w:val="nil"/>
            </w:tcBorders>
          </w:tcPr>
          <w:p w14:paraId="0A82C0A4" w14:textId="77777777" w:rsidR="00E25C4D" w:rsidRDefault="00E25C4D" w:rsidP="006A6755">
            <w:pPr>
              <w:autoSpaceDE w:val="0"/>
              <w:autoSpaceDN w:val="0"/>
              <w:adjustRightInd w:val="0"/>
              <w:ind w:firstLineChars="0" w:firstLine="0"/>
              <w:jc w:val="center"/>
              <w:rPr>
                <w:kern w:val="0"/>
              </w:rPr>
            </w:pPr>
            <w:r>
              <w:rPr>
                <w:kern w:val="0"/>
              </w:rPr>
              <w:t>1</w:t>
            </w:r>
          </w:p>
        </w:tc>
        <w:tc>
          <w:tcPr>
            <w:tcW w:w="830" w:type="pct"/>
            <w:tcBorders>
              <w:top w:val="nil"/>
              <w:left w:val="nil"/>
              <w:bottom w:val="nil"/>
              <w:right w:val="nil"/>
            </w:tcBorders>
          </w:tcPr>
          <w:p w14:paraId="552514C4" w14:textId="77777777" w:rsidR="00E25C4D" w:rsidRDefault="00E25C4D" w:rsidP="006A6755">
            <w:pPr>
              <w:autoSpaceDE w:val="0"/>
              <w:autoSpaceDN w:val="0"/>
              <w:adjustRightInd w:val="0"/>
              <w:ind w:firstLineChars="0" w:firstLine="0"/>
              <w:jc w:val="center"/>
              <w:rPr>
                <w:kern w:val="0"/>
              </w:rPr>
            </w:pPr>
          </w:p>
        </w:tc>
        <w:tc>
          <w:tcPr>
            <w:tcW w:w="772" w:type="pct"/>
            <w:tcBorders>
              <w:top w:val="nil"/>
              <w:left w:val="nil"/>
              <w:bottom w:val="nil"/>
              <w:right w:val="nil"/>
            </w:tcBorders>
          </w:tcPr>
          <w:p w14:paraId="0A9A7E18"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63E41EDB" w14:textId="77777777" w:rsidR="00E25C4D" w:rsidRDefault="00E25C4D" w:rsidP="006A6755">
            <w:pPr>
              <w:autoSpaceDE w:val="0"/>
              <w:autoSpaceDN w:val="0"/>
              <w:adjustRightInd w:val="0"/>
              <w:ind w:firstLineChars="0" w:firstLine="0"/>
              <w:jc w:val="center"/>
              <w:rPr>
                <w:kern w:val="0"/>
              </w:rPr>
            </w:pPr>
          </w:p>
        </w:tc>
      </w:tr>
      <w:tr w:rsidR="00E25C4D" w14:paraId="6A0FFDB5" w14:textId="77777777" w:rsidTr="006A6755">
        <w:trPr>
          <w:jc w:val="center"/>
        </w:trPr>
        <w:tc>
          <w:tcPr>
            <w:tcW w:w="483" w:type="pct"/>
            <w:tcBorders>
              <w:top w:val="nil"/>
              <w:left w:val="nil"/>
              <w:bottom w:val="nil"/>
              <w:right w:val="nil"/>
            </w:tcBorders>
          </w:tcPr>
          <w:p w14:paraId="7F1FA7A6" w14:textId="77777777" w:rsidR="00E25C4D" w:rsidRDefault="00E25C4D" w:rsidP="006A6755">
            <w:pPr>
              <w:autoSpaceDE w:val="0"/>
              <w:autoSpaceDN w:val="0"/>
              <w:adjustRightInd w:val="0"/>
              <w:ind w:firstLineChars="0" w:firstLine="0"/>
              <w:rPr>
                <w:kern w:val="0"/>
              </w:rPr>
            </w:pPr>
            <w:r>
              <w:rPr>
                <w:kern w:val="0"/>
              </w:rPr>
              <w:t>SIZE</w:t>
            </w:r>
          </w:p>
        </w:tc>
        <w:tc>
          <w:tcPr>
            <w:tcW w:w="830" w:type="pct"/>
            <w:tcBorders>
              <w:top w:val="nil"/>
              <w:left w:val="nil"/>
              <w:bottom w:val="nil"/>
              <w:right w:val="nil"/>
            </w:tcBorders>
          </w:tcPr>
          <w:p w14:paraId="7C6F98D7" w14:textId="77777777" w:rsidR="00E25C4D" w:rsidRDefault="00E25C4D" w:rsidP="006A6755">
            <w:pPr>
              <w:autoSpaceDE w:val="0"/>
              <w:autoSpaceDN w:val="0"/>
              <w:adjustRightInd w:val="0"/>
              <w:ind w:firstLineChars="0" w:firstLine="0"/>
              <w:jc w:val="center"/>
              <w:rPr>
                <w:kern w:val="0"/>
              </w:rPr>
            </w:pPr>
            <w:r>
              <w:rPr>
                <w:kern w:val="0"/>
              </w:rPr>
              <w:t>-0.0130</w:t>
            </w:r>
          </w:p>
        </w:tc>
        <w:tc>
          <w:tcPr>
            <w:tcW w:w="830" w:type="pct"/>
            <w:tcBorders>
              <w:top w:val="nil"/>
              <w:left w:val="nil"/>
              <w:bottom w:val="nil"/>
              <w:right w:val="nil"/>
            </w:tcBorders>
          </w:tcPr>
          <w:p w14:paraId="604774F4" w14:textId="77777777" w:rsidR="00E25C4D" w:rsidRDefault="00E25C4D" w:rsidP="006A6755">
            <w:pPr>
              <w:autoSpaceDE w:val="0"/>
              <w:autoSpaceDN w:val="0"/>
              <w:adjustRightInd w:val="0"/>
              <w:ind w:firstLineChars="0" w:firstLine="0"/>
              <w:jc w:val="center"/>
              <w:rPr>
                <w:kern w:val="0"/>
              </w:rPr>
            </w:pPr>
            <w:r>
              <w:rPr>
                <w:kern w:val="0"/>
              </w:rPr>
              <w:t>-0.112***</w:t>
            </w:r>
          </w:p>
        </w:tc>
        <w:tc>
          <w:tcPr>
            <w:tcW w:w="830" w:type="pct"/>
            <w:tcBorders>
              <w:top w:val="nil"/>
              <w:left w:val="nil"/>
              <w:bottom w:val="nil"/>
              <w:right w:val="nil"/>
            </w:tcBorders>
          </w:tcPr>
          <w:p w14:paraId="305E906E" w14:textId="77777777" w:rsidR="00E25C4D" w:rsidRDefault="00E25C4D" w:rsidP="006A6755">
            <w:pPr>
              <w:autoSpaceDE w:val="0"/>
              <w:autoSpaceDN w:val="0"/>
              <w:adjustRightInd w:val="0"/>
              <w:ind w:firstLineChars="0" w:firstLine="0"/>
              <w:jc w:val="center"/>
              <w:rPr>
                <w:kern w:val="0"/>
              </w:rPr>
            </w:pPr>
            <w:r>
              <w:rPr>
                <w:kern w:val="0"/>
              </w:rPr>
              <w:t>0.478***</w:t>
            </w:r>
          </w:p>
        </w:tc>
        <w:tc>
          <w:tcPr>
            <w:tcW w:w="830" w:type="pct"/>
            <w:tcBorders>
              <w:top w:val="nil"/>
              <w:left w:val="nil"/>
              <w:bottom w:val="nil"/>
              <w:right w:val="nil"/>
            </w:tcBorders>
          </w:tcPr>
          <w:p w14:paraId="36D792FE" w14:textId="77777777" w:rsidR="00E25C4D" w:rsidRDefault="00E25C4D" w:rsidP="006A6755">
            <w:pPr>
              <w:autoSpaceDE w:val="0"/>
              <w:autoSpaceDN w:val="0"/>
              <w:adjustRightInd w:val="0"/>
              <w:ind w:firstLineChars="0" w:firstLine="0"/>
              <w:jc w:val="center"/>
              <w:rPr>
                <w:kern w:val="0"/>
              </w:rPr>
            </w:pPr>
            <w:r>
              <w:rPr>
                <w:kern w:val="0"/>
              </w:rPr>
              <w:t>1</w:t>
            </w:r>
          </w:p>
        </w:tc>
        <w:tc>
          <w:tcPr>
            <w:tcW w:w="772" w:type="pct"/>
            <w:tcBorders>
              <w:top w:val="nil"/>
              <w:left w:val="nil"/>
              <w:bottom w:val="nil"/>
              <w:right w:val="nil"/>
            </w:tcBorders>
          </w:tcPr>
          <w:p w14:paraId="072EFB9C" w14:textId="77777777" w:rsidR="00E25C4D" w:rsidRDefault="00E25C4D" w:rsidP="006A6755">
            <w:pPr>
              <w:autoSpaceDE w:val="0"/>
              <w:autoSpaceDN w:val="0"/>
              <w:adjustRightInd w:val="0"/>
              <w:ind w:firstLineChars="0" w:firstLine="0"/>
              <w:jc w:val="center"/>
              <w:rPr>
                <w:kern w:val="0"/>
              </w:rPr>
            </w:pPr>
          </w:p>
        </w:tc>
        <w:tc>
          <w:tcPr>
            <w:tcW w:w="424" w:type="pct"/>
            <w:tcBorders>
              <w:top w:val="nil"/>
              <w:left w:val="nil"/>
              <w:bottom w:val="nil"/>
              <w:right w:val="nil"/>
            </w:tcBorders>
          </w:tcPr>
          <w:p w14:paraId="30774147" w14:textId="77777777" w:rsidR="00E25C4D" w:rsidRDefault="00E25C4D" w:rsidP="006A6755">
            <w:pPr>
              <w:autoSpaceDE w:val="0"/>
              <w:autoSpaceDN w:val="0"/>
              <w:adjustRightInd w:val="0"/>
              <w:ind w:firstLineChars="0" w:firstLine="0"/>
              <w:jc w:val="center"/>
              <w:rPr>
                <w:kern w:val="0"/>
              </w:rPr>
            </w:pPr>
          </w:p>
        </w:tc>
      </w:tr>
      <w:tr w:rsidR="00E25C4D" w14:paraId="4FCBBC5E" w14:textId="77777777" w:rsidTr="006A6755">
        <w:trPr>
          <w:jc w:val="center"/>
        </w:trPr>
        <w:tc>
          <w:tcPr>
            <w:tcW w:w="483" w:type="pct"/>
            <w:tcBorders>
              <w:top w:val="nil"/>
              <w:left w:val="nil"/>
              <w:bottom w:val="nil"/>
              <w:right w:val="nil"/>
            </w:tcBorders>
          </w:tcPr>
          <w:p w14:paraId="0284FC72" w14:textId="77777777" w:rsidR="00E25C4D" w:rsidRDefault="00E25C4D" w:rsidP="006A6755">
            <w:pPr>
              <w:autoSpaceDE w:val="0"/>
              <w:autoSpaceDN w:val="0"/>
              <w:adjustRightInd w:val="0"/>
              <w:ind w:firstLineChars="0" w:firstLine="0"/>
              <w:rPr>
                <w:kern w:val="0"/>
              </w:rPr>
            </w:pPr>
            <w:r>
              <w:rPr>
                <w:kern w:val="0"/>
              </w:rPr>
              <w:t>OC</w:t>
            </w:r>
          </w:p>
        </w:tc>
        <w:tc>
          <w:tcPr>
            <w:tcW w:w="830" w:type="pct"/>
            <w:tcBorders>
              <w:top w:val="nil"/>
              <w:left w:val="nil"/>
              <w:bottom w:val="nil"/>
              <w:right w:val="nil"/>
            </w:tcBorders>
          </w:tcPr>
          <w:p w14:paraId="42D56646" w14:textId="77777777" w:rsidR="00E25C4D" w:rsidRDefault="00E25C4D" w:rsidP="006A6755">
            <w:pPr>
              <w:autoSpaceDE w:val="0"/>
              <w:autoSpaceDN w:val="0"/>
              <w:adjustRightInd w:val="0"/>
              <w:ind w:firstLineChars="0" w:firstLine="0"/>
              <w:jc w:val="center"/>
              <w:rPr>
                <w:kern w:val="0"/>
              </w:rPr>
            </w:pPr>
            <w:r>
              <w:rPr>
                <w:kern w:val="0"/>
              </w:rPr>
              <w:t>0.279***</w:t>
            </w:r>
          </w:p>
        </w:tc>
        <w:tc>
          <w:tcPr>
            <w:tcW w:w="830" w:type="pct"/>
            <w:tcBorders>
              <w:top w:val="nil"/>
              <w:left w:val="nil"/>
              <w:bottom w:val="nil"/>
              <w:right w:val="nil"/>
            </w:tcBorders>
          </w:tcPr>
          <w:p w14:paraId="0FC16281" w14:textId="77777777" w:rsidR="00E25C4D" w:rsidRDefault="00E25C4D" w:rsidP="006A6755">
            <w:pPr>
              <w:autoSpaceDE w:val="0"/>
              <w:autoSpaceDN w:val="0"/>
              <w:adjustRightInd w:val="0"/>
              <w:ind w:firstLineChars="0" w:firstLine="0"/>
              <w:jc w:val="center"/>
              <w:rPr>
                <w:kern w:val="0"/>
              </w:rPr>
            </w:pPr>
            <w:r>
              <w:rPr>
                <w:kern w:val="0"/>
              </w:rPr>
              <w:t>0.134***</w:t>
            </w:r>
          </w:p>
        </w:tc>
        <w:tc>
          <w:tcPr>
            <w:tcW w:w="830" w:type="pct"/>
            <w:tcBorders>
              <w:top w:val="nil"/>
              <w:left w:val="nil"/>
              <w:bottom w:val="nil"/>
              <w:right w:val="nil"/>
            </w:tcBorders>
          </w:tcPr>
          <w:p w14:paraId="08EC9588" w14:textId="77777777" w:rsidR="00E25C4D" w:rsidRDefault="00E25C4D" w:rsidP="006A6755">
            <w:pPr>
              <w:autoSpaceDE w:val="0"/>
              <w:autoSpaceDN w:val="0"/>
              <w:adjustRightInd w:val="0"/>
              <w:ind w:firstLineChars="0" w:firstLine="0"/>
              <w:jc w:val="center"/>
              <w:rPr>
                <w:kern w:val="0"/>
              </w:rPr>
            </w:pPr>
            <w:r>
              <w:rPr>
                <w:kern w:val="0"/>
              </w:rPr>
              <w:t>-0.195***</w:t>
            </w:r>
          </w:p>
        </w:tc>
        <w:tc>
          <w:tcPr>
            <w:tcW w:w="830" w:type="pct"/>
            <w:tcBorders>
              <w:top w:val="nil"/>
              <w:left w:val="nil"/>
              <w:bottom w:val="nil"/>
              <w:right w:val="nil"/>
            </w:tcBorders>
          </w:tcPr>
          <w:p w14:paraId="77312B64" w14:textId="77777777" w:rsidR="00E25C4D" w:rsidRDefault="00E25C4D" w:rsidP="006A6755">
            <w:pPr>
              <w:autoSpaceDE w:val="0"/>
              <w:autoSpaceDN w:val="0"/>
              <w:adjustRightInd w:val="0"/>
              <w:ind w:firstLineChars="0" w:firstLine="0"/>
              <w:jc w:val="center"/>
              <w:rPr>
                <w:kern w:val="0"/>
              </w:rPr>
            </w:pPr>
            <w:r>
              <w:rPr>
                <w:kern w:val="0"/>
              </w:rPr>
              <w:t>-0.059***</w:t>
            </w:r>
          </w:p>
        </w:tc>
        <w:tc>
          <w:tcPr>
            <w:tcW w:w="772" w:type="pct"/>
            <w:tcBorders>
              <w:top w:val="nil"/>
              <w:left w:val="nil"/>
              <w:bottom w:val="nil"/>
              <w:right w:val="nil"/>
            </w:tcBorders>
          </w:tcPr>
          <w:p w14:paraId="345A82E1" w14:textId="77777777" w:rsidR="00E25C4D" w:rsidRDefault="00E25C4D" w:rsidP="006A6755">
            <w:pPr>
              <w:autoSpaceDE w:val="0"/>
              <w:autoSpaceDN w:val="0"/>
              <w:adjustRightInd w:val="0"/>
              <w:ind w:firstLineChars="0" w:firstLine="0"/>
              <w:jc w:val="center"/>
              <w:rPr>
                <w:kern w:val="0"/>
              </w:rPr>
            </w:pPr>
            <w:r>
              <w:rPr>
                <w:kern w:val="0"/>
              </w:rPr>
              <w:t>1</w:t>
            </w:r>
          </w:p>
        </w:tc>
        <w:tc>
          <w:tcPr>
            <w:tcW w:w="424" w:type="pct"/>
            <w:tcBorders>
              <w:top w:val="nil"/>
              <w:left w:val="nil"/>
              <w:bottom w:val="nil"/>
              <w:right w:val="nil"/>
            </w:tcBorders>
          </w:tcPr>
          <w:p w14:paraId="0F5BCCC8" w14:textId="77777777" w:rsidR="00E25C4D" w:rsidRDefault="00E25C4D" w:rsidP="006A6755">
            <w:pPr>
              <w:autoSpaceDE w:val="0"/>
              <w:autoSpaceDN w:val="0"/>
              <w:adjustRightInd w:val="0"/>
              <w:ind w:firstLineChars="0" w:firstLine="0"/>
              <w:jc w:val="center"/>
              <w:rPr>
                <w:kern w:val="0"/>
              </w:rPr>
            </w:pPr>
          </w:p>
        </w:tc>
      </w:tr>
      <w:tr w:rsidR="00E25C4D" w14:paraId="3D2FCD70" w14:textId="77777777" w:rsidTr="006A6755">
        <w:tblPrEx>
          <w:tblBorders>
            <w:bottom w:val="single" w:sz="6" w:space="0" w:color="auto"/>
          </w:tblBorders>
        </w:tblPrEx>
        <w:trPr>
          <w:jc w:val="center"/>
        </w:trPr>
        <w:tc>
          <w:tcPr>
            <w:tcW w:w="483" w:type="pct"/>
            <w:tcBorders>
              <w:top w:val="nil"/>
              <w:left w:val="nil"/>
              <w:bottom w:val="single" w:sz="6" w:space="0" w:color="auto"/>
              <w:right w:val="nil"/>
            </w:tcBorders>
          </w:tcPr>
          <w:p w14:paraId="56064654" w14:textId="77777777" w:rsidR="00E25C4D" w:rsidRDefault="00E25C4D" w:rsidP="006A6755">
            <w:pPr>
              <w:autoSpaceDE w:val="0"/>
              <w:autoSpaceDN w:val="0"/>
              <w:adjustRightInd w:val="0"/>
              <w:ind w:firstLineChars="0" w:firstLine="0"/>
              <w:rPr>
                <w:kern w:val="0"/>
              </w:rPr>
            </w:pPr>
            <w:r>
              <w:rPr>
                <w:kern w:val="0"/>
              </w:rPr>
              <w:t>GOI</w:t>
            </w:r>
          </w:p>
        </w:tc>
        <w:tc>
          <w:tcPr>
            <w:tcW w:w="830" w:type="pct"/>
            <w:tcBorders>
              <w:top w:val="nil"/>
              <w:left w:val="nil"/>
              <w:bottom w:val="single" w:sz="6" w:space="0" w:color="auto"/>
              <w:right w:val="nil"/>
            </w:tcBorders>
          </w:tcPr>
          <w:p w14:paraId="49C4D8BC" w14:textId="77777777" w:rsidR="00E25C4D" w:rsidRDefault="00E25C4D" w:rsidP="006A6755">
            <w:pPr>
              <w:autoSpaceDE w:val="0"/>
              <w:autoSpaceDN w:val="0"/>
              <w:adjustRightInd w:val="0"/>
              <w:ind w:firstLineChars="0" w:firstLine="0"/>
              <w:jc w:val="center"/>
              <w:rPr>
                <w:kern w:val="0"/>
              </w:rPr>
            </w:pPr>
            <w:r>
              <w:rPr>
                <w:kern w:val="0"/>
              </w:rPr>
              <w:t>0.271***</w:t>
            </w:r>
          </w:p>
        </w:tc>
        <w:tc>
          <w:tcPr>
            <w:tcW w:w="830" w:type="pct"/>
            <w:tcBorders>
              <w:top w:val="nil"/>
              <w:left w:val="nil"/>
              <w:bottom w:val="single" w:sz="6" w:space="0" w:color="auto"/>
              <w:right w:val="nil"/>
            </w:tcBorders>
          </w:tcPr>
          <w:p w14:paraId="1FBB846F" w14:textId="77777777" w:rsidR="00E25C4D" w:rsidRDefault="00E25C4D" w:rsidP="006A6755">
            <w:pPr>
              <w:autoSpaceDE w:val="0"/>
              <w:autoSpaceDN w:val="0"/>
              <w:adjustRightInd w:val="0"/>
              <w:ind w:firstLineChars="0" w:firstLine="0"/>
              <w:jc w:val="center"/>
              <w:rPr>
                <w:kern w:val="0"/>
              </w:rPr>
            </w:pPr>
            <w:r>
              <w:rPr>
                <w:kern w:val="0"/>
              </w:rPr>
              <w:t>-0.028***</w:t>
            </w:r>
          </w:p>
        </w:tc>
        <w:tc>
          <w:tcPr>
            <w:tcW w:w="830" w:type="pct"/>
            <w:tcBorders>
              <w:top w:val="nil"/>
              <w:left w:val="nil"/>
              <w:bottom w:val="single" w:sz="6" w:space="0" w:color="auto"/>
              <w:right w:val="nil"/>
            </w:tcBorders>
          </w:tcPr>
          <w:p w14:paraId="77D44B85" w14:textId="77777777" w:rsidR="00E25C4D" w:rsidRDefault="00E25C4D" w:rsidP="006A6755">
            <w:pPr>
              <w:autoSpaceDE w:val="0"/>
              <w:autoSpaceDN w:val="0"/>
              <w:adjustRightInd w:val="0"/>
              <w:ind w:firstLineChars="0" w:firstLine="0"/>
              <w:jc w:val="center"/>
              <w:rPr>
                <w:kern w:val="0"/>
              </w:rPr>
            </w:pPr>
            <w:r>
              <w:rPr>
                <w:kern w:val="0"/>
              </w:rPr>
              <w:t>0.039***</w:t>
            </w:r>
          </w:p>
        </w:tc>
        <w:tc>
          <w:tcPr>
            <w:tcW w:w="830" w:type="pct"/>
            <w:tcBorders>
              <w:top w:val="nil"/>
              <w:left w:val="nil"/>
              <w:bottom w:val="single" w:sz="6" w:space="0" w:color="auto"/>
              <w:right w:val="nil"/>
            </w:tcBorders>
          </w:tcPr>
          <w:p w14:paraId="26622C2C" w14:textId="77777777" w:rsidR="00E25C4D" w:rsidRDefault="00E25C4D" w:rsidP="006A6755">
            <w:pPr>
              <w:autoSpaceDE w:val="0"/>
              <w:autoSpaceDN w:val="0"/>
              <w:adjustRightInd w:val="0"/>
              <w:ind w:firstLineChars="0" w:firstLine="0"/>
              <w:jc w:val="center"/>
              <w:rPr>
                <w:kern w:val="0"/>
              </w:rPr>
            </w:pPr>
            <w:r>
              <w:rPr>
                <w:kern w:val="0"/>
              </w:rPr>
              <w:t>0.070***</w:t>
            </w:r>
          </w:p>
        </w:tc>
        <w:tc>
          <w:tcPr>
            <w:tcW w:w="772" w:type="pct"/>
            <w:tcBorders>
              <w:top w:val="nil"/>
              <w:left w:val="nil"/>
              <w:bottom w:val="single" w:sz="6" w:space="0" w:color="auto"/>
              <w:right w:val="nil"/>
            </w:tcBorders>
          </w:tcPr>
          <w:p w14:paraId="1F455B65" w14:textId="77777777" w:rsidR="00E25C4D" w:rsidRDefault="00E25C4D" w:rsidP="006A6755">
            <w:pPr>
              <w:autoSpaceDE w:val="0"/>
              <w:autoSpaceDN w:val="0"/>
              <w:adjustRightInd w:val="0"/>
              <w:ind w:firstLineChars="0" w:firstLine="0"/>
              <w:jc w:val="center"/>
              <w:rPr>
                <w:kern w:val="0"/>
              </w:rPr>
            </w:pPr>
            <w:r>
              <w:rPr>
                <w:kern w:val="0"/>
              </w:rPr>
              <w:t>0.073***</w:t>
            </w:r>
          </w:p>
        </w:tc>
        <w:tc>
          <w:tcPr>
            <w:tcW w:w="424" w:type="pct"/>
            <w:tcBorders>
              <w:top w:val="nil"/>
              <w:left w:val="nil"/>
              <w:bottom w:val="single" w:sz="6" w:space="0" w:color="auto"/>
              <w:right w:val="nil"/>
            </w:tcBorders>
          </w:tcPr>
          <w:p w14:paraId="42CFE923" w14:textId="77777777" w:rsidR="00E25C4D" w:rsidRDefault="00E25C4D" w:rsidP="006A6755">
            <w:pPr>
              <w:autoSpaceDE w:val="0"/>
              <w:autoSpaceDN w:val="0"/>
              <w:adjustRightInd w:val="0"/>
              <w:ind w:firstLineChars="0" w:firstLine="0"/>
              <w:jc w:val="center"/>
              <w:rPr>
                <w:kern w:val="0"/>
              </w:rPr>
            </w:pPr>
            <w:r>
              <w:rPr>
                <w:kern w:val="0"/>
              </w:rPr>
              <w:t>1</w:t>
            </w:r>
          </w:p>
        </w:tc>
      </w:tr>
    </w:tbl>
    <w:p w14:paraId="66A5F6D3" w14:textId="77777777" w:rsidR="005868C5" w:rsidRDefault="00000000" w:rsidP="00F0758D">
      <w:pPr>
        <w:ind w:firstLine="480"/>
      </w:pPr>
      <w:r>
        <w:rPr>
          <w:rFonts w:hint="eastAsia"/>
        </w:rPr>
        <w:t>注：</w:t>
      </w:r>
      <w:r>
        <w:rPr>
          <w:rFonts w:hint="eastAsia"/>
        </w:rPr>
        <w:t>***</w:t>
      </w:r>
      <w:r>
        <w:rPr>
          <w:rFonts w:hint="eastAsia"/>
        </w:rPr>
        <w:t>、</w:t>
      </w:r>
      <w:r>
        <w:rPr>
          <w:rFonts w:hint="eastAsia"/>
        </w:rPr>
        <w:t>**</w:t>
      </w:r>
      <w:r>
        <w:rPr>
          <w:rFonts w:hint="eastAsia"/>
        </w:rPr>
        <w:t>、</w:t>
      </w:r>
      <w:r>
        <w:rPr>
          <w:rFonts w:hint="eastAsia"/>
        </w:rPr>
        <w:t>*</w:t>
      </w:r>
      <w:r>
        <w:rPr>
          <w:rFonts w:hint="eastAsia"/>
        </w:rPr>
        <w:t>分别表示在</w:t>
      </w:r>
      <w:r>
        <w:t xml:space="preserve"> 0.1%</w:t>
      </w:r>
      <w:r>
        <w:t>、</w:t>
      </w:r>
      <w:r>
        <w:t>1%</w:t>
      </w:r>
      <w:r>
        <w:t>、</w:t>
      </w:r>
      <w:r>
        <w:t>5%</w:t>
      </w:r>
      <w:r>
        <w:rPr>
          <w:rFonts w:hint="eastAsia"/>
        </w:rPr>
        <w:t>的显著性水平通过检验。</w:t>
      </w:r>
    </w:p>
    <w:p w14:paraId="244F7314" w14:textId="77777777" w:rsidR="00083A88" w:rsidRDefault="00083A88" w:rsidP="00EA06DF">
      <w:pPr>
        <w:pStyle w:val="af4"/>
        <w:rPr>
          <w:rFonts w:hint="default"/>
        </w:rPr>
      </w:pPr>
    </w:p>
    <w:p w14:paraId="090599AB" w14:textId="4B66080B" w:rsidR="005868C5" w:rsidRDefault="00000000" w:rsidP="00EA06DF">
      <w:pPr>
        <w:pStyle w:val="af4"/>
        <w:rPr>
          <w:rFonts w:hint="default"/>
        </w:rPr>
      </w:pPr>
      <w:r>
        <w:t>表</w:t>
      </w:r>
      <w:r>
        <w:t xml:space="preserve"> 5</w:t>
      </w:r>
      <w:r>
        <w:noBreakHyphen/>
        <w:t xml:space="preserve">4 </w:t>
      </w:r>
      <w:r>
        <w:t>多重共线性诊断结果</w:t>
      </w:r>
    </w:p>
    <w:tbl>
      <w:tblPr>
        <w:tblW w:w="0" w:type="auto"/>
        <w:jc w:val="center"/>
        <w:tblCellMar>
          <w:left w:w="75" w:type="dxa"/>
          <w:right w:w="75" w:type="dxa"/>
        </w:tblCellMar>
        <w:tblLook w:val="0000" w:firstRow="0" w:lastRow="0" w:firstColumn="0" w:lastColumn="0" w:noHBand="0" w:noVBand="0"/>
      </w:tblPr>
      <w:tblGrid>
        <w:gridCol w:w="1843"/>
        <w:gridCol w:w="690"/>
        <w:gridCol w:w="1735"/>
      </w:tblGrid>
      <w:tr w:rsidR="00E25C4D" w14:paraId="5CD6E779" w14:textId="77777777" w:rsidTr="00E25C4D">
        <w:trPr>
          <w:jc w:val="center"/>
        </w:trPr>
        <w:tc>
          <w:tcPr>
            <w:tcW w:w="1843" w:type="dxa"/>
            <w:tcBorders>
              <w:top w:val="single" w:sz="6" w:space="0" w:color="auto"/>
              <w:left w:val="nil"/>
              <w:bottom w:val="single" w:sz="4" w:space="0" w:color="auto"/>
              <w:right w:val="nil"/>
            </w:tcBorders>
          </w:tcPr>
          <w:p w14:paraId="5FEC5598" w14:textId="77777777" w:rsidR="00E25C4D" w:rsidRDefault="00E25C4D" w:rsidP="006A6755">
            <w:pPr>
              <w:autoSpaceDE w:val="0"/>
              <w:autoSpaceDN w:val="0"/>
              <w:adjustRightInd w:val="0"/>
              <w:ind w:firstLineChars="0" w:firstLine="0"/>
              <w:rPr>
                <w:kern w:val="0"/>
              </w:rPr>
            </w:pPr>
            <w:bookmarkStart w:id="41" w:name="_Toc166139826"/>
            <w:r>
              <w:rPr>
                <w:kern w:val="0"/>
              </w:rPr>
              <w:t>Variable</w:t>
            </w:r>
          </w:p>
        </w:tc>
        <w:tc>
          <w:tcPr>
            <w:tcW w:w="0" w:type="auto"/>
            <w:tcBorders>
              <w:top w:val="single" w:sz="6" w:space="0" w:color="auto"/>
              <w:left w:val="nil"/>
              <w:bottom w:val="single" w:sz="4" w:space="0" w:color="auto"/>
              <w:right w:val="nil"/>
            </w:tcBorders>
          </w:tcPr>
          <w:p w14:paraId="089C96BE" w14:textId="77777777" w:rsidR="00E25C4D" w:rsidRDefault="00E25C4D" w:rsidP="006A6755">
            <w:pPr>
              <w:autoSpaceDE w:val="0"/>
              <w:autoSpaceDN w:val="0"/>
              <w:adjustRightInd w:val="0"/>
              <w:ind w:firstLineChars="0" w:firstLine="0"/>
              <w:jc w:val="center"/>
              <w:rPr>
                <w:kern w:val="0"/>
              </w:rPr>
            </w:pPr>
            <w:r>
              <w:rPr>
                <w:kern w:val="0"/>
              </w:rPr>
              <w:t>VIF</w:t>
            </w:r>
          </w:p>
        </w:tc>
        <w:tc>
          <w:tcPr>
            <w:tcW w:w="1735" w:type="dxa"/>
            <w:tcBorders>
              <w:top w:val="single" w:sz="6" w:space="0" w:color="auto"/>
              <w:left w:val="nil"/>
              <w:bottom w:val="single" w:sz="4" w:space="0" w:color="auto"/>
              <w:right w:val="nil"/>
            </w:tcBorders>
          </w:tcPr>
          <w:p w14:paraId="7A4FA76D" w14:textId="77777777" w:rsidR="00E25C4D" w:rsidRDefault="00E25C4D" w:rsidP="006A6755">
            <w:pPr>
              <w:autoSpaceDE w:val="0"/>
              <w:autoSpaceDN w:val="0"/>
              <w:adjustRightInd w:val="0"/>
              <w:ind w:firstLineChars="0" w:firstLine="0"/>
              <w:jc w:val="center"/>
              <w:rPr>
                <w:kern w:val="0"/>
              </w:rPr>
            </w:pPr>
            <w:r>
              <w:rPr>
                <w:kern w:val="0"/>
              </w:rPr>
              <w:t>1/VIF</w:t>
            </w:r>
          </w:p>
        </w:tc>
      </w:tr>
      <w:tr w:rsidR="00E25C4D" w14:paraId="683E669E" w14:textId="77777777" w:rsidTr="00E25C4D">
        <w:trPr>
          <w:jc w:val="center"/>
        </w:trPr>
        <w:tc>
          <w:tcPr>
            <w:tcW w:w="1843" w:type="dxa"/>
            <w:tcBorders>
              <w:top w:val="single" w:sz="4" w:space="0" w:color="auto"/>
              <w:left w:val="nil"/>
              <w:right w:val="nil"/>
            </w:tcBorders>
          </w:tcPr>
          <w:p w14:paraId="3B7AF5EF" w14:textId="77777777" w:rsidR="00E25C4D" w:rsidRDefault="00E25C4D" w:rsidP="006A6755">
            <w:pPr>
              <w:autoSpaceDE w:val="0"/>
              <w:autoSpaceDN w:val="0"/>
              <w:adjustRightInd w:val="0"/>
              <w:ind w:firstLineChars="0" w:firstLine="0"/>
              <w:rPr>
                <w:kern w:val="0"/>
              </w:rPr>
            </w:pPr>
            <w:r>
              <w:rPr>
                <w:kern w:val="0"/>
              </w:rPr>
              <w:t>ALT</w:t>
            </w:r>
          </w:p>
        </w:tc>
        <w:tc>
          <w:tcPr>
            <w:tcW w:w="0" w:type="auto"/>
            <w:tcBorders>
              <w:top w:val="single" w:sz="4" w:space="0" w:color="auto"/>
              <w:left w:val="nil"/>
              <w:right w:val="nil"/>
            </w:tcBorders>
          </w:tcPr>
          <w:p w14:paraId="773997A8" w14:textId="77777777" w:rsidR="00E25C4D" w:rsidRDefault="00E25C4D" w:rsidP="006A6755">
            <w:pPr>
              <w:autoSpaceDE w:val="0"/>
              <w:autoSpaceDN w:val="0"/>
              <w:adjustRightInd w:val="0"/>
              <w:ind w:firstLineChars="0" w:firstLine="0"/>
              <w:jc w:val="center"/>
              <w:rPr>
                <w:kern w:val="0"/>
              </w:rPr>
            </w:pPr>
            <w:r>
              <w:rPr>
                <w:kern w:val="0"/>
              </w:rPr>
              <w:t>1.580</w:t>
            </w:r>
          </w:p>
        </w:tc>
        <w:tc>
          <w:tcPr>
            <w:tcW w:w="1735" w:type="dxa"/>
            <w:tcBorders>
              <w:top w:val="single" w:sz="4" w:space="0" w:color="auto"/>
              <w:left w:val="nil"/>
              <w:right w:val="nil"/>
            </w:tcBorders>
          </w:tcPr>
          <w:p w14:paraId="777BECF5" w14:textId="77777777" w:rsidR="00E25C4D" w:rsidRDefault="00E25C4D" w:rsidP="006A6755">
            <w:pPr>
              <w:autoSpaceDE w:val="0"/>
              <w:autoSpaceDN w:val="0"/>
              <w:adjustRightInd w:val="0"/>
              <w:ind w:firstLineChars="0" w:firstLine="0"/>
              <w:jc w:val="center"/>
              <w:rPr>
                <w:kern w:val="0"/>
              </w:rPr>
            </w:pPr>
            <w:r>
              <w:rPr>
                <w:kern w:val="0"/>
              </w:rPr>
              <w:t>0.633</w:t>
            </w:r>
          </w:p>
        </w:tc>
      </w:tr>
      <w:tr w:rsidR="00E25C4D" w14:paraId="7E89AA2D" w14:textId="77777777" w:rsidTr="00E25C4D">
        <w:trPr>
          <w:jc w:val="center"/>
        </w:trPr>
        <w:tc>
          <w:tcPr>
            <w:tcW w:w="1843" w:type="dxa"/>
            <w:tcBorders>
              <w:left w:val="nil"/>
              <w:bottom w:val="nil"/>
              <w:right w:val="nil"/>
            </w:tcBorders>
          </w:tcPr>
          <w:p w14:paraId="3CF39FBA" w14:textId="77777777" w:rsidR="00E25C4D" w:rsidRDefault="00E25C4D" w:rsidP="006A6755">
            <w:pPr>
              <w:autoSpaceDE w:val="0"/>
              <w:autoSpaceDN w:val="0"/>
              <w:adjustRightInd w:val="0"/>
              <w:ind w:firstLineChars="0" w:firstLine="0"/>
              <w:rPr>
                <w:kern w:val="0"/>
              </w:rPr>
            </w:pPr>
            <w:r>
              <w:rPr>
                <w:kern w:val="0"/>
              </w:rPr>
              <w:t>SIZE</w:t>
            </w:r>
          </w:p>
        </w:tc>
        <w:tc>
          <w:tcPr>
            <w:tcW w:w="0" w:type="auto"/>
            <w:tcBorders>
              <w:left w:val="nil"/>
              <w:bottom w:val="nil"/>
              <w:right w:val="nil"/>
            </w:tcBorders>
          </w:tcPr>
          <w:p w14:paraId="694384B9" w14:textId="77777777" w:rsidR="00E25C4D" w:rsidRDefault="00E25C4D" w:rsidP="006A6755">
            <w:pPr>
              <w:autoSpaceDE w:val="0"/>
              <w:autoSpaceDN w:val="0"/>
              <w:adjustRightInd w:val="0"/>
              <w:ind w:firstLineChars="0" w:firstLine="0"/>
              <w:jc w:val="center"/>
              <w:rPr>
                <w:kern w:val="0"/>
              </w:rPr>
            </w:pPr>
            <w:r>
              <w:rPr>
                <w:kern w:val="0"/>
              </w:rPr>
              <w:t>1.310</w:t>
            </w:r>
          </w:p>
        </w:tc>
        <w:tc>
          <w:tcPr>
            <w:tcW w:w="1735" w:type="dxa"/>
            <w:tcBorders>
              <w:left w:val="nil"/>
              <w:bottom w:val="nil"/>
              <w:right w:val="nil"/>
            </w:tcBorders>
          </w:tcPr>
          <w:p w14:paraId="5E47AB76" w14:textId="77777777" w:rsidR="00E25C4D" w:rsidRDefault="00E25C4D" w:rsidP="006A6755">
            <w:pPr>
              <w:autoSpaceDE w:val="0"/>
              <w:autoSpaceDN w:val="0"/>
              <w:adjustRightInd w:val="0"/>
              <w:ind w:firstLineChars="0" w:firstLine="0"/>
              <w:jc w:val="center"/>
              <w:rPr>
                <w:kern w:val="0"/>
              </w:rPr>
            </w:pPr>
            <w:r>
              <w:rPr>
                <w:kern w:val="0"/>
              </w:rPr>
              <w:t>0.761</w:t>
            </w:r>
          </w:p>
        </w:tc>
      </w:tr>
      <w:tr w:rsidR="00E25C4D" w14:paraId="63525089" w14:textId="77777777" w:rsidTr="00E25C4D">
        <w:trPr>
          <w:jc w:val="center"/>
        </w:trPr>
        <w:tc>
          <w:tcPr>
            <w:tcW w:w="1843" w:type="dxa"/>
            <w:tcBorders>
              <w:top w:val="nil"/>
              <w:left w:val="nil"/>
              <w:bottom w:val="nil"/>
              <w:right w:val="nil"/>
            </w:tcBorders>
          </w:tcPr>
          <w:p w14:paraId="02527829" w14:textId="3E945AB5" w:rsidR="00E25C4D" w:rsidRDefault="001A1EAE" w:rsidP="006A6755">
            <w:pPr>
              <w:autoSpaceDE w:val="0"/>
              <w:autoSpaceDN w:val="0"/>
              <w:adjustRightInd w:val="0"/>
              <w:ind w:firstLineChars="0" w:firstLine="0"/>
              <w:rPr>
                <w:kern w:val="0"/>
              </w:rPr>
            </w:pPr>
            <w:r>
              <w:rPr>
                <w:kern w:val="0"/>
              </w:rPr>
              <w:t>FAP</w:t>
            </w:r>
          </w:p>
        </w:tc>
        <w:tc>
          <w:tcPr>
            <w:tcW w:w="0" w:type="auto"/>
            <w:tcBorders>
              <w:top w:val="nil"/>
              <w:left w:val="nil"/>
              <w:bottom w:val="nil"/>
              <w:right w:val="nil"/>
            </w:tcBorders>
          </w:tcPr>
          <w:p w14:paraId="30D88175" w14:textId="77777777" w:rsidR="00E25C4D" w:rsidRDefault="00E25C4D" w:rsidP="006A6755">
            <w:pPr>
              <w:autoSpaceDE w:val="0"/>
              <w:autoSpaceDN w:val="0"/>
              <w:adjustRightInd w:val="0"/>
              <w:ind w:firstLineChars="0" w:firstLine="0"/>
              <w:jc w:val="center"/>
              <w:rPr>
                <w:kern w:val="0"/>
              </w:rPr>
            </w:pPr>
            <w:r>
              <w:rPr>
                <w:kern w:val="0"/>
              </w:rPr>
              <w:t>1.210</w:t>
            </w:r>
          </w:p>
        </w:tc>
        <w:tc>
          <w:tcPr>
            <w:tcW w:w="1735" w:type="dxa"/>
            <w:tcBorders>
              <w:top w:val="nil"/>
              <w:left w:val="nil"/>
              <w:bottom w:val="nil"/>
              <w:right w:val="nil"/>
            </w:tcBorders>
          </w:tcPr>
          <w:p w14:paraId="7CEB20B2" w14:textId="77777777" w:rsidR="00E25C4D" w:rsidRDefault="00E25C4D" w:rsidP="006A6755">
            <w:pPr>
              <w:autoSpaceDE w:val="0"/>
              <w:autoSpaceDN w:val="0"/>
              <w:adjustRightInd w:val="0"/>
              <w:ind w:firstLineChars="0" w:firstLine="0"/>
              <w:jc w:val="center"/>
              <w:rPr>
                <w:kern w:val="0"/>
              </w:rPr>
            </w:pPr>
            <w:r>
              <w:rPr>
                <w:kern w:val="0"/>
              </w:rPr>
              <w:t>0.826</w:t>
            </w:r>
          </w:p>
        </w:tc>
      </w:tr>
      <w:tr w:rsidR="00E25C4D" w14:paraId="72FB9B05" w14:textId="77777777" w:rsidTr="00E25C4D">
        <w:trPr>
          <w:jc w:val="center"/>
        </w:trPr>
        <w:tc>
          <w:tcPr>
            <w:tcW w:w="1843" w:type="dxa"/>
            <w:tcBorders>
              <w:top w:val="nil"/>
              <w:left w:val="nil"/>
              <w:bottom w:val="nil"/>
              <w:right w:val="nil"/>
            </w:tcBorders>
          </w:tcPr>
          <w:p w14:paraId="67E88BFB" w14:textId="77777777" w:rsidR="00E25C4D" w:rsidRDefault="00E25C4D" w:rsidP="006A6755">
            <w:pPr>
              <w:autoSpaceDE w:val="0"/>
              <w:autoSpaceDN w:val="0"/>
              <w:adjustRightInd w:val="0"/>
              <w:ind w:firstLineChars="0" w:firstLine="0"/>
              <w:rPr>
                <w:kern w:val="0"/>
              </w:rPr>
            </w:pPr>
            <w:r>
              <w:rPr>
                <w:kern w:val="0"/>
              </w:rPr>
              <w:t>OC</w:t>
            </w:r>
          </w:p>
        </w:tc>
        <w:tc>
          <w:tcPr>
            <w:tcW w:w="0" w:type="auto"/>
            <w:tcBorders>
              <w:top w:val="nil"/>
              <w:left w:val="nil"/>
              <w:bottom w:val="nil"/>
              <w:right w:val="nil"/>
            </w:tcBorders>
          </w:tcPr>
          <w:p w14:paraId="5F4F11D2" w14:textId="77777777" w:rsidR="00E25C4D" w:rsidRDefault="00E25C4D" w:rsidP="006A6755">
            <w:pPr>
              <w:autoSpaceDE w:val="0"/>
              <w:autoSpaceDN w:val="0"/>
              <w:adjustRightInd w:val="0"/>
              <w:ind w:firstLineChars="0" w:firstLine="0"/>
              <w:jc w:val="center"/>
              <w:rPr>
                <w:kern w:val="0"/>
              </w:rPr>
            </w:pPr>
            <w:r>
              <w:rPr>
                <w:kern w:val="0"/>
              </w:rPr>
              <w:t>1.050</w:t>
            </w:r>
          </w:p>
        </w:tc>
        <w:tc>
          <w:tcPr>
            <w:tcW w:w="1735" w:type="dxa"/>
            <w:tcBorders>
              <w:top w:val="nil"/>
              <w:left w:val="nil"/>
              <w:bottom w:val="nil"/>
              <w:right w:val="nil"/>
            </w:tcBorders>
          </w:tcPr>
          <w:p w14:paraId="776B85DE" w14:textId="77777777" w:rsidR="00E25C4D" w:rsidRDefault="00E25C4D" w:rsidP="006A6755">
            <w:pPr>
              <w:autoSpaceDE w:val="0"/>
              <w:autoSpaceDN w:val="0"/>
              <w:adjustRightInd w:val="0"/>
              <w:ind w:firstLineChars="0" w:firstLine="0"/>
              <w:jc w:val="center"/>
              <w:rPr>
                <w:kern w:val="0"/>
              </w:rPr>
            </w:pPr>
            <w:r>
              <w:rPr>
                <w:kern w:val="0"/>
              </w:rPr>
              <w:t>0.951</w:t>
            </w:r>
          </w:p>
        </w:tc>
      </w:tr>
      <w:tr w:rsidR="00E25C4D" w14:paraId="08E4D208" w14:textId="77777777" w:rsidTr="00E25C4D">
        <w:trPr>
          <w:jc w:val="center"/>
        </w:trPr>
        <w:tc>
          <w:tcPr>
            <w:tcW w:w="1843" w:type="dxa"/>
            <w:tcBorders>
              <w:top w:val="nil"/>
              <w:left w:val="nil"/>
              <w:bottom w:val="nil"/>
              <w:right w:val="nil"/>
            </w:tcBorders>
          </w:tcPr>
          <w:p w14:paraId="3976F4F2" w14:textId="77777777" w:rsidR="00E25C4D" w:rsidRDefault="00E25C4D" w:rsidP="006A6755">
            <w:pPr>
              <w:autoSpaceDE w:val="0"/>
              <w:autoSpaceDN w:val="0"/>
              <w:adjustRightInd w:val="0"/>
              <w:ind w:firstLineChars="0" w:firstLine="0"/>
              <w:rPr>
                <w:kern w:val="0"/>
              </w:rPr>
            </w:pPr>
            <w:r>
              <w:rPr>
                <w:kern w:val="0"/>
              </w:rPr>
              <w:t>GOI</w:t>
            </w:r>
          </w:p>
        </w:tc>
        <w:tc>
          <w:tcPr>
            <w:tcW w:w="0" w:type="auto"/>
            <w:tcBorders>
              <w:top w:val="nil"/>
              <w:left w:val="nil"/>
              <w:bottom w:val="nil"/>
              <w:right w:val="nil"/>
            </w:tcBorders>
          </w:tcPr>
          <w:p w14:paraId="239FB192" w14:textId="77777777" w:rsidR="00E25C4D" w:rsidRDefault="00E25C4D" w:rsidP="006A6755">
            <w:pPr>
              <w:autoSpaceDE w:val="0"/>
              <w:autoSpaceDN w:val="0"/>
              <w:adjustRightInd w:val="0"/>
              <w:ind w:firstLineChars="0" w:firstLine="0"/>
              <w:jc w:val="center"/>
              <w:rPr>
                <w:kern w:val="0"/>
              </w:rPr>
            </w:pPr>
            <w:r>
              <w:rPr>
                <w:kern w:val="0"/>
              </w:rPr>
              <w:t>1.010</w:t>
            </w:r>
          </w:p>
        </w:tc>
        <w:tc>
          <w:tcPr>
            <w:tcW w:w="1735" w:type="dxa"/>
            <w:tcBorders>
              <w:top w:val="nil"/>
              <w:left w:val="nil"/>
              <w:bottom w:val="nil"/>
              <w:right w:val="nil"/>
            </w:tcBorders>
          </w:tcPr>
          <w:p w14:paraId="406BF6B8" w14:textId="77777777" w:rsidR="00E25C4D" w:rsidRDefault="00E25C4D" w:rsidP="006A6755">
            <w:pPr>
              <w:autoSpaceDE w:val="0"/>
              <w:autoSpaceDN w:val="0"/>
              <w:adjustRightInd w:val="0"/>
              <w:ind w:firstLineChars="0" w:firstLine="0"/>
              <w:jc w:val="center"/>
              <w:rPr>
                <w:kern w:val="0"/>
              </w:rPr>
            </w:pPr>
            <w:r>
              <w:rPr>
                <w:kern w:val="0"/>
              </w:rPr>
              <w:t>0.988</w:t>
            </w:r>
          </w:p>
        </w:tc>
      </w:tr>
      <w:tr w:rsidR="00E25C4D" w14:paraId="0F9CA2BC" w14:textId="77777777" w:rsidTr="00C822DE">
        <w:tblPrEx>
          <w:tblBorders>
            <w:bottom w:val="single" w:sz="6" w:space="0" w:color="auto"/>
          </w:tblBorders>
        </w:tblPrEx>
        <w:trPr>
          <w:jc w:val="center"/>
        </w:trPr>
        <w:tc>
          <w:tcPr>
            <w:tcW w:w="1843" w:type="dxa"/>
            <w:tcBorders>
              <w:top w:val="nil"/>
              <w:left w:val="nil"/>
              <w:bottom w:val="single" w:sz="6" w:space="0" w:color="auto"/>
              <w:right w:val="nil"/>
            </w:tcBorders>
          </w:tcPr>
          <w:p w14:paraId="4D5A2092" w14:textId="260EA9DD" w:rsidR="00E25C4D" w:rsidRDefault="00E25C4D" w:rsidP="006A6755">
            <w:pPr>
              <w:autoSpaceDE w:val="0"/>
              <w:autoSpaceDN w:val="0"/>
              <w:adjustRightInd w:val="0"/>
              <w:ind w:firstLineChars="0" w:firstLine="0"/>
              <w:rPr>
                <w:kern w:val="0"/>
              </w:rPr>
            </w:pPr>
            <w:r>
              <w:rPr>
                <w:kern w:val="0"/>
              </w:rPr>
              <w:t>Mean</w:t>
            </w:r>
            <w:r>
              <w:rPr>
                <w:rFonts w:hint="eastAsia"/>
                <w:kern w:val="0"/>
              </w:rPr>
              <w:t xml:space="preserve"> </w:t>
            </w:r>
            <w:r>
              <w:rPr>
                <w:kern w:val="0"/>
              </w:rPr>
              <w:t>VIF</w:t>
            </w:r>
          </w:p>
        </w:tc>
        <w:tc>
          <w:tcPr>
            <w:tcW w:w="2425" w:type="dxa"/>
            <w:gridSpan w:val="2"/>
            <w:tcBorders>
              <w:top w:val="nil"/>
              <w:left w:val="nil"/>
              <w:bottom w:val="single" w:sz="6" w:space="0" w:color="auto"/>
              <w:right w:val="nil"/>
            </w:tcBorders>
          </w:tcPr>
          <w:p w14:paraId="46719CE4" w14:textId="77777777" w:rsidR="00E25C4D" w:rsidRDefault="00E25C4D" w:rsidP="006A6755">
            <w:pPr>
              <w:autoSpaceDE w:val="0"/>
              <w:autoSpaceDN w:val="0"/>
              <w:adjustRightInd w:val="0"/>
              <w:ind w:firstLineChars="0" w:firstLine="0"/>
              <w:jc w:val="center"/>
              <w:rPr>
                <w:kern w:val="0"/>
              </w:rPr>
            </w:pPr>
            <w:r>
              <w:rPr>
                <w:kern w:val="0"/>
              </w:rPr>
              <w:t>1.230</w:t>
            </w:r>
          </w:p>
        </w:tc>
      </w:tr>
    </w:tbl>
    <w:p w14:paraId="0B15E155" w14:textId="0856963A" w:rsidR="005868C5" w:rsidRDefault="00000000" w:rsidP="006A6755">
      <w:pPr>
        <w:pStyle w:val="3"/>
      </w:pPr>
      <w:r>
        <w:rPr>
          <w:rFonts w:hint="eastAsia"/>
        </w:rPr>
        <w:t>5.3.3</w:t>
      </w:r>
      <w:r>
        <w:rPr>
          <w:rFonts w:hint="eastAsia"/>
        </w:rPr>
        <w:t>模型选取检验</w:t>
      </w:r>
      <w:bookmarkEnd w:id="41"/>
    </w:p>
    <w:p w14:paraId="6172299B" w14:textId="0B621A1B" w:rsidR="005868C5" w:rsidRDefault="00000000" w:rsidP="00083A88">
      <w:pPr>
        <w:ind w:firstLine="480"/>
      </w:pPr>
      <w:r>
        <w:rPr>
          <w:rFonts w:hint="eastAsia"/>
        </w:rPr>
        <w:t>本文通过模型检验来选择合适的回归分析模型，检验结果如表</w:t>
      </w:r>
      <w:r>
        <w:rPr>
          <w:rFonts w:hint="eastAsia"/>
        </w:rPr>
        <w:t>5-5</w:t>
      </w:r>
      <w:r>
        <w:rPr>
          <w:rFonts w:hint="eastAsia"/>
        </w:rPr>
        <w:t>所示。第一行结果显示的模型整体的显著性，通过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w:t>
      </w:r>
      <w:r w:rsidR="00191B5D">
        <w:rPr>
          <w:rFonts w:hint="eastAsia"/>
        </w:rPr>
        <w:t>，</w:t>
      </w:r>
      <w:r>
        <w:rPr>
          <w:rFonts w:hint="eastAsia"/>
        </w:rPr>
        <w:t>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w:t>
      </w:r>
      <w:r w:rsidR="00191B5D">
        <w:rPr>
          <w:rFonts w:hint="eastAsia"/>
        </w:rPr>
        <w:t>因此结果</w:t>
      </w:r>
      <w:r>
        <w:rPr>
          <w:rFonts w:hint="eastAsia"/>
        </w:rPr>
        <w:t>拒绝原假设，</w:t>
      </w:r>
      <w:r w:rsidR="00191B5D">
        <w:rPr>
          <w:rFonts w:hint="eastAsia"/>
        </w:rPr>
        <w:t>推荐使用</w:t>
      </w:r>
      <w:r>
        <w:rPr>
          <w:rFonts w:hint="eastAsia"/>
        </w:rPr>
        <w:t>固定效应模型。</w:t>
      </w:r>
    </w:p>
    <w:p w14:paraId="66F461EA" w14:textId="635DE4C5" w:rsidR="009F4D5D" w:rsidRDefault="009F4D5D" w:rsidP="009F4D5D">
      <w:pPr>
        <w:ind w:firstLine="480"/>
      </w:pPr>
      <w:r>
        <w:rPr>
          <w:rFonts w:hint="eastAsia"/>
        </w:rPr>
        <w:t>第二行的分析采用了</w:t>
      </w:r>
      <w:r>
        <w:rPr>
          <w:rFonts w:hint="eastAsia"/>
        </w:rPr>
        <w:t>LM</w:t>
      </w:r>
      <w:r>
        <w:rPr>
          <w:rFonts w:hint="eastAsia"/>
        </w:rPr>
        <w:t>统计量，设立了零假设</w:t>
      </w:r>
      <w:r>
        <w:rPr>
          <w:rFonts w:hint="eastAsia"/>
        </w:rPr>
        <w:t>H0</w:t>
      </w:r>
      <w:r>
        <w:rPr>
          <w:rFonts w:hint="eastAsia"/>
        </w:rPr>
        <w:t>，认为混合</w:t>
      </w:r>
      <w:r>
        <w:rPr>
          <w:rFonts w:hint="eastAsia"/>
        </w:rPr>
        <w:t>OLS</w:t>
      </w:r>
      <w:r>
        <w:rPr>
          <w:rFonts w:hint="eastAsia"/>
        </w:rPr>
        <w:t>模型是适宜的。分析的</w:t>
      </w:r>
      <w:r>
        <w:rPr>
          <w:rFonts w:hint="eastAsia"/>
        </w:rPr>
        <w:t>P</w:t>
      </w:r>
      <w:r>
        <w:rPr>
          <w:rFonts w:hint="eastAsia"/>
        </w:rPr>
        <w:t>值结果低于</w:t>
      </w:r>
      <w:r>
        <w:rPr>
          <w:rFonts w:hint="eastAsia"/>
        </w:rPr>
        <w:t>0.05</w:t>
      </w:r>
      <w:r>
        <w:rPr>
          <w:rFonts w:hint="eastAsia"/>
        </w:rPr>
        <w:t>的统计显著性标准，使得必须拒绝这一假设，这一结果指出随机效应模型比混合</w:t>
      </w:r>
      <w:r>
        <w:rPr>
          <w:rFonts w:hint="eastAsia"/>
        </w:rPr>
        <w:t>OLS</w:t>
      </w:r>
      <w:r>
        <w:rPr>
          <w:rFonts w:hint="eastAsia"/>
        </w:rPr>
        <w:t>提供了更优的模型拟合度。</w:t>
      </w:r>
    </w:p>
    <w:p w14:paraId="381AA9CA" w14:textId="72021C31" w:rsidR="005868C5" w:rsidRPr="00D93333" w:rsidRDefault="009F4D5D" w:rsidP="009F4D5D">
      <w:pPr>
        <w:ind w:firstLine="480"/>
      </w:pPr>
      <w:r>
        <w:rPr>
          <w:rFonts w:hint="eastAsia"/>
        </w:rPr>
        <w:t>第三行的分析结果，运用了</w:t>
      </w:r>
      <w:r>
        <w:rPr>
          <w:rFonts w:hint="eastAsia"/>
        </w:rPr>
        <w:t>Hausman</w:t>
      </w:r>
      <w:r>
        <w:rPr>
          <w:rFonts w:hint="eastAsia"/>
        </w:rPr>
        <w:t>检验以判定固定效应模型与随机效应模型中的优选。此处，</w:t>
      </w:r>
      <w:r>
        <w:rPr>
          <w:rFonts w:hint="eastAsia"/>
        </w:rPr>
        <w:t>H0</w:t>
      </w:r>
      <w:r>
        <w:rPr>
          <w:rFonts w:hint="eastAsia"/>
        </w:rPr>
        <w:t>假设认为随机效应模型较为合适。然而，</w:t>
      </w:r>
      <w:r>
        <w:rPr>
          <w:rFonts w:hint="eastAsia"/>
        </w:rPr>
        <w:t>Hausman</w:t>
      </w:r>
      <w:r>
        <w:rPr>
          <w:rFonts w:hint="eastAsia"/>
        </w:rPr>
        <w:t>检验的</w:t>
      </w:r>
      <w:r>
        <w:rPr>
          <w:rFonts w:hint="eastAsia"/>
        </w:rPr>
        <w:t>P</w:t>
      </w:r>
      <w:r>
        <w:rPr>
          <w:rFonts w:hint="eastAsia"/>
        </w:rPr>
        <w:t>值也低于</w:t>
      </w:r>
      <w:r>
        <w:rPr>
          <w:rFonts w:hint="eastAsia"/>
        </w:rPr>
        <w:t>0.05</w:t>
      </w:r>
      <w:r>
        <w:rPr>
          <w:rFonts w:hint="eastAsia"/>
        </w:rPr>
        <w:t>的重要性水平，因此驳回零假设，这表明固定效应模型是一个更合适的选择</w:t>
      </w:r>
      <w:r w:rsidR="00D93333">
        <w:rPr>
          <w:rFonts w:hint="eastAsia"/>
        </w:rPr>
        <w:t>。</w:t>
      </w:r>
    </w:p>
    <w:p w14:paraId="299B8670" w14:textId="77777777" w:rsidR="006A6755" w:rsidRDefault="006A6755" w:rsidP="00EA06DF">
      <w:pPr>
        <w:spacing w:line="240" w:lineRule="auto"/>
        <w:ind w:firstLine="480"/>
      </w:pPr>
    </w:p>
    <w:p w14:paraId="71F08C50" w14:textId="1D2892EB" w:rsidR="005868C5" w:rsidRDefault="00000000" w:rsidP="00EA06DF">
      <w:pPr>
        <w:pStyle w:val="af4"/>
        <w:rPr>
          <w:rFonts w:hint="default"/>
        </w:rPr>
      </w:pPr>
      <w:r>
        <w:t>表</w:t>
      </w:r>
      <w:r>
        <w:t xml:space="preserve"> 5</w:t>
      </w:r>
      <w:r>
        <w:noBreakHyphen/>
        <w:t xml:space="preserve">5 </w:t>
      </w:r>
      <w:r>
        <w:t>模型检验结果</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868C5" w14:paraId="0EEADFDF" w14:textId="77777777">
        <w:tc>
          <w:tcPr>
            <w:tcW w:w="3020" w:type="dxa"/>
            <w:tcBorders>
              <w:top w:val="single" w:sz="4" w:space="0" w:color="auto"/>
              <w:bottom w:val="single" w:sz="4" w:space="0" w:color="auto"/>
            </w:tcBorders>
            <w:vAlign w:val="center"/>
          </w:tcPr>
          <w:p w14:paraId="3443C26A" w14:textId="77777777" w:rsidR="005868C5" w:rsidRDefault="00000000" w:rsidP="006A6755">
            <w:pPr>
              <w:ind w:firstLineChars="0" w:firstLine="0"/>
            </w:pPr>
            <w:r>
              <w:rPr>
                <w:rFonts w:hint="eastAsia"/>
              </w:rPr>
              <w:t>检验方法</w:t>
            </w:r>
          </w:p>
        </w:tc>
        <w:tc>
          <w:tcPr>
            <w:tcW w:w="3021" w:type="dxa"/>
            <w:tcBorders>
              <w:top w:val="single" w:sz="4" w:space="0" w:color="auto"/>
              <w:bottom w:val="single" w:sz="4" w:space="0" w:color="auto"/>
            </w:tcBorders>
            <w:vAlign w:val="center"/>
          </w:tcPr>
          <w:p w14:paraId="26861EF9" w14:textId="77777777" w:rsidR="005868C5" w:rsidRDefault="00000000" w:rsidP="006A6755">
            <w:pPr>
              <w:ind w:firstLineChars="0" w:firstLine="0"/>
            </w:pPr>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025EEE5C" w14:textId="77777777" w:rsidR="005868C5" w:rsidRDefault="00000000" w:rsidP="006A6755">
            <w:pPr>
              <w:ind w:firstLineChars="0" w:firstLine="0"/>
            </w:pPr>
            <w:r>
              <w:rPr>
                <w:rFonts w:hint="eastAsia"/>
              </w:rPr>
              <w:t>结论</w:t>
            </w:r>
          </w:p>
        </w:tc>
      </w:tr>
      <w:tr w:rsidR="005868C5" w14:paraId="607A732E" w14:textId="77777777">
        <w:tc>
          <w:tcPr>
            <w:tcW w:w="3020" w:type="dxa"/>
            <w:tcBorders>
              <w:top w:val="single" w:sz="4" w:space="0" w:color="auto"/>
            </w:tcBorders>
            <w:vAlign w:val="center"/>
          </w:tcPr>
          <w:p w14:paraId="639B1413" w14:textId="77777777" w:rsidR="005868C5" w:rsidRDefault="00000000" w:rsidP="006A6755">
            <w:pPr>
              <w:ind w:firstLineChars="0" w:firstLine="0"/>
            </w:pPr>
            <w:r>
              <w:rPr>
                <w:rFonts w:hint="eastAsia"/>
              </w:rPr>
              <w:t xml:space="preserve">F </w:t>
            </w:r>
            <w:r>
              <w:rPr>
                <w:rFonts w:hint="eastAsia"/>
              </w:rPr>
              <w:t>检验</w:t>
            </w:r>
          </w:p>
        </w:tc>
        <w:tc>
          <w:tcPr>
            <w:tcW w:w="3021" w:type="dxa"/>
            <w:tcBorders>
              <w:top w:val="single" w:sz="4" w:space="0" w:color="auto"/>
            </w:tcBorders>
            <w:vAlign w:val="center"/>
          </w:tcPr>
          <w:p w14:paraId="4F5E183C" w14:textId="77777777" w:rsidR="005868C5" w:rsidRDefault="00000000" w:rsidP="006A6755">
            <w:pPr>
              <w:ind w:firstLineChars="0" w:firstLine="0"/>
            </w:pPr>
            <w:r>
              <w:rPr>
                <w:rFonts w:hint="eastAsia"/>
              </w:rPr>
              <w:t>0.000</w:t>
            </w:r>
          </w:p>
        </w:tc>
        <w:tc>
          <w:tcPr>
            <w:tcW w:w="3021" w:type="dxa"/>
            <w:tcBorders>
              <w:top w:val="single" w:sz="4" w:space="0" w:color="auto"/>
            </w:tcBorders>
            <w:vAlign w:val="center"/>
          </w:tcPr>
          <w:p w14:paraId="67D48EE2" w14:textId="77777777" w:rsidR="005868C5" w:rsidRDefault="00000000" w:rsidP="006A6755">
            <w:pPr>
              <w:ind w:firstLineChars="0" w:firstLine="0"/>
            </w:pPr>
            <w:r>
              <w:rPr>
                <w:rFonts w:hint="eastAsia"/>
              </w:rPr>
              <w:t>拒绝选择混合</w:t>
            </w:r>
            <w:r>
              <w:rPr>
                <w:rFonts w:hint="eastAsia"/>
              </w:rPr>
              <w:t xml:space="preserve"> OLS </w:t>
            </w:r>
            <w:r>
              <w:rPr>
                <w:rFonts w:hint="eastAsia"/>
              </w:rPr>
              <w:t>模型</w:t>
            </w:r>
          </w:p>
        </w:tc>
      </w:tr>
      <w:tr w:rsidR="005868C5" w14:paraId="466C05D8" w14:textId="77777777">
        <w:tc>
          <w:tcPr>
            <w:tcW w:w="3020" w:type="dxa"/>
            <w:vAlign w:val="center"/>
          </w:tcPr>
          <w:p w14:paraId="54A187F2" w14:textId="77777777" w:rsidR="005868C5" w:rsidRDefault="00000000" w:rsidP="006A6755">
            <w:pPr>
              <w:ind w:firstLineChars="0" w:firstLine="0"/>
            </w:pPr>
            <w:r>
              <w:rPr>
                <w:rFonts w:hint="eastAsia"/>
              </w:rPr>
              <w:t xml:space="preserve">LM </w:t>
            </w:r>
            <w:r>
              <w:rPr>
                <w:rFonts w:hint="eastAsia"/>
              </w:rPr>
              <w:t>检验</w:t>
            </w:r>
          </w:p>
        </w:tc>
        <w:tc>
          <w:tcPr>
            <w:tcW w:w="3021" w:type="dxa"/>
            <w:vAlign w:val="center"/>
          </w:tcPr>
          <w:p w14:paraId="53E93FC1" w14:textId="77777777" w:rsidR="005868C5" w:rsidRDefault="00000000" w:rsidP="006A6755">
            <w:pPr>
              <w:ind w:firstLineChars="0" w:firstLine="0"/>
            </w:pPr>
            <w:r>
              <w:rPr>
                <w:rFonts w:hint="eastAsia"/>
              </w:rPr>
              <w:t>0.000</w:t>
            </w:r>
          </w:p>
        </w:tc>
        <w:tc>
          <w:tcPr>
            <w:tcW w:w="3021" w:type="dxa"/>
            <w:vAlign w:val="center"/>
          </w:tcPr>
          <w:p w14:paraId="363FBE15" w14:textId="71D5F76B" w:rsidR="00CE4BBE" w:rsidRDefault="00000000" w:rsidP="006A6755">
            <w:pPr>
              <w:ind w:firstLineChars="0" w:firstLine="0"/>
            </w:pPr>
            <w:r>
              <w:rPr>
                <w:rFonts w:hint="eastAsia"/>
              </w:rPr>
              <w:t>拒绝选择混合</w:t>
            </w:r>
            <w:r>
              <w:rPr>
                <w:rFonts w:hint="eastAsia"/>
              </w:rPr>
              <w:t xml:space="preserve"> OLS</w:t>
            </w:r>
            <w:r>
              <w:rPr>
                <w:rFonts w:hint="eastAsia"/>
              </w:rPr>
              <w:t>模型</w:t>
            </w:r>
          </w:p>
        </w:tc>
      </w:tr>
      <w:tr w:rsidR="00CE4BBE" w14:paraId="4E8091C7" w14:textId="77777777">
        <w:tc>
          <w:tcPr>
            <w:tcW w:w="3020" w:type="dxa"/>
            <w:vAlign w:val="center"/>
          </w:tcPr>
          <w:p w14:paraId="4BEBF0CD" w14:textId="4E93BCD5" w:rsidR="00CE4BBE" w:rsidRDefault="00CE4BBE" w:rsidP="006A6755">
            <w:pPr>
              <w:ind w:firstLineChars="0" w:firstLine="0"/>
            </w:pPr>
            <w:r>
              <w:rPr>
                <w:rFonts w:hint="eastAsia"/>
              </w:rPr>
              <w:t xml:space="preserve">Hausman </w:t>
            </w:r>
            <w:r>
              <w:rPr>
                <w:rFonts w:hint="eastAsia"/>
              </w:rPr>
              <w:t>检验</w:t>
            </w:r>
          </w:p>
        </w:tc>
        <w:tc>
          <w:tcPr>
            <w:tcW w:w="3021" w:type="dxa"/>
            <w:vAlign w:val="center"/>
          </w:tcPr>
          <w:p w14:paraId="3581BCC5" w14:textId="0D48FA99" w:rsidR="00CE4BBE" w:rsidRDefault="00CE4BBE" w:rsidP="006A6755">
            <w:pPr>
              <w:ind w:firstLineChars="0" w:firstLine="0"/>
            </w:pPr>
            <w:r>
              <w:rPr>
                <w:rFonts w:hint="eastAsia"/>
              </w:rPr>
              <w:t>0.000</w:t>
            </w:r>
          </w:p>
        </w:tc>
        <w:tc>
          <w:tcPr>
            <w:tcW w:w="3021" w:type="dxa"/>
            <w:vAlign w:val="center"/>
          </w:tcPr>
          <w:p w14:paraId="4D33924E" w14:textId="436FF9CE" w:rsidR="00CE4BBE" w:rsidRDefault="00CE4BBE" w:rsidP="006A6755">
            <w:pPr>
              <w:ind w:firstLineChars="0" w:firstLine="0"/>
            </w:pPr>
            <w:r>
              <w:rPr>
                <w:rFonts w:hint="eastAsia"/>
              </w:rPr>
              <w:t>拒绝选择随机</w:t>
            </w:r>
            <w:r w:rsidR="00276344">
              <w:rPr>
                <w:rFonts w:hint="eastAsia"/>
              </w:rPr>
              <w:t>效应模型</w:t>
            </w:r>
          </w:p>
        </w:tc>
      </w:tr>
      <w:tr w:rsidR="005868C5" w14:paraId="65175924" w14:textId="77777777">
        <w:tc>
          <w:tcPr>
            <w:tcW w:w="3020" w:type="dxa"/>
            <w:tcBorders>
              <w:top w:val="single" w:sz="4" w:space="0" w:color="auto"/>
              <w:bottom w:val="single" w:sz="4" w:space="0" w:color="auto"/>
            </w:tcBorders>
            <w:vAlign w:val="center"/>
          </w:tcPr>
          <w:p w14:paraId="7CF3537F" w14:textId="77777777" w:rsidR="005868C5" w:rsidRDefault="00000000" w:rsidP="006A6755">
            <w:pPr>
              <w:ind w:firstLineChars="0" w:firstLine="0"/>
            </w:pPr>
            <w:r>
              <w:rPr>
                <w:rFonts w:hint="eastAsia"/>
              </w:rPr>
              <w:t>最终确定模型</w:t>
            </w:r>
          </w:p>
        </w:tc>
        <w:tc>
          <w:tcPr>
            <w:tcW w:w="6042" w:type="dxa"/>
            <w:gridSpan w:val="2"/>
            <w:tcBorders>
              <w:top w:val="single" w:sz="4" w:space="0" w:color="auto"/>
              <w:bottom w:val="single" w:sz="4" w:space="0" w:color="auto"/>
            </w:tcBorders>
            <w:vAlign w:val="center"/>
          </w:tcPr>
          <w:p w14:paraId="1DD73BA1" w14:textId="77777777" w:rsidR="005868C5" w:rsidRDefault="00000000" w:rsidP="006A6755">
            <w:pPr>
              <w:ind w:firstLineChars="0" w:firstLine="0"/>
            </w:pPr>
            <w:r>
              <w:rPr>
                <w:rFonts w:hint="eastAsia"/>
              </w:rPr>
              <w:t>固定效应模型</w:t>
            </w:r>
          </w:p>
        </w:tc>
      </w:tr>
    </w:tbl>
    <w:p w14:paraId="4BC3A91F" w14:textId="77777777" w:rsidR="005868C5" w:rsidRDefault="005868C5" w:rsidP="00F0758D">
      <w:pPr>
        <w:ind w:firstLine="480"/>
      </w:pPr>
    </w:p>
    <w:p w14:paraId="2C3BEB72" w14:textId="77777777" w:rsidR="005868C5" w:rsidRDefault="00000000" w:rsidP="006A6755">
      <w:pPr>
        <w:pStyle w:val="3"/>
      </w:pPr>
      <w:bookmarkStart w:id="42" w:name="_Toc166139827"/>
      <w:r>
        <w:rPr>
          <w:rFonts w:hint="eastAsia"/>
        </w:rPr>
        <w:lastRenderedPageBreak/>
        <w:t>5.3.4</w:t>
      </w:r>
      <w:r>
        <w:rPr>
          <w:rFonts w:hint="eastAsia"/>
        </w:rPr>
        <w:t>回归分析</w:t>
      </w:r>
      <w:bookmarkEnd w:id="42"/>
    </w:p>
    <w:p w14:paraId="5606422F" w14:textId="77A893FD" w:rsidR="005868C5" w:rsidRDefault="009F4D5D" w:rsidP="00083A88">
      <w:pPr>
        <w:ind w:firstLine="480"/>
      </w:pPr>
      <w:r>
        <w:rPr>
          <w:rFonts w:hint="eastAsia"/>
        </w:rPr>
        <w:t>下面，本文</w:t>
      </w:r>
      <w:r w:rsidR="00D61934" w:rsidRPr="00D61934">
        <w:rPr>
          <w:rFonts w:hint="eastAsia"/>
        </w:rPr>
        <w:t>对变量进行回归分析，结果如表</w:t>
      </w:r>
      <w:r w:rsidR="00D61934" w:rsidRPr="00D61934">
        <w:rPr>
          <w:rFonts w:hint="eastAsia"/>
        </w:rPr>
        <w:t>5-6</w:t>
      </w:r>
      <w:r w:rsidR="00D61934" w:rsidRPr="00D61934">
        <w:rPr>
          <w:rFonts w:hint="eastAsia"/>
        </w:rPr>
        <w:t>所示。在第一列中，只引用了金融资产比例（</w:t>
      </w:r>
      <w:r w:rsidR="00D61934" w:rsidRPr="00D61934">
        <w:rPr>
          <w:rFonts w:hint="eastAsia"/>
        </w:rPr>
        <w:t>FAP</w:t>
      </w:r>
      <w:r w:rsidR="00D61934" w:rsidRPr="00D61934">
        <w:rPr>
          <w:rFonts w:hint="eastAsia"/>
        </w:rPr>
        <w:t>）作为自变量，结果显示金融资产比例对总资产净利润率（</w:t>
      </w:r>
      <w:r w:rsidR="00D61934" w:rsidRPr="00D61934">
        <w:rPr>
          <w:rFonts w:hint="eastAsia"/>
        </w:rPr>
        <w:t>ROA</w:t>
      </w:r>
      <w:r w:rsidR="00D61934" w:rsidRPr="00D61934">
        <w:rPr>
          <w:rFonts w:hint="eastAsia"/>
        </w:rPr>
        <w:t>）的回归系数为</w:t>
      </w:r>
      <w:r w:rsidR="00D61934" w:rsidRPr="00D61934">
        <w:rPr>
          <w:rFonts w:hint="eastAsia"/>
        </w:rPr>
        <w:t>0.0203</w:t>
      </w:r>
      <w:r w:rsidR="00D61934" w:rsidRPr="00D61934">
        <w:rPr>
          <w:rFonts w:hint="eastAsia"/>
        </w:rPr>
        <w:t>，在</w:t>
      </w:r>
      <w:r w:rsidR="00D61934" w:rsidRPr="00D61934">
        <w:rPr>
          <w:rFonts w:hint="eastAsia"/>
        </w:rPr>
        <w:t>1%</w:t>
      </w:r>
      <w:r w:rsidR="00D61934" w:rsidRPr="00D61934">
        <w:rPr>
          <w:rFonts w:hint="eastAsia"/>
        </w:rPr>
        <w:t>的统计水平下显著。</w:t>
      </w:r>
      <w:r w:rsidR="00D93333" w:rsidRPr="00D93333">
        <w:rPr>
          <w:rFonts w:hint="eastAsia"/>
        </w:rPr>
        <w:t>这</w:t>
      </w:r>
      <w:r w:rsidR="00231B1B">
        <w:rPr>
          <w:rFonts w:hint="eastAsia"/>
        </w:rPr>
        <w:t>表明</w:t>
      </w:r>
      <w:r w:rsidR="00D93333" w:rsidRPr="00D93333">
        <w:rPr>
          <w:rFonts w:hint="eastAsia"/>
        </w:rPr>
        <w:t>企业的金融化水平与其总资产净利润率之间存在正向关联。在分析的第二列中，考虑到金融资产比例的二次项后，发现该二次项（</w:t>
      </w:r>
      <w:r w:rsidR="00D93333" w:rsidRPr="00D93333">
        <w:rPr>
          <w:rFonts w:hint="eastAsia"/>
        </w:rPr>
        <w:t>FAP2</w:t>
      </w:r>
      <w:r w:rsidR="00D93333" w:rsidRPr="00D93333">
        <w:rPr>
          <w:rFonts w:hint="eastAsia"/>
        </w:rPr>
        <w:t>）</w:t>
      </w:r>
      <w:r w:rsidRPr="009F4D5D">
        <w:rPr>
          <w:rFonts w:hint="eastAsia"/>
        </w:rPr>
        <w:t>在</w:t>
      </w:r>
      <w:r w:rsidRPr="009F4D5D">
        <w:rPr>
          <w:rFonts w:hint="eastAsia"/>
        </w:rPr>
        <w:t>1%</w:t>
      </w:r>
      <w:r w:rsidRPr="009F4D5D">
        <w:rPr>
          <w:rFonts w:hint="eastAsia"/>
        </w:rPr>
        <w:t>的显著性水平上</w:t>
      </w:r>
      <w:r>
        <w:rPr>
          <w:rFonts w:hint="eastAsia"/>
        </w:rPr>
        <w:t>对</w:t>
      </w:r>
      <w:r w:rsidRPr="009F4D5D">
        <w:rPr>
          <w:rFonts w:hint="eastAsia"/>
        </w:rPr>
        <w:t>总资产收益率（</w:t>
      </w:r>
      <w:r w:rsidRPr="009F4D5D">
        <w:rPr>
          <w:rFonts w:hint="eastAsia"/>
        </w:rPr>
        <w:t>ROA</w:t>
      </w:r>
      <w:r w:rsidRPr="009F4D5D">
        <w:rPr>
          <w:rFonts w:hint="eastAsia"/>
        </w:rPr>
        <w:t>）显示出了统计上的重要性。金融资产比率的平方项的估计系数呈现负值（</w:t>
      </w:r>
      <w:r w:rsidRPr="009F4D5D">
        <w:rPr>
          <w:rFonts w:hint="eastAsia"/>
        </w:rPr>
        <w:t>-0.1165</w:t>
      </w:r>
      <w:r w:rsidRPr="009F4D5D">
        <w:rPr>
          <w:rFonts w:hint="eastAsia"/>
        </w:rPr>
        <w:t>）</w:t>
      </w:r>
      <w:r w:rsidR="00D93333" w:rsidRPr="00D93333">
        <w:rPr>
          <w:rFonts w:hint="eastAsia"/>
        </w:rPr>
        <w:t>，表明存在递减效应，而金融资产比例本身的估计系数为正（</w:t>
      </w:r>
      <w:r w:rsidR="00D93333" w:rsidRPr="00D93333">
        <w:rPr>
          <w:rFonts w:hint="eastAsia"/>
        </w:rPr>
        <w:t>0.094</w:t>
      </w:r>
      <w:r w:rsidR="00D93333" w:rsidRPr="00D93333">
        <w:rPr>
          <w:rFonts w:hint="eastAsia"/>
        </w:rPr>
        <w:t>），说明金融资产比例提升初期对总资产净利润率有正面影响。</w:t>
      </w:r>
      <w:r w:rsidR="00D61934" w:rsidRPr="00D61934">
        <w:rPr>
          <w:rFonts w:hint="eastAsia"/>
        </w:rPr>
        <w:t>这证明了金融资产比例与总资产净利润率之间存在倒</w:t>
      </w:r>
      <w:r w:rsidR="00D61934" w:rsidRPr="00D61934">
        <w:rPr>
          <w:rFonts w:hint="eastAsia"/>
        </w:rPr>
        <w:t>U</w:t>
      </w:r>
      <w:r w:rsidR="00D61934" w:rsidRPr="00D61934">
        <w:rPr>
          <w:rFonts w:hint="eastAsia"/>
        </w:rPr>
        <w:t>型关系，即过度持有金融资产将对总资产净利润率产生抑制作用</w:t>
      </w:r>
      <w:r w:rsidR="001A1EAE" w:rsidRPr="00191057">
        <w:rPr>
          <w:rFonts w:hint="eastAsia"/>
        </w:rPr>
        <w:t>。此外，本研究还发现经营资产收益率与资本结构存在负相关，与理论预期相同，上市公司总负债比例越高，说明抑制企业</w:t>
      </w:r>
      <w:r w:rsidR="003714A0" w:rsidRPr="00191057">
        <w:rPr>
          <w:rFonts w:hint="eastAsia"/>
        </w:rPr>
        <w:t>总资产净利润率</w:t>
      </w:r>
      <w:r w:rsidR="001A1EAE" w:rsidRPr="00191057">
        <w:rPr>
          <w:rFonts w:hint="eastAsia"/>
        </w:rPr>
        <w:t>。其他控制变量公司规模、营业收入增长率</w:t>
      </w:r>
      <w:r w:rsidR="00D65CEF">
        <w:rPr>
          <w:rFonts w:hint="eastAsia"/>
        </w:rPr>
        <w:t>等回归</w:t>
      </w:r>
      <w:r w:rsidR="001A1EAE" w:rsidRPr="00191057">
        <w:rPr>
          <w:rFonts w:hint="eastAsia"/>
        </w:rPr>
        <w:t>系数</w:t>
      </w:r>
      <w:r w:rsidR="00D65CEF">
        <w:rPr>
          <w:rFonts w:hint="eastAsia"/>
        </w:rPr>
        <w:t>相对</w:t>
      </w:r>
      <w:r w:rsidR="001A1EAE" w:rsidRPr="00191057">
        <w:rPr>
          <w:rFonts w:hint="eastAsia"/>
        </w:rPr>
        <w:t>接近于</w:t>
      </w:r>
      <w:r w:rsidR="001A1EAE" w:rsidRPr="00191057">
        <w:rPr>
          <w:rFonts w:hint="eastAsia"/>
        </w:rPr>
        <w:t>0</w:t>
      </w:r>
      <w:r w:rsidR="001A1EAE" w:rsidRPr="00191057">
        <w:rPr>
          <w:rFonts w:hint="eastAsia"/>
        </w:rPr>
        <w:t>，对与</w:t>
      </w:r>
      <w:r w:rsidR="00D65CEF">
        <w:rPr>
          <w:rFonts w:hint="eastAsia"/>
        </w:rPr>
        <w:t>总资产净利润率</w:t>
      </w:r>
      <w:r w:rsidR="001A1EAE" w:rsidRPr="00191057">
        <w:rPr>
          <w:rFonts w:hint="eastAsia"/>
        </w:rPr>
        <w:t>影响较小</w:t>
      </w:r>
      <w:r w:rsidR="00D61934">
        <w:rPr>
          <w:rFonts w:hint="eastAsia"/>
        </w:rPr>
        <w:t>，不需要考虑</w:t>
      </w:r>
      <w:r w:rsidR="001A1EAE" w:rsidRPr="00191057">
        <w:rPr>
          <w:rFonts w:hint="eastAsia"/>
        </w:rPr>
        <w:t>。</w:t>
      </w:r>
    </w:p>
    <w:p w14:paraId="4925E744" w14:textId="77777777" w:rsidR="005868C5" w:rsidRDefault="005868C5" w:rsidP="00EA06DF">
      <w:pPr>
        <w:spacing w:line="240" w:lineRule="auto"/>
        <w:ind w:firstLine="480"/>
      </w:pPr>
    </w:p>
    <w:p w14:paraId="4E260A4C" w14:textId="327A7619" w:rsidR="005868C5" w:rsidRDefault="00000000" w:rsidP="00EA06DF">
      <w:pPr>
        <w:pStyle w:val="af4"/>
        <w:rPr>
          <w:rFonts w:hint="default"/>
        </w:rPr>
      </w:pPr>
      <w:r>
        <w:t>表</w:t>
      </w:r>
      <w:r>
        <w:t xml:space="preserve"> 5-</w:t>
      </w:r>
      <w:r w:rsidR="00CD487C">
        <w:t>6</w:t>
      </w:r>
      <w:r>
        <w:t xml:space="preserve"> </w:t>
      </w:r>
      <w:r>
        <w:t>模型回归结果</w:t>
      </w:r>
    </w:p>
    <w:tbl>
      <w:tblPr>
        <w:tblW w:w="0" w:type="auto"/>
        <w:jc w:val="center"/>
        <w:tblLayout w:type="fixed"/>
        <w:tblLook w:val="0000" w:firstRow="0" w:lastRow="0" w:firstColumn="0" w:lastColumn="0" w:noHBand="0" w:noVBand="0"/>
      </w:tblPr>
      <w:tblGrid>
        <w:gridCol w:w="1656"/>
        <w:gridCol w:w="2016"/>
        <w:gridCol w:w="2016"/>
      </w:tblGrid>
      <w:tr w:rsidR="00893C81" w:rsidRPr="00A910E3" w14:paraId="5073DD79" w14:textId="77777777" w:rsidTr="00893C81">
        <w:trPr>
          <w:jc w:val="center"/>
        </w:trPr>
        <w:tc>
          <w:tcPr>
            <w:tcW w:w="1656" w:type="dxa"/>
            <w:tcBorders>
              <w:top w:val="single" w:sz="4" w:space="0" w:color="auto"/>
              <w:left w:val="nil"/>
              <w:bottom w:val="nil"/>
              <w:right w:val="nil"/>
            </w:tcBorders>
          </w:tcPr>
          <w:p w14:paraId="78E55C5D" w14:textId="77777777" w:rsidR="00893C81" w:rsidRPr="00A910E3" w:rsidRDefault="00893C81" w:rsidP="006A6755">
            <w:pPr>
              <w:autoSpaceDE w:val="0"/>
              <w:autoSpaceDN w:val="0"/>
              <w:adjustRightInd w:val="0"/>
              <w:ind w:firstLineChars="0" w:firstLine="0"/>
              <w:rPr>
                <w:kern w:val="0"/>
              </w:rPr>
            </w:pPr>
          </w:p>
        </w:tc>
        <w:tc>
          <w:tcPr>
            <w:tcW w:w="2016" w:type="dxa"/>
            <w:tcBorders>
              <w:top w:val="single" w:sz="4" w:space="0" w:color="auto"/>
              <w:left w:val="nil"/>
              <w:bottom w:val="nil"/>
              <w:right w:val="nil"/>
            </w:tcBorders>
          </w:tcPr>
          <w:p w14:paraId="12155EC3" w14:textId="77777777" w:rsidR="00893C81" w:rsidRPr="00A910E3" w:rsidRDefault="00893C81" w:rsidP="006A6755">
            <w:pPr>
              <w:autoSpaceDE w:val="0"/>
              <w:autoSpaceDN w:val="0"/>
              <w:adjustRightInd w:val="0"/>
              <w:ind w:firstLineChars="0" w:firstLine="0"/>
              <w:jc w:val="center"/>
              <w:rPr>
                <w:kern w:val="0"/>
              </w:rPr>
            </w:pPr>
            <w:r w:rsidRPr="00A910E3">
              <w:rPr>
                <w:kern w:val="0"/>
              </w:rPr>
              <w:t>(1)</w:t>
            </w:r>
          </w:p>
        </w:tc>
        <w:tc>
          <w:tcPr>
            <w:tcW w:w="2016" w:type="dxa"/>
            <w:tcBorders>
              <w:top w:val="single" w:sz="4" w:space="0" w:color="auto"/>
              <w:left w:val="nil"/>
              <w:bottom w:val="nil"/>
              <w:right w:val="nil"/>
            </w:tcBorders>
          </w:tcPr>
          <w:p w14:paraId="58E125CC" w14:textId="77777777" w:rsidR="00893C81" w:rsidRPr="00A910E3" w:rsidRDefault="00893C81" w:rsidP="006A6755">
            <w:pPr>
              <w:autoSpaceDE w:val="0"/>
              <w:autoSpaceDN w:val="0"/>
              <w:adjustRightInd w:val="0"/>
              <w:ind w:firstLineChars="0" w:firstLine="0"/>
              <w:jc w:val="center"/>
              <w:rPr>
                <w:kern w:val="0"/>
              </w:rPr>
            </w:pPr>
            <w:r w:rsidRPr="00A910E3">
              <w:rPr>
                <w:kern w:val="0"/>
              </w:rPr>
              <w:t>(2)</w:t>
            </w:r>
          </w:p>
        </w:tc>
      </w:tr>
      <w:tr w:rsidR="00893C81" w:rsidRPr="00A910E3" w14:paraId="7B1759AA" w14:textId="77777777" w:rsidTr="00893C81">
        <w:trPr>
          <w:jc w:val="center"/>
        </w:trPr>
        <w:tc>
          <w:tcPr>
            <w:tcW w:w="1656" w:type="dxa"/>
            <w:tcBorders>
              <w:top w:val="nil"/>
              <w:left w:val="nil"/>
              <w:bottom w:val="nil"/>
              <w:right w:val="nil"/>
            </w:tcBorders>
          </w:tcPr>
          <w:p w14:paraId="0804470C"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272653E7"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c>
          <w:tcPr>
            <w:tcW w:w="2016" w:type="dxa"/>
            <w:tcBorders>
              <w:top w:val="nil"/>
              <w:left w:val="nil"/>
              <w:bottom w:val="nil"/>
              <w:right w:val="nil"/>
            </w:tcBorders>
          </w:tcPr>
          <w:p w14:paraId="046D95C5" w14:textId="77777777" w:rsidR="00893C81" w:rsidRPr="00A910E3" w:rsidRDefault="00893C81" w:rsidP="006A6755">
            <w:pPr>
              <w:autoSpaceDE w:val="0"/>
              <w:autoSpaceDN w:val="0"/>
              <w:adjustRightInd w:val="0"/>
              <w:ind w:firstLineChars="0" w:firstLine="0"/>
              <w:jc w:val="center"/>
              <w:rPr>
                <w:kern w:val="0"/>
              </w:rPr>
            </w:pPr>
            <w:r w:rsidRPr="00A910E3">
              <w:rPr>
                <w:kern w:val="0"/>
              </w:rPr>
              <w:t>ROA</w:t>
            </w:r>
          </w:p>
        </w:tc>
      </w:tr>
      <w:tr w:rsidR="00893C81" w:rsidRPr="00A910E3" w14:paraId="1FA173BA" w14:textId="77777777" w:rsidTr="00893C81">
        <w:trPr>
          <w:jc w:val="center"/>
        </w:trPr>
        <w:tc>
          <w:tcPr>
            <w:tcW w:w="1656" w:type="dxa"/>
            <w:tcBorders>
              <w:top w:val="single" w:sz="4" w:space="0" w:color="auto"/>
              <w:left w:val="nil"/>
              <w:bottom w:val="nil"/>
              <w:right w:val="nil"/>
            </w:tcBorders>
          </w:tcPr>
          <w:p w14:paraId="49D7CA50" w14:textId="482F8D46" w:rsidR="00893C81" w:rsidRPr="00A910E3" w:rsidRDefault="001A1EAE" w:rsidP="006A6755">
            <w:pPr>
              <w:autoSpaceDE w:val="0"/>
              <w:autoSpaceDN w:val="0"/>
              <w:adjustRightInd w:val="0"/>
              <w:ind w:firstLineChars="0" w:firstLine="0"/>
              <w:rPr>
                <w:kern w:val="0"/>
              </w:rPr>
            </w:pPr>
            <w:r>
              <w:rPr>
                <w:kern w:val="0"/>
              </w:rPr>
              <w:t>FAP</w:t>
            </w:r>
          </w:p>
        </w:tc>
        <w:tc>
          <w:tcPr>
            <w:tcW w:w="2016" w:type="dxa"/>
            <w:tcBorders>
              <w:top w:val="single" w:sz="4" w:space="0" w:color="auto"/>
              <w:left w:val="nil"/>
              <w:bottom w:val="nil"/>
              <w:right w:val="nil"/>
            </w:tcBorders>
          </w:tcPr>
          <w:p w14:paraId="76794D21" w14:textId="77777777" w:rsidR="00893C81" w:rsidRPr="00A910E3" w:rsidRDefault="00893C81" w:rsidP="006A6755">
            <w:pPr>
              <w:autoSpaceDE w:val="0"/>
              <w:autoSpaceDN w:val="0"/>
              <w:adjustRightInd w:val="0"/>
              <w:ind w:firstLineChars="0" w:firstLine="0"/>
              <w:jc w:val="center"/>
              <w:rPr>
                <w:kern w:val="0"/>
              </w:rPr>
            </w:pPr>
            <w:r w:rsidRPr="00A910E3">
              <w:rPr>
                <w:kern w:val="0"/>
              </w:rPr>
              <w:t>0.0203</w:t>
            </w:r>
            <w:r w:rsidRPr="00A910E3">
              <w:rPr>
                <w:kern w:val="0"/>
                <w:vertAlign w:val="superscript"/>
              </w:rPr>
              <w:t>***</w:t>
            </w:r>
          </w:p>
        </w:tc>
        <w:tc>
          <w:tcPr>
            <w:tcW w:w="2016" w:type="dxa"/>
            <w:tcBorders>
              <w:top w:val="single" w:sz="4" w:space="0" w:color="auto"/>
              <w:left w:val="nil"/>
              <w:bottom w:val="nil"/>
              <w:right w:val="nil"/>
            </w:tcBorders>
          </w:tcPr>
          <w:p w14:paraId="2690E4AC" w14:textId="77777777" w:rsidR="00893C81" w:rsidRPr="00A910E3" w:rsidRDefault="00893C81" w:rsidP="006A6755">
            <w:pPr>
              <w:autoSpaceDE w:val="0"/>
              <w:autoSpaceDN w:val="0"/>
              <w:adjustRightInd w:val="0"/>
              <w:ind w:firstLineChars="0" w:firstLine="0"/>
              <w:jc w:val="center"/>
              <w:rPr>
                <w:kern w:val="0"/>
              </w:rPr>
            </w:pPr>
            <w:r w:rsidRPr="00A910E3">
              <w:rPr>
                <w:kern w:val="0"/>
              </w:rPr>
              <w:t>0.0940</w:t>
            </w:r>
            <w:r w:rsidRPr="00A910E3">
              <w:rPr>
                <w:kern w:val="0"/>
                <w:vertAlign w:val="superscript"/>
              </w:rPr>
              <w:t>***</w:t>
            </w:r>
          </w:p>
        </w:tc>
      </w:tr>
      <w:tr w:rsidR="00893C81" w:rsidRPr="00A910E3" w14:paraId="2FCAF082" w14:textId="77777777" w:rsidTr="00893C81">
        <w:trPr>
          <w:jc w:val="center"/>
        </w:trPr>
        <w:tc>
          <w:tcPr>
            <w:tcW w:w="1656" w:type="dxa"/>
            <w:tcBorders>
              <w:top w:val="nil"/>
              <w:left w:val="nil"/>
              <w:bottom w:val="nil"/>
              <w:right w:val="nil"/>
            </w:tcBorders>
          </w:tcPr>
          <w:p w14:paraId="0FE166DD"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5533D9EA" w14:textId="77777777" w:rsidR="00893C81" w:rsidRPr="00A910E3" w:rsidRDefault="00893C81" w:rsidP="006A6755">
            <w:pPr>
              <w:autoSpaceDE w:val="0"/>
              <w:autoSpaceDN w:val="0"/>
              <w:adjustRightInd w:val="0"/>
              <w:ind w:firstLineChars="0" w:firstLine="0"/>
              <w:jc w:val="center"/>
              <w:rPr>
                <w:kern w:val="0"/>
              </w:rPr>
            </w:pPr>
            <w:r w:rsidRPr="00A910E3">
              <w:rPr>
                <w:kern w:val="0"/>
              </w:rPr>
              <w:t>(4.99)</w:t>
            </w:r>
          </w:p>
        </w:tc>
        <w:tc>
          <w:tcPr>
            <w:tcW w:w="2016" w:type="dxa"/>
            <w:tcBorders>
              <w:top w:val="nil"/>
              <w:left w:val="nil"/>
              <w:bottom w:val="nil"/>
              <w:right w:val="nil"/>
            </w:tcBorders>
          </w:tcPr>
          <w:p w14:paraId="413BD799" w14:textId="77777777" w:rsidR="00893C81" w:rsidRPr="00A910E3" w:rsidRDefault="00893C81" w:rsidP="006A6755">
            <w:pPr>
              <w:autoSpaceDE w:val="0"/>
              <w:autoSpaceDN w:val="0"/>
              <w:adjustRightInd w:val="0"/>
              <w:ind w:firstLineChars="0" w:firstLine="0"/>
              <w:jc w:val="center"/>
              <w:rPr>
                <w:kern w:val="0"/>
              </w:rPr>
            </w:pPr>
            <w:r w:rsidRPr="00A910E3">
              <w:rPr>
                <w:kern w:val="0"/>
              </w:rPr>
              <w:t>(8.04)</w:t>
            </w:r>
          </w:p>
        </w:tc>
      </w:tr>
      <w:tr w:rsidR="00893C81" w:rsidRPr="00A910E3" w14:paraId="47AEC63E" w14:textId="77777777" w:rsidTr="00893C81">
        <w:trPr>
          <w:jc w:val="center"/>
        </w:trPr>
        <w:tc>
          <w:tcPr>
            <w:tcW w:w="1656" w:type="dxa"/>
            <w:tcBorders>
              <w:top w:val="nil"/>
              <w:left w:val="nil"/>
              <w:bottom w:val="nil"/>
              <w:right w:val="nil"/>
            </w:tcBorders>
          </w:tcPr>
          <w:p w14:paraId="17798299" w14:textId="65775266" w:rsidR="00893C81" w:rsidRPr="00A910E3" w:rsidRDefault="001A1EAE" w:rsidP="006A6755">
            <w:pPr>
              <w:autoSpaceDE w:val="0"/>
              <w:autoSpaceDN w:val="0"/>
              <w:adjustRightInd w:val="0"/>
              <w:ind w:firstLineChars="0" w:firstLine="0"/>
              <w:rPr>
                <w:kern w:val="0"/>
              </w:rPr>
            </w:pPr>
            <w:r>
              <w:rPr>
                <w:kern w:val="0"/>
              </w:rPr>
              <w:t>FAP</w:t>
            </w:r>
            <w:r w:rsidR="00893C81" w:rsidRPr="00A910E3">
              <w:rPr>
                <w:kern w:val="0"/>
              </w:rPr>
              <w:t>2</w:t>
            </w:r>
          </w:p>
        </w:tc>
        <w:tc>
          <w:tcPr>
            <w:tcW w:w="2016" w:type="dxa"/>
            <w:tcBorders>
              <w:top w:val="nil"/>
              <w:left w:val="nil"/>
              <w:bottom w:val="nil"/>
              <w:right w:val="nil"/>
            </w:tcBorders>
          </w:tcPr>
          <w:p w14:paraId="2B93D31E"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6116EDD4" w14:textId="77777777" w:rsidR="00893C81" w:rsidRPr="00A910E3" w:rsidRDefault="00893C81" w:rsidP="006A6755">
            <w:pPr>
              <w:autoSpaceDE w:val="0"/>
              <w:autoSpaceDN w:val="0"/>
              <w:adjustRightInd w:val="0"/>
              <w:ind w:firstLineChars="0" w:firstLine="0"/>
              <w:jc w:val="center"/>
              <w:rPr>
                <w:kern w:val="0"/>
              </w:rPr>
            </w:pPr>
            <w:r w:rsidRPr="00A910E3">
              <w:rPr>
                <w:kern w:val="0"/>
              </w:rPr>
              <w:t>-0.1165</w:t>
            </w:r>
            <w:r w:rsidRPr="00A910E3">
              <w:rPr>
                <w:kern w:val="0"/>
                <w:vertAlign w:val="superscript"/>
              </w:rPr>
              <w:t>***</w:t>
            </w:r>
          </w:p>
        </w:tc>
      </w:tr>
      <w:tr w:rsidR="00893C81" w:rsidRPr="00A910E3" w14:paraId="5B730C56" w14:textId="77777777" w:rsidTr="00893C81">
        <w:trPr>
          <w:jc w:val="center"/>
        </w:trPr>
        <w:tc>
          <w:tcPr>
            <w:tcW w:w="1656" w:type="dxa"/>
            <w:tcBorders>
              <w:top w:val="nil"/>
              <w:left w:val="nil"/>
              <w:bottom w:val="nil"/>
              <w:right w:val="nil"/>
            </w:tcBorders>
          </w:tcPr>
          <w:p w14:paraId="16F8056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43F401D5" w14:textId="77777777" w:rsidR="00893C81" w:rsidRPr="00A910E3" w:rsidRDefault="00893C81" w:rsidP="006A6755">
            <w:pPr>
              <w:autoSpaceDE w:val="0"/>
              <w:autoSpaceDN w:val="0"/>
              <w:adjustRightInd w:val="0"/>
              <w:ind w:firstLineChars="0" w:firstLine="0"/>
              <w:jc w:val="center"/>
              <w:rPr>
                <w:kern w:val="0"/>
              </w:rPr>
            </w:pPr>
          </w:p>
        </w:tc>
        <w:tc>
          <w:tcPr>
            <w:tcW w:w="2016" w:type="dxa"/>
            <w:tcBorders>
              <w:top w:val="nil"/>
              <w:left w:val="nil"/>
              <w:bottom w:val="nil"/>
              <w:right w:val="nil"/>
            </w:tcBorders>
          </w:tcPr>
          <w:p w14:paraId="02F711D0" w14:textId="77777777" w:rsidR="00893C81" w:rsidRPr="00A910E3" w:rsidRDefault="00893C81" w:rsidP="006A6755">
            <w:pPr>
              <w:autoSpaceDE w:val="0"/>
              <w:autoSpaceDN w:val="0"/>
              <w:adjustRightInd w:val="0"/>
              <w:ind w:firstLineChars="0" w:firstLine="0"/>
              <w:jc w:val="center"/>
              <w:rPr>
                <w:kern w:val="0"/>
              </w:rPr>
            </w:pPr>
            <w:r w:rsidRPr="00A910E3">
              <w:rPr>
                <w:kern w:val="0"/>
              </w:rPr>
              <w:t>(-6.72)</w:t>
            </w:r>
          </w:p>
        </w:tc>
      </w:tr>
      <w:tr w:rsidR="00893C81" w:rsidRPr="00A910E3" w14:paraId="624D82D8" w14:textId="77777777" w:rsidTr="00893C81">
        <w:trPr>
          <w:jc w:val="center"/>
        </w:trPr>
        <w:tc>
          <w:tcPr>
            <w:tcW w:w="1656" w:type="dxa"/>
            <w:tcBorders>
              <w:top w:val="nil"/>
              <w:left w:val="nil"/>
              <w:bottom w:val="nil"/>
              <w:right w:val="nil"/>
            </w:tcBorders>
          </w:tcPr>
          <w:p w14:paraId="67AD2CCA" w14:textId="77777777" w:rsidR="00893C81" w:rsidRPr="00A910E3" w:rsidRDefault="00893C81" w:rsidP="006A6755">
            <w:pPr>
              <w:autoSpaceDE w:val="0"/>
              <w:autoSpaceDN w:val="0"/>
              <w:adjustRightInd w:val="0"/>
              <w:ind w:firstLineChars="0" w:firstLine="0"/>
              <w:rPr>
                <w:kern w:val="0"/>
              </w:rPr>
            </w:pPr>
            <w:r w:rsidRPr="00A910E3">
              <w:rPr>
                <w:kern w:val="0"/>
              </w:rPr>
              <w:t>ALT</w:t>
            </w:r>
          </w:p>
        </w:tc>
        <w:tc>
          <w:tcPr>
            <w:tcW w:w="2016" w:type="dxa"/>
            <w:tcBorders>
              <w:top w:val="nil"/>
              <w:left w:val="nil"/>
              <w:bottom w:val="nil"/>
              <w:right w:val="nil"/>
            </w:tcBorders>
          </w:tcPr>
          <w:p w14:paraId="799C214A" w14:textId="77777777" w:rsidR="00893C81" w:rsidRPr="00A910E3" w:rsidRDefault="00893C81" w:rsidP="006A6755">
            <w:pPr>
              <w:autoSpaceDE w:val="0"/>
              <w:autoSpaceDN w:val="0"/>
              <w:adjustRightInd w:val="0"/>
              <w:ind w:firstLineChars="0" w:firstLine="0"/>
              <w:jc w:val="center"/>
              <w:rPr>
                <w:kern w:val="0"/>
              </w:rPr>
            </w:pPr>
            <w:r w:rsidRPr="00A910E3">
              <w:rPr>
                <w:kern w:val="0"/>
              </w:rPr>
              <w:t>-0.1994</w:t>
            </w:r>
            <w:r w:rsidRPr="00A910E3">
              <w:rPr>
                <w:kern w:val="0"/>
                <w:vertAlign w:val="superscript"/>
              </w:rPr>
              <w:t>***</w:t>
            </w:r>
          </w:p>
        </w:tc>
        <w:tc>
          <w:tcPr>
            <w:tcW w:w="2016" w:type="dxa"/>
            <w:tcBorders>
              <w:top w:val="nil"/>
              <w:left w:val="nil"/>
              <w:bottom w:val="nil"/>
              <w:right w:val="nil"/>
            </w:tcBorders>
          </w:tcPr>
          <w:p w14:paraId="75B600E7" w14:textId="77777777" w:rsidR="00893C81" w:rsidRPr="00A910E3" w:rsidRDefault="00893C81" w:rsidP="006A6755">
            <w:pPr>
              <w:autoSpaceDE w:val="0"/>
              <w:autoSpaceDN w:val="0"/>
              <w:adjustRightInd w:val="0"/>
              <w:ind w:firstLineChars="0" w:firstLine="0"/>
              <w:jc w:val="center"/>
              <w:rPr>
                <w:kern w:val="0"/>
              </w:rPr>
            </w:pPr>
            <w:r w:rsidRPr="00A910E3">
              <w:rPr>
                <w:kern w:val="0"/>
              </w:rPr>
              <w:t>-0.1985</w:t>
            </w:r>
            <w:r w:rsidRPr="00A910E3">
              <w:rPr>
                <w:kern w:val="0"/>
                <w:vertAlign w:val="superscript"/>
              </w:rPr>
              <w:t>***</w:t>
            </w:r>
          </w:p>
        </w:tc>
      </w:tr>
      <w:tr w:rsidR="00893C81" w:rsidRPr="00A910E3" w14:paraId="6E4AF4E4" w14:textId="77777777" w:rsidTr="00893C81">
        <w:trPr>
          <w:jc w:val="center"/>
        </w:trPr>
        <w:tc>
          <w:tcPr>
            <w:tcW w:w="1656" w:type="dxa"/>
            <w:tcBorders>
              <w:top w:val="nil"/>
              <w:left w:val="nil"/>
              <w:bottom w:val="nil"/>
              <w:right w:val="nil"/>
            </w:tcBorders>
          </w:tcPr>
          <w:p w14:paraId="52A18C15"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1A87E5E3" w14:textId="77777777" w:rsidR="00893C81" w:rsidRPr="00A910E3" w:rsidRDefault="00893C81" w:rsidP="006A6755">
            <w:pPr>
              <w:autoSpaceDE w:val="0"/>
              <w:autoSpaceDN w:val="0"/>
              <w:adjustRightInd w:val="0"/>
              <w:ind w:firstLineChars="0" w:firstLine="0"/>
              <w:jc w:val="center"/>
              <w:rPr>
                <w:kern w:val="0"/>
              </w:rPr>
            </w:pPr>
            <w:r w:rsidRPr="00A910E3">
              <w:rPr>
                <w:kern w:val="0"/>
              </w:rPr>
              <w:t>(-46.60)</w:t>
            </w:r>
          </w:p>
        </w:tc>
        <w:tc>
          <w:tcPr>
            <w:tcW w:w="2016" w:type="dxa"/>
            <w:tcBorders>
              <w:top w:val="nil"/>
              <w:left w:val="nil"/>
              <w:bottom w:val="nil"/>
              <w:right w:val="nil"/>
            </w:tcBorders>
          </w:tcPr>
          <w:p w14:paraId="6A8AEA49" w14:textId="77777777" w:rsidR="00893C81" w:rsidRPr="00A910E3" w:rsidRDefault="00893C81" w:rsidP="006A6755">
            <w:pPr>
              <w:autoSpaceDE w:val="0"/>
              <w:autoSpaceDN w:val="0"/>
              <w:adjustRightInd w:val="0"/>
              <w:ind w:firstLineChars="0" w:firstLine="0"/>
              <w:jc w:val="center"/>
              <w:rPr>
                <w:kern w:val="0"/>
              </w:rPr>
            </w:pPr>
            <w:r w:rsidRPr="00A910E3">
              <w:rPr>
                <w:kern w:val="0"/>
              </w:rPr>
              <w:t>(-46.43)</w:t>
            </w:r>
          </w:p>
        </w:tc>
      </w:tr>
      <w:tr w:rsidR="00893C81" w:rsidRPr="00A910E3" w14:paraId="0D4BB67A" w14:textId="77777777" w:rsidTr="00893C81">
        <w:trPr>
          <w:jc w:val="center"/>
        </w:trPr>
        <w:tc>
          <w:tcPr>
            <w:tcW w:w="1656" w:type="dxa"/>
            <w:tcBorders>
              <w:top w:val="nil"/>
              <w:left w:val="nil"/>
              <w:bottom w:val="nil"/>
              <w:right w:val="nil"/>
            </w:tcBorders>
          </w:tcPr>
          <w:p w14:paraId="4CA1D121" w14:textId="77777777" w:rsidR="00893C81" w:rsidRPr="00A910E3" w:rsidRDefault="00893C81" w:rsidP="006A6755">
            <w:pPr>
              <w:autoSpaceDE w:val="0"/>
              <w:autoSpaceDN w:val="0"/>
              <w:adjustRightInd w:val="0"/>
              <w:ind w:firstLineChars="0" w:firstLine="0"/>
              <w:rPr>
                <w:kern w:val="0"/>
              </w:rPr>
            </w:pPr>
            <w:r w:rsidRPr="00A910E3">
              <w:rPr>
                <w:kern w:val="0"/>
              </w:rPr>
              <w:t>SIZE</w:t>
            </w:r>
          </w:p>
        </w:tc>
        <w:tc>
          <w:tcPr>
            <w:tcW w:w="2016" w:type="dxa"/>
            <w:tcBorders>
              <w:top w:val="nil"/>
              <w:left w:val="nil"/>
              <w:bottom w:val="nil"/>
              <w:right w:val="nil"/>
            </w:tcBorders>
          </w:tcPr>
          <w:p w14:paraId="76E0B40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c>
          <w:tcPr>
            <w:tcW w:w="2016" w:type="dxa"/>
            <w:tcBorders>
              <w:top w:val="nil"/>
              <w:left w:val="nil"/>
              <w:bottom w:val="nil"/>
              <w:right w:val="nil"/>
            </w:tcBorders>
          </w:tcPr>
          <w:p w14:paraId="256776F7" w14:textId="77777777" w:rsidR="00893C81" w:rsidRPr="00A910E3" w:rsidRDefault="00893C81" w:rsidP="006A6755">
            <w:pPr>
              <w:autoSpaceDE w:val="0"/>
              <w:autoSpaceDN w:val="0"/>
              <w:adjustRightInd w:val="0"/>
              <w:ind w:firstLineChars="0" w:firstLine="0"/>
              <w:jc w:val="center"/>
              <w:rPr>
                <w:kern w:val="0"/>
              </w:rPr>
            </w:pPr>
            <w:r w:rsidRPr="00A910E3">
              <w:rPr>
                <w:kern w:val="0"/>
              </w:rPr>
              <w:t>0.0161</w:t>
            </w:r>
            <w:r w:rsidRPr="00A910E3">
              <w:rPr>
                <w:kern w:val="0"/>
                <w:vertAlign w:val="superscript"/>
              </w:rPr>
              <w:t>***</w:t>
            </w:r>
          </w:p>
        </w:tc>
      </w:tr>
      <w:tr w:rsidR="00893C81" w:rsidRPr="00A910E3" w14:paraId="1C26F9CE" w14:textId="77777777" w:rsidTr="00893C81">
        <w:trPr>
          <w:jc w:val="center"/>
        </w:trPr>
        <w:tc>
          <w:tcPr>
            <w:tcW w:w="1656" w:type="dxa"/>
            <w:tcBorders>
              <w:top w:val="nil"/>
              <w:left w:val="nil"/>
              <w:bottom w:val="nil"/>
              <w:right w:val="nil"/>
            </w:tcBorders>
          </w:tcPr>
          <w:p w14:paraId="2CA42A82"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30FF7BF1" w14:textId="77777777" w:rsidR="00893C81" w:rsidRPr="00A910E3" w:rsidRDefault="00893C81" w:rsidP="006A6755">
            <w:pPr>
              <w:autoSpaceDE w:val="0"/>
              <w:autoSpaceDN w:val="0"/>
              <w:adjustRightInd w:val="0"/>
              <w:ind w:firstLineChars="0" w:firstLine="0"/>
              <w:jc w:val="center"/>
              <w:rPr>
                <w:kern w:val="0"/>
              </w:rPr>
            </w:pPr>
            <w:r w:rsidRPr="00A910E3">
              <w:rPr>
                <w:kern w:val="0"/>
              </w:rPr>
              <w:t>(14.12)</w:t>
            </w:r>
          </w:p>
        </w:tc>
        <w:tc>
          <w:tcPr>
            <w:tcW w:w="2016" w:type="dxa"/>
            <w:tcBorders>
              <w:top w:val="nil"/>
              <w:left w:val="nil"/>
              <w:bottom w:val="nil"/>
              <w:right w:val="nil"/>
            </w:tcBorders>
          </w:tcPr>
          <w:p w14:paraId="5442A7AA" w14:textId="77777777" w:rsidR="00893C81" w:rsidRPr="00A910E3" w:rsidRDefault="00893C81" w:rsidP="006A6755">
            <w:pPr>
              <w:autoSpaceDE w:val="0"/>
              <w:autoSpaceDN w:val="0"/>
              <w:adjustRightInd w:val="0"/>
              <w:ind w:firstLineChars="0" w:firstLine="0"/>
              <w:jc w:val="center"/>
              <w:rPr>
                <w:kern w:val="0"/>
              </w:rPr>
            </w:pPr>
            <w:r w:rsidRPr="00A910E3">
              <w:rPr>
                <w:kern w:val="0"/>
              </w:rPr>
              <w:t>(14.09)</w:t>
            </w:r>
          </w:p>
        </w:tc>
      </w:tr>
      <w:tr w:rsidR="00893C81" w:rsidRPr="00A910E3" w14:paraId="1C03E0FF" w14:textId="77777777" w:rsidTr="00893C81">
        <w:trPr>
          <w:jc w:val="center"/>
        </w:trPr>
        <w:tc>
          <w:tcPr>
            <w:tcW w:w="1656" w:type="dxa"/>
            <w:tcBorders>
              <w:top w:val="nil"/>
              <w:left w:val="nil"/>
              <w:bottom w:val="nil"/>
              <w:right w:val="nil"/>
            </w:tcBorders>
          </w:tcPr>
          <w:p w14:paraId="1E4A0D88" w14:textId="77777777" w:rsidR="00893C81" w:rsidRPr="00A910E3" w:rsidRDefault="00893C81" w:rsidP="006A6755">
            <w:pPr>
              <w:autoSpaceDE w:val="0"/>
              <w:autoSpaceDN w:val="0"/>
              <w:adjustRightInd w:val="0"/>
              <w:ind w:firstLineChars="0" w:firstLine="0"/>
              <w:rPr>
                <w:kern w:val="0"/>
              </w:rPr>
            </w:pPr>
            <w:r w:rsidRPr="00A910E3">
              <w:rPr>
                <w:kern w:val="0"/>
              </w:rPr>
              <w:t>OC</w:t>
            </w:r>
          </w:p>
        </w:tc>
        <w:tc>
          <w:tcPr>
            <w:tcW w:w="2016" w:type="dxa"/>
            <w:tcBorders>
              <w:top w:val="nil"/>
              <w:left w:val="nil"/>
              <w:bottom w:val="nil"/>
              <w:right w:val="nil"/>
            </w:tcBorders>
          </w:tcPr>
          <w:p w14:paraId="19F5EF01"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c>
          <w:tcPr>
            <w:tcW w:w="2016" w:type="dxa"/>
            <w:tcBorders>
              <w:top w:val="nil"/>
              <w:left w:val="nil"/>
              <w:bottom w:val="nil"/>
              <w:right w:val="nil"/>
            </w:tcBorders>
          </w:tcPr>
          <w:p w14:paraId="0ADEAF9D" w14:textId="77777777" w:rsidR="00893C81" w:rsidRPr="00A910E3" w:rsidRDefault="00893C81" w:rsidP="006A6755">
            <w:pPr>
              <w:autoSpaceDE w:val="0"/>
              <w:autoSpaceDN w:val="0"/>
              <w:adjustRightInd w:val="0"/>
              <w:ind w:firstLineChars="0" w:firstLine="0"/>
              <w:jc w:val="center"/>
              <w:rPr>
                <w:kern w:val="0"/>
              </w:rPr>
            </w:pPr>
            <w:r w:rsidRPr="00A910E3">
              <w:rPr>
                <w:kern w:val="0"/>
              </w:rPr>
              <w:t>0.0004</w:t>
            </w:r>
            <w:r w:rsidRPr="00A910E3">
              <w:rPr>
                <w:kern w:val="0"/>
                <w:vertAlign w:val="superscript"/>
              </w:rPr>
              <w:t>***</w:t>
            </w:r>
          </w:p>
        </w:tc>
      </w:tr>
      <w:tr w:rsidR="00893C81" w:rsidRPr="00A910E3" w14:paraId="7C598795" w14:textId="77777777" w:rsidTr="00893C81">
        <w:trPr>
          <w:jc w:val="center"/>
        </w:trPr>
        <w:tc>
          <w:tcPr>
            <w:tcW w:w="1656" w:type="dxa"/>
            <w:tcBorders>
              <w:top w:val="nil"/>
              <w:left w:val="nil"/>
              <w:bottom w:val="nil"/>
              <w:right w:val="nil"/>
            </w:tcBorders>
          </w:tcPr>
          <w:p w14:paraId="5BDB4AA3"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06CB2B4E" w14:textId="77777777" w:rsidR="00893C81" w:rsidRPr="00A910E3" w:rsidRDefault="00893C81" w:rsidP="006A6755">
            <w:pPr>
              <w:autoSpaceDE w:val="0"/>
              <w:autoSpaceDN w:val="0"/>
              <w:adjustRightInd w:val="0"/>
              <w:ind w:firstLineChars="0" w:firstLine="0"/>
              <w:jc w:val="center"/>
              <w:rPr>
                <w:kern w:val="0"/>
              </w:rPr>
            </w:pPr>
            <w:r w:rsidRPr="00A910E3">
              <w:rPr>
                <w:kern w:val="0"/>
              </w:rPr>
              <w:t>(6.21)</w:t>
            </w:r>
          </w:p>
        </w:tc>
        <w:tc>
          <w:tcPr>
            <w:tcW w:w="2016" w:type="dxa"/>
            <w:tcBorders>
              <w:top w:val="nil"/>
              <w:left w:val="nil"/>
              <w:bottom w:val="nil"/>
              <w:right w:val="nil"/>
            </w:tcBorders>
          </w:tcPr>
          <w:p w14:paraId="3B490BE1" w14:textId="77777777" w:rsidR="00893C81" w:rsidRPr="00A910E3" w:rsidRDefault="00893C81" w:rsidP="006A6755">
            <w:pPr>
              <w:autoSpaceDE w:val="0"/>
              <w:autoSpaceDN w:val="0"/>
              <w:adjustRightInd w:val="0"/>
              <w:ind w:firstLineChars="0" w:firstLine="0"/>
              <w:jc w:val="center"/>
              <w:rPr>
                <w:kern w:val="0"/>
              </w:rPr>
            </w:pPr>
            <w:r w:rsidRPr="00A910E3">
              <w:rPr>
                <w:kern w:val="0"/>
              </w:rPr>
              <w:t>(6.02)</w:t>
            </w:r>
          </w:p>
        </w:tc>
      </w:tr>
      <w:tr w:rsidR="00893C81" w:rsidRPr="00A910E3" w14:paraId="2C46C308" w14:textId="77777777" w:rsidTr="00893C81">
        <w:trPr>
          <w:jc w:val="center"/>
        </w:trPr>
        <w:tc>
          <w:tcPr>
            <w:tcW w:w="1656" w:type="dxa"/>
            <w:tcBorders>
              <w:top w:val="nil"/>
              <w:left w:val="nil"/>
              <w:bottom w:val="nil"/>
              <w:right w:val="nil"/>
            </w:tcBorders>
          </w:tcPr>
          <w:p w14:paraId="11B35EF6" w14:textId="77777777" w:rsidR="00893C81" w:rsidRPr="00A910E3" w:rsidRDefault="00893C81" w:rsidP="006A6755">
            <w:pPr>
              <w:autoSpaceDE w:val="0"/>
              <w:autoSpaceDN w:val="0"/>
              <w:adjustRightInd w:val="0"/>
              <w:ind w:firstLineChars="0" w:firstLine="0"/>
              <w:rPr>
                <w:kern w:val="0"/>
              </w:rPr>
            </w:pPr>
            <w:r w:rsidRPr="00A910E3">
              <w:rPr>
                <w:kern w:val="0"/>
              </w:rPr>
              <w:t>GOI</w:t>
            </w:r>
          </w:p>
        </w:tc>
        <w:tc>
          <w:tcPr>
            <w:tcW w:w="2016" w:type="dxa"/>
            <w:tcBorders>
              <w:top w:val="nil"/>
              <w:left w:val="nil"/>
              <w:bottom w:val="nil"/>
              <w:right w:val="nil"/>
            </w:tcBorders>
          </w:tcPr>
          <w:p w14:paraId="294EB259" w14:textId="77777777" w:rsidR="00893C81" w:rsidRPr="00A910E3" w:rsidRDefault="00893C81" w:rsidP="006A6755">
            <w:pPr>
              <w:autoSpaceDE w:val="0"/>
              <w:autoSpaceDN w:val="0"/>
              <w:adjustRightInd w:val="0"/>
              <w:ind w:firstLineChars="0" w:firstLine="0"/>
              <w:jc w:val="center"/>
              <w:rPr>
                <w:kern w:val="0"/>
              </w:rPr>
            </w:pPr>
            <w:r w:rsidRPr="00A910E3">
              <w:rPr>
                <w:kern w:val="0"/>
              </w:rPr>
              <w:t>0.0500</w:t>
            </w:r>
            <w:r w:rsidRPr="00A910E3">
              <w:rPr>
                <w:kern w:val="0"/>
                <w:vertAlign w:val="superscript"/>
              </w:rPr>
              <w:t>***</w:t>
            </w:r>
          </w:p>
        </w:tc>
        <w:tc>
          <w:tcPr>
            <w:tcW w:w="2016" w:type="dxa"/>
            <w:tcBorders>
              <w:top w:val="nil"/>
              <w:left w:val="nil"/>
              <w:bottom w:val="nil"/>
              <w:right w:val="nil"/>
            </w:tcBorders>
          </w:tcPr>
          <w:p w14:paraId="4B1CD5E6" w14:textId="77777777" w:rsidR="00893C81" w:rsidRPr="00A910E3" w:rsidRDefault="00893C81" w:rsidP="006A6755">
            <w:pPr>
              <w:autoSpaceDE w:val="0"/>
              <w:autoSpaceDN w:val="0"/>
              <w:adjustRightInd w:val="0"/>
              <w:ind w:firstLineChars="0" w:firstLine="0"/>
              <w:jc w:val="center"/>
              <w:rPr>
                <w:kern w:val="0"/>
              </w:rPr>
            </w:pPr>
            <w:r w:rsidRPr="00A910E3">
              <w:rPr>
                <w:kern w:val="0"/>
              </w:rPr>
              <w:t>0.0498</w:t>
            </w:r>
            <w:r w:rsidRPr="00A910E3">
              <w:rPr>
                <w:kern w:val="0"/>
                <w:vertAlign w:val="superscript"/>
              </w:rPr>
              <w:t>***</w:t>
            </w:r>
          </w:p>
        </w:tc>
      </w:tr>
      <w:tr w:rsidR="00893C81" w:rsidRPr="00A910E3" w14:paraId="6E6D5A38" w14:textId="77777777" w:rsidTr="00893C81">
        <w:trPr>
          <w:jc w:val="center"/>
        </w:trPr>
        <w:tc>
          <w:tcPr>
            <w:tcW w:w="1656" w:type="dxa"/>
            <w:tcBorders>
              <w:top w:val="nil"/>
              <w:left w:val="nil"/>
              <w:bottom w:val="nil"/>
              <w:right w:val="nil"/>
            </w:tcBorders>
          </w:tcPr>
          <w:p w14:paraId="31B4C1A7"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nil"/>
              <w:right w:val="nil"/>
            </w:tcBorders>
          </w:tcPr>
          <w:p w14:paraId="7E7602E6" w14:textId="77777777" w:rsidR="00893C81" w:rsidRPr="00A910E3" w:rsidRDefault="00893C81" w:rsidP="006A6755">
            <w:pPr>
              <w:autoSpaceDE w:val="0"/>
              <w:autoSpaceDN w:val="0"/>
              <w:adjustRightInd w:val="0"/>
              <w:ind w:firstLineChars="0" w:firstLine="0"/>
              <w:jc w:val="center"/>
              <w:rPr>
                <w:kern w:val="0"/>
              </w:rPr>
            </w:pPr>
            <w:r w:rsidRPr="00A910E3">
              <w:rPr>
                <w:kern w:val="0"/>
              </w:rPr>
              <w:t>(44.93)</w:t>
            </w:r>
          </w:p>
        </w:tc>
        <w:tc>
          <w:tcPr>
            <w:tcW w:w="2016" w:type="dxa"/>
            <w:tcBorders>
              <w:top w:val="nil"/>
              <w:left w:val="nil"/>
              <w:bottom w:val="nil"/>
              <w:right w:val="nil"/>
            </w:tcBorders>
          </w:tcPr>
          <w:p w14:paraId="105A2C97" w14:textId="77777777" w:rsidR="00893C81" w:rsidRPr="00A910E3" w:rsidRDefault="00893C81" w:rsidP="006A6755">
            <w:pPr>
              <w:autoSpaceDE w:val="0"/>
              <w:autoSpaceDN w:val="0"/>
              <w:adjustRightInd w:val="0"/>
              <w:ind w:firstLineChars="0" w:firstLine="0"/>
              <w:jc w:val="center"/>
              <w:rPr>
                <w:kern w:val="0"/>
              </w:rPr>
            </w:pPr>
            <w:r w:rsidRPr="00A910E3">
              <w:rPr>
                <w:kern w:val="0"/>
              </w:rPr>
              <w:t>(44.84)</w:t>
            </w:r>
          </w:p>
        </w:tc>
      </w:tr>
      <w:tr w:rsidR="00893C81" w:rsidRPr="00A910E3" w14:paraId="3783D774" w14:textId="77777777" w:rsidTr="00893C81">
        <w:trPr>
          <w:jc w:val="center"/>
        </w:trPr>
        <w:tc>
          <w:tcPr>
            <w:tcW w:w="1656" w:type="dxa"/>
            <w:tcBorders>
              <w:top w:val="nil"/>
              <w:left w:val="nil"/>
              <w:bottom w:val="nil"/>
              <w:right w:val="nil"/>
            </w:tcBorders>
          </w:tcPr>
          <w:p w14:paraId="742B0D7A" w14:textId="77777777" w:rsidR="00893C81" w:rsidRPr="00A910E3" w:rsidRDefault="00893C81" w:rsidP="006A6755">
            <w:pPr>
              <w:autoSpaceDE w:val="0"/>
              <w:autoSpaceDN w:val="0"/>
              <w:adjustRightInd w:val="0"/>
              <w:ind w:firstLineChars="0" w:firstLine="0"/>
              <w:rPr>
                <w:kern w:val="0"/>
              </w:rPr>
            </w:pPr>
            <w:r w:rsidRPr="00A910E3">
              <w:rPr>
                <w:kern w:val="0"/>
              </w:rPr>
              <w:t>_cons</w:t>
            </w:r>
          </w:p>
        </w:tc>
        <w:tc>
          <w:tcPr>
            <w:tcW w:w="2016" w:type="dxa"/>
            <w:tcBorders>
              <w:top w:val="nil"/>
              <w:left w:val="nil"/>
              <w:bottom w:val="nil"/>
              <w:right w:val="nil"/>
            </w:tcBorders>
          </w:tcPr>
          <w:p w14:paraId="32B0FA55" w14:textId="77777777" w:rsidR="00893C81" w:rsidRPr="00A910E3" w:rsidRDefault="00893C81" w:rsidP="006A6755">
            <w:pPr>
              <w:autoSpaceDE w:val="0"/>
              <w:autoSpaceDN w:val="0"/>
              <w:adjustRightInd w:val="0"/>
              <w:ind w:firstLineChars="0" w:firstLine="0"/>
              <w:jc w:val="center"/>
              <w:rPr>
                <w:kern w:val="0"/>
              </w:rPr>
            </w:pPr>
            <w:r w:rsidRPr="00A910E3">
              <w:rPr>
                <w:kern w:val="0"/>
              </w:rPr>
              <w:t>-0.2552</w:t>
            </w:r>
            <w:r w:rsidRPr="00A910E3">
              <w:rPr>
                <w:kern w:val="0"/>
                <w:vertAlign w:val="superscript"/>
              </w:rPr>
              <w:t>***</w:t>
            </w:r>
          </w:p>
        </w:tc>
        <w:tc>
          <w:tcPr>
            <w:tcW w:w="2016" w:type="dxa"/>
            <w:tcBorders>
              <w:top w:val="nil"/>
              <w:left w:val="nil"/>
              <w:bottom w:val="nil"/>
              <w:right w:val="nil"/>
            </w:tcBorders>
          </w:tcPr>
          <w:p w14:paraId="4A804FD7" w14:textId="77777777" w:rsidR="00893C81" w:rsidRPr="00A910E3" w:rsidRDefault="00893C81" w:rsidP="006A6755">
            <w:pPr>
              <w:autoSpaceDE w:val="0"/>
              <w:autoSpaceDN w:val="0"/>
              <w:adjustRightInd w:val="0"/>
              <w:ind w:firstLineChars="0" w:firstLine="0"/>
              <w:jc w:val="center"/>
              <w:rPr>
                <w:kern w:val="0"/>
              </w:rPr>
            </w:pPr>
            <w:r w:rsidRPr="00A910E3">
              <w:rPr>
                <w:kern w:val="0"/>
              </w:rPr>
              <w:t>-0.2617</w:t>
            </w:r>
            <w:r w:rsidRPr="00A910E3">
              <w:rPr>
                <w:kern w:val="0"/>
                <w:vertAlign w:val="superscript"/>
              </w:rPr>
              <w:t>***</w:t>
            </w:r>
          </w:p>
        </w:tc>
      </w:tr>
      <w:tr w:rsidR="00893C81" w:rsidRPr="00A910E3" w14:paraId="2395426A" w14:textId="77777777" w:rsidTr="00893C81">
        <w:trPr>
          <w:jc w:val="center"/>
        </w:trPr>
        <w:tc>
          <w:tcPr>
            <w:tcW w:w="1656" w:type="dxa"/>
            <w:tcBorders>
              <w:top w:val="nil"/>
              <w:left w:val="nil"/>
              <w:bottom w:val="single" w:sz="4" w:space="0" w:color="auto"/>
              <w:right w:val="nil"/>
            </w:tcBorders>
          </w:tcPr>
          <w:p w14:paraId="57ED49A4" w14:textId="77777777" w:rsidR="00893C81" w:rsidRPr="00A910E3" w:rsidRDefault="00893C81" w:rsidP="006A6755">
            <w:pPr>
              <w:autoSpaceDE w:val="0"/>
              <w:autoSpaceDN w:val="0"/>
              <w:adjustRightInd w:val="0"/>
              <w:ind w:firstLineChars="0" w:firstLine="0"/>
              <w:rPr>
                <w:kern w:val="0"/>
              </w:rPr>
            </w:pPr>
          </w:p>
        </w:tc>
        <w:tc>
          <w:tcPr>
            <w:tcW w:w="2016" w:type="dxa"/>
            <w:tcBorders>
              <w:top w:val="nil"/>
              <w:left w:val="nil"/>
              <w:bottom w:val="single" w:sz="4" w:space="0" w:color="auto"/>
              <w:right w:val="nil"/>
            </w:tcBorders>
          </w:tcPr>
          <w:p w14:paraId="452F03E0" w14:textId="77777777" w:rsidR="00893C81" w:rsidRPr="00A910E3" w:rsidRDefault="00893C81" w:rsidP="006A6755">
            <w:pPr>
              <w:autoSpaceDE w:val="0"/>
              <w:autoSpaceDN w:val="0"/>
              <w:adjustRightInd w:val="0"/>
              <w:ind w:firstLineChars="0" w:firstLine="0"/>
              <w:jc w:val="center"/>
              <w:rPr>
                <w:kern w:val="0"/>
              </w:rPr>
            </w:pPr>
            <w:r w:rsidRPr="00A910E3">
              <w:rPr>
                <w:kern w:val="0"/>
              </w:rPr>
              <w:t>(-10.56)</w:t>
            </w:r>
          </w:p>
        </w:tc>
        <w:tc>
          <w:tcPr>
            <w:tcW w:w="2016" w:type="dxa"/>
            <w:tcBorders>
              <w:top w:val="nil"/>
              <w:left w:val="nil"/>
              <w:bottom w:val="single" w:sz="4" w:space="0" w:color="auto"/>
              <w:right w:val="nil"/>
            </w:tcBorders>
          </w:tcPr>
          <w:p w14:paraId="37B48669" w14:textId="77777777" w:rsidR="00893C81" w:rsidRPr="00A910E3" w:rsidRDefault="00893C81" w:rsidP="006A6755">
            <w:pPr>
              <w:autoSpaceDE w:val="0"/>
              <w:autoSpaceDN w:val="0"/>
              <w:adjustRightInd w:val="0"/>
              <w:ind w:firstLineChars="0" w:firstLine="0"/>
              <w:jc w:val="center"/>
              <w:rPr>
                <w:kern w:val="0"/>
              </w:rPr>
            </w:pPr>
            <w:r w:rsidRPr="00A910E3">
              <w:rPr>
                <w:kern w:val="0"/>
              </w:rPr>
              <w:t>(-10.83)</w:t>
            </w:r>
          </w:p>
        </w:tc>
      </w:tr>
      <w:tr w:rsidR="00893C81" w:rsidRPr="00A910E3" w14:paraId="4DD988AF" w14:textId="77777777" w:rsidTr="00893C81">
        <w:trPr>
          <w:jc w:val="center"/>
        </w:trPr>
        <w:tc>
          <w:tcPr>
            <w:tcW w:w="1656" w:type="dxa"/>
            <w:tcBorders>
              <w:top w:val="single" w:sz="4" w:space="0" w:color="auto"/>
              <w:left w:val="nil"/>
              <w:bottom w:val="nil"/>
              <w:right w:val="nil"/>
            </w:tcBorders>
          </w:tcPr>
          <w:p w14:paraId="30218EF0" w14:textId="77777777" w:rsidR="00893C81" w:rsidRPr="00A910E3" w:rsidRDefault="00893C81" w:rsidP="006A6755">
            <w:pPr>
              <w:autoSpaceDE w:val="0"/>
              <w:autoSpaceDN w:val="0"/>
              <w:adjustRightInd w:val="0"/>
              <w:ind w:firstLineChars="0" w:firstLine="0"/>
              <w:rPr>
                <w:kern w:val="0"/>
              </w:rPr>
            </w:pPr>
            <w:r w:rsidRPr="00A910E3">
              <w:rPr>
                <w:i/>
                <w:iCs/>
                <w:kern w:val="0"/>
              </w:rPr>
              <w:t>N</w:t>
            </w:r>
          </w:p>
        </w:tc>
        <w:tc>
          <w:tcPr>
            <w:tcW w:w="2016" w:type="dxa"/>
            <w:tcBorders>
              <w:top w:val="single" w:sz="4" w:space="0" w:color="auto"/>
              <w:left w:val="nil"/>
              <w:bottom w:val="nil"/>
              <w:right w:val="nil"/>
            </w:tcBorders>
          </w:tcPr>
          <w:p w14:paraId="12754A08"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c>
          <w:tcPr>
            <w:tcW w:w="2016" w:type="dxa"/>
            <w:tcBorders>
              <w:top w:val="single" w:sz="4" w:space="0" w:color="auto"/>
              <w:left w:val="nil"/>
              <w:bottom w:val="nil"/>
              <w:right w:val="nil"/>
            </w:tcBorders>
          </w:tcPr>
          <w:p w14:paraId="38A5DB44" w14:textId="77777777" w:rsidR="00893C81" w:rsidRPr="00A910E3" w:rsidRDefault="00893C81" w:rsidP="006A6755">
            <w:pPr>
              <w:autoSpaceDE w:val="0"/>
              <w:autoSpaceDN w:val="0"/>
              <w:adjustRightInd w:val="0"/>
              <w:ind w:firstLineChars="0" w:firstLine="0"/>
              <w:jc w:val="center"/>
              <w:rPr>
                <w:kern w:val="0"/>
              </w:rPr>
            </w:pPr>
            <w:r w:rsidRPr="00A910E3">
              <w:rPr>
                <w:kern w:val="0"/>
              </w:rPr>
              <w:t>20273</w:t>
            </w:r>
          </w:p>
        </w:tc>
      </w:tr>
      <w:tr w:rsidR="00893C81" w:rsidRPr="00A910E3" w14:paraId="67444C3A" w14:textId="77777777" w:rsidTr="00893C81">
        <w:trPr>
          <w:jc w:val="center"/>
        </w:trPr>
        <w:tc>
          <w:tcPr>
            <w:tcW w:w="1656" w:type="dxa"/>
            <w:tcBorders>
              <w:top w:val="nil"/>
              <w:left w:val="nil"/>
              <w:bottom w:val="nil"/>
              <w:right w:val="nil"/>
            </w:tcBorders>
          </w:tcPr>
          <w:p w14:paraId="2D5D7845" w14:textId="77777777" w:rsidR="00893C81" w:rsidRPr="00A910E3" w:rsidRDefault="00893C81" w:rsidP="006A6755">
            <w:pPr>
              <w:autoSpaceDE w:val="0"/>
              <w:autoSpaceDN w:val="0"/>
              <w:adjustRightInd w:val="0"/>
              <w:ind w:firstLineChars="0" w:firstLine="0"/>
              <w:rPr>
                <w:kern w:val="0"/>
              </w:rPr>
            </w:pPr>
            <w:r w:rsidRPr="00A910E3">
              <w:rPr>
                <w:i/>
                <w:iCs/>
                <w:kern w:val="0"/>
              </w:rPr>
              <w:lastRenderedPageBreak/>
              <w:t>R</w:t>
            </w:r>
            <w:r w:rsidRPr="00A910E3">
              <w:rPr>
                <w:kern w:val="0"/>
                <w:vertAlign w:val="superscript"/>
              </w:rPr>
              <w:t>2</w:t>
            </w:r>
          </w:p>
        </w:tc>
        <w:tc>
          <w:tcPr>
            <w:tcW w:w="2016" w:type="dxa"/>
            <w:tcBorders>
              <w:top w:val="nil"/>
              <w:left w:val="nil"/>
              <w:bottom w:val="nil"/>
              <w:right w:val="nil"/>
            </w:tcBorders>
          </w:tcPr>
          <w:p w14:paraId="75DBA89C" w14:textId="77777777" w:rsidR="00893C81" w:rsidRPr="00A910E3" w:rsidRDefault="00893C81" w:rsidP="006A6755">
            <w:pPr>
              <w:autoSpaceDE w:val="0"/>
              <w:autoSpaceDN w:val="0"/>
              <w:adjustRightInd w:val="0"/>
              <w:ind w:firstLineChars="0" w:firstLine="0"/>
              <w:jc w:val="center"/>
              <w:rPr>
                <w:kern w:val="0"/>
              </w:rPr>
            </w:pPr>
            <w:r w:rsidRPr="00A910E3">
              <w:rPr>
                <w:kern w:val="0"/>
              </w:rPr>
              <w:t>0.239</w:t>
            </w:r>
          </w:p>
        </w:tc>
        <w:tc>
          <w:tcPr>
            <w:tcW w:w="2016" w:type="dxa"/>
            <w:tcBorders>
              <w:top w:val="nil"/>
              <w:left w:val="nil"/>
              <w:bottom w:val="nil"/>
              <w:right w:val="nil"/>
            </w:tcBorders>
          </w:tcPr>
          <w:p w14:paraId="06E055B2" w14:textId="77777777" w:rsidR="00893C81" w:rsidRPr="00A910E3" w:rsidRDefault="00893C81" w:rsidP="006A6755">
            <w:pPr>
              <w:autoSpaceDE w:val="0"/>
              <w:autoSpaceDN w:val="0"/>
              <w:adjustRightInd w:val="0"/>
              <w:ind w:firstLineChars="0" w:firstLine="0"/>
              <w:jc w:val="center"/>
              <w:rPr>
                <w:kern w:val="0"/>
              </w:rPr>
            </w:pPr>
            <w:r w:rsidRPr="00A910E3">
              <w:rPr>
                <w:kern w:val="0"/>
              </w:rPr>
              <w:t>0.241</w:t>
            </w:r>
          </w:p>
        </w:tc>
      </w:tr>
      <w:tr w:rsidR="00893C81" w:rsidRPr="00A910E3" w14:paraId="50BF7BB3" w14:textId="77777777" w:rsidTr="00893C81">
        <w:trPr>
          <w:jc w:val="center"/>
        </w:trPr>
        <w:tc>
          <w:tcPr>
            <w:tcW w:w="1656" w:type="dxa"/>
            <w:tcBorders>
              <w:top w:val="nil"/>
              <w:left w:val="nil"/>
              <w:bottom w:val="nil"/>
              <w:right w:val="nil"/>
            </w:tcBorders>
          </w:tcPr>
          <w:p w14:paraId="422D409C" w14:textId="77777777" w:rsidR="00893C81" w:rsidRPr="00A910E3" w:rsidRDefault="00893C81" w:rsidP="006A6755">
            <w:pPr>
              <w:autoSpaceDE w:val="0"/>
              <w:autoSpaceDN w:val="0"/>
              <w:adjustRightInd w:val="0"/>
              <w:ind w:firstLineChars="0" w:firstLine="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5D147DF5" w14:textId="77777777" w:rsidR="00893C81" w:rsidRPr="00A910E3" w:rsidRDefault="00893C81" w:rsidP="006A6755">
            <w:pPr>
              <w:autoSpaceDE w:val="0"/>
              <w:autoSpaceDN w:val="0"/>
              <w:adjustRightInd w:val="0"/>
              <w:ind w:firstLineChars="0" w:firstLine="0"/>
              <w:jc w:val="center"/>
              <w:rPr>
                <w:kern w:val="0"/>
              </w:rPr>
            </w:pPr>
            <w:r w:rsidRPr="00A910E3">
              <w:rPr>
                <w:kern w:val="0"/>
              </w:rPr>
              <w:t>0.085</w:t>
            </w:r>
          </w:p>
        </w:tc>
        <w:tc>
          <w:tcPr>
            <w:tcW w:w="2016" w:type="dxa"/>
            <w:tcBorders>
              <w:top w:val="nil"/>
              <w:left w:val="nil"/>
              <w:bottom w:val="nil"/>
              <w:right w:val="nil"/>
            </w:tcBorders>
          </w:tcPr>
          <w:p w14:paraId="7630FF4F" w14:textId="77777777" w:rsidR="00893C81" w:rsidRPr="00A910E3" w:rsidRDefault="00893C81" w:rsidP="006A6755">
            <w:pPr>
              <w:autoSpaceDE w:val="0"/>
              <w:autoSpaceDN w:val="0"/>
              <w:adjustRightInd w:val="0"/>
              <w:ind w:firstLineChars="0" w:firstLine="0"/>
              <w:jc w:val="center"/>
              <w:rPr>
                <w:kern w:val="0"/>
              </w:rPr>
            </w:pPr>
            <w:r w:rsidRPr="00A910E3">
              <w:rPr>
                <w:kern w:val="0"/>
              </w:rPr>
              <w:t>0.087</w:t>
            </w:r>
          </w:p>
        </w:tc>
      </w:tr>
      <w:tr w:rsidR="00893C81" w:rsidRPr="00A910E3" w14:paraId="11734659" w14:textId="77777777" w:rsidTr="00893C81">
        <w:trPr>
          <w:jc w:val="center"/>
        </w:trPr>
        <w:tc>
          <w:tcPr>
            <w:tcW w:w="1656" w:type="dxa"/>
            <w:tcBorders>
              <w:top w:val="nil"/>
              <w:left w:val="nil"/>
              <w:bottom w:val="nil"/>
              <w:right w:val="nil"/>
            </w:tcBorders>
          </w:tcPr>
          <w:p w14:paraId="5CF9618F" w14:textId="77777777" w:rsidR="00893C81" w:rsidRPr="00A910E3" w:rsidRDefault="00893C81" w:rsidP="006A6755">
            <w:pPr>
              <w:autoSpaceDE w:val="0"/>
              <w:autoSpaceDN w:val="0"/>
              <w:adjustRightInd w:val="0"/>
              <w:ind w:firstLineChars="0" w:firstLine="0"/>
              <w:rPr>
                <w:kern w:val="0"/>
              </w:rPr>
            </w:pPr>
            <w:r w:rsidRPr="00A910E3">
              <w:rPr>
                <w:kern w:val="0"/>
              </w:rPr>
              <w:t>F</w:t>
            </w:r>
          </w:p>
        </w:tc>
        <w:tc>
          <w:tcPr>
            <w:tcW w:w="2016" w:type="dxa"/>
            <w:tcBorders>
              <w:top w:val="nil"/>
              <w:left w:val="nil"/>
              <w:bottom w:val="nil"/>
              <w:right w:val="nil"/>
            </w:tcBorders>
          </w:tcPr>
          <w:p w14:paraId="66209B7D" w14:textId="77777777" w:rsidR="00893C81" w:rsidRPr="00A910E3" w:rsidRDefault="00893C81" w:rsidP="006A6755">
            <w:pPr>
              <w:autoSpaceDE w:val="0"/>
              <w:autoSpaceDN w:val="0"/>
              <w:adjustRightInd w:val="0"/>
              <w:ind w:firstLineChars="0" w:firstLine="0"/>
              <w:jc w:val="center"/>
              <w:rPr>
                <w:kern w:val="0"/>
              </w:rPr>
            </w:pPr>
            <w:r w:rsidRPr="00A910E3">
              <w:rPr>
                <w:kern w:val="0"/>
              </w:rPr>
              <w:t>378.0822</w:t>
            </w:r>
          </w:p>
        </w:tc>
        <w:tc>
          <w:tcPr>
            <w:tcW w:w="2016" w:type="dxa"/>
            <w:tcBorders>
              <w:top w:val="nil"/>
              <w:left w:val="nil"/>
              <w:bottom w:val="nil"/>
              <w:right w:val="nil"/>
            </w:tcBorders>
          </w:tcPr>
          <w:p w14:paraId="0BFA03DF" w14:textId="77777777" w:rsidR="00893C81" w:rsidRPr="00A910E3" w:rsidRDefault="00893C81" w:rsidP="006A6755">
            <w:pPr>
              <w:autoSpaceDE w:val="0"/>
              <w:autoSpaceDN w:val="0"/>
              <w:adjustRightInd w:val="0"/>
              <w:ind w:firstLineChars="0" w:firstLine="0"/>
              <w:jc w:val="center"/>
              <w:rPr>
                <w:kern w:val="0"/>
              </w:rPr>
            </w:pPr>
            <w:r w:rsidRPr="00A910E3">
              <w:rPr>
                <w:kern w:val="0"/>
              </w:rPr>
              <w:t>356.8177</w:t>
            </w:r>
          </w:p>
        </w:tc>
      </w:tr>
      <w:tr w:rsidR="00893C81" w:rsidRPr="00A910E3" w14:paraId="33658EC6" w14:textId="77777777" w:rsidTr="00893C81">
        <w:trPr>
          <w:jc w:val="center"/>
        </w:trPr>
        <w:tc>
          <w:tcPr>
            <w:tcW w:w="1656" w:type="dxa"/>
            <w:tcBorders>
              <w:top w:val="nil"/>
              <w:left w:val="nil"/>
              <w:bottom w:val="single" w:sz="4" w:space="0" w:color="auto"/>
              <w:right w:val="nil"/>
            </w:tcBorders>
          </w:tcPr>
          <w:p w14:paraId="0E5E90FD" w14:textId="77777777" w:rsidR="00893C81" w:rsidRPr="00A910E3" w:rsidRDefault="00893C81" w:rsidP="006A6755">
            <w:pPr>
              <w:autoSpaceDE w:val="0"/>
              <w:autoSpaceDN w:val="0"/>
              <w:adjustRightInd w:val="0"/>
              <w:ind w:firstLineChars="0" w:firstLine="0"/>
              <w:rPr>
                <w:kern w:val="0"/>
              </w:rPr>
            </w:pPr>
            <w:r w:rsidRPr="00A910E3">
              <w:rPr>
                <w:kern w:val="0"/>
              </w:rPr>
              <w:t>p</w:t>
            </w:r>
          </w:p>
        </w:tc>
        <w:tc>
          <w:tcPr>
            <w:tcW w:w="2016" w:type="dxa"/>
            <w:tcBorders>
              <w:top w:val="nil"/>
              <w:left w:val="nil"/>
              <w:bottom w:val="single" w:sz="4" w:space="0" w:color="auto"/>
              <w:right w:val="nil"/>
            </w:tcBorders>
          </w:tcPr>
          <w:p w14:paraId="5CECE66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c>
          <w:tcPr>
            <w:tcW w:w="2016" w:type="dxa"/>
            <w:tcBorders>
              <w:top w:val="nil"/>
              <w:left w:val="nil"/>
              <w:bottom w:val="single" w:sz="4" w:space="0" w:color="auto"/>
              <w:right w:val="nil"/>
            </w:tcBorders>
          </w:tcPr>
          <w:p w14:paraId="07506CAB" w14:textId="77777777" w:rsidR="00893C81" w:rsidRPr="00A910E3" w:rsidRDefault="00893C81" w:rsidP="006A6755">
            <w:pPr>
              <w:autoSpaceDE w:val="0"/>
              <w:autoSpaceDN w:val="0"/>
              <w:adjustRightInd w:val="0"/>
              <w:ind w:firstLineChars="0" w:firstLine="0"/>
              <w:jc w:val="center"/>
              <w:rPr>
                <w:kern w:val="0"/>
              </w:rPr>
            </w:pPr>
            <w:r w:rsidRPr="00A910E3">
              <w:rPr>
                <w:kern w:val="0"/>
              </w:rPr>
              <w:t>0.0000</w:t>
            </w:r>
          </w:p>
        </w:tc>
      </w:tr>
    </w:tbl>
    <w:p w14:paraId="3331D40F" w14:textId="19F5A207" w:rsidR="005868C5" w:rsidRDefault="00E35400" w:rsidP="001F0020">
      <w:pPr>
        <w:ind w:firstLine="480"/>
      </w:pPr>
      <w:r w:rsidRPr="00E35400">
        <w:t>* p &lt; 0.1, ** p &lt; 0.05, *** p &lt; 0.01</w:t>
      </w:r>
    </w:p>
    <w:p w14:paraId="552F8E94" w14:textId="414D1312" w:rsidR="005868C5" w:rsidRDefault="00000000" w:rsidP="006A6755">
      <w:pPr>
        <w:pStyle w:val="3"/>
      </w:pPr>
      <w:bookmarkStart w:id="43" w:name="_Toc166139828"/>
      <w:r>
        <w:rPr>
          <w:rFonts w:hint="eastAsia"/>
        </w:rPr>
        <w:t>5.3.5</w:t>
      </w:r>
      <w:r>
        <w:rPr>
          <w:rFonts w:hint="eastAsia"/>
        </w:rPr>
        <w:t>异质性</w:t>
      </w:r>
      <w:r w:rsidR="00616BA6">
        <w:rPr>
          <w:rFonts w:hint="eastAsia"/>
        </w:rPr>
        <w:t>分析</w:t>
      </w:r>
      <w:bookmarkEnd w:id="43"/>
    </w:p>
    <w:p w14:paraId="1C7DB177" w14:textId="2E438E0A" w:rsidR="005868C5" w:rsidRDefault="00000000" w:rsidP="004C7796">
      <w:pPr>
        <w:ind w:firstLine="480"/>
      </w:pPr>
      <w:r>
        <w:rPr>
          <w:rFonts w:hint="eastAsia"/>
        </w:rPr>
        <w:t>而后，本文对此样本进行了异质性分析，</w:t>
      </w:r>
      <w:r w:rsidR="00231B1B">
        <w:rPr>
          <w:rFonts w:hint="eastAsia"/>
        </w:rPr>
        <w:t>本文</w:t>
      </w:r>
      <w:r>
        <w:rPr>
          <w:rFonts w:hint="eastAsia"/>
        </w:rPr>
        <w:t>将样本分为国有企业、民营企业、外资企业进行分组回归，如表格</w:t>
      </w:r>
      <w:r>
        <w:rPr>
          <w:rFonts w:hint="eastAsia"/>
        </w:rPr>
        <w:t>5-</w:t>
      </w:r>
      <w:r w:rsidR="00FD71F3">
        <w:rPr>
          <w:rFonts w:hint="eastAsia"/>
        </w:rPr>
        <w:t>7</w:t>
      </w:r>
      <w:r>
        <w:rPr>
          <w:rFonts w:hint="eastAsia"/>
        </w:rPr>
        <w:t>所示，</w:t>
      </w:r>
      <w:r w:rsidR="001F7959">
        <w:rPr>
          <w:rFonts w:hint="eastAsia"/>
        </w:rPr>
        <w:t>国企、民营、外资分别通过了</w:t>
      </w:r>
      <w:r w:rsidR="001F7959">
        <w:rPr>
          <w:rFonts w:hint="eastAsia"/>
        </w:rPr>
        <w:t>10%</w:t>
      </w:r>
      <w:r w:rsidR="001F7959">
        <w:rPr>
          <w:rFonts w:hint="eastAsia"/>
        </w:rPr>
        <w:t>，</w:t>
      </w:r>
      <w:r w:rsidR="001F7959">
        <w:rPr>
          <w:rFonts w:hint="eastAsia"/>
        </w:rPr>
        <w:t>1%</w:t>
      </w:r>
      <w:r w:rsidR="001F7959">
        <w:rPr>
          <w:rFonts w:hint="eastAsia"/>
        </w:rPr>
        <w:t>，</w:t>
      </w:r>
      <w:r w:rsidR="001F7959">
        <w:rPr>
          <w:rFonts w:hint="eastAsia"/>
        </w:rPr>
        <w:t>5%</w:t>
      </w:r>
      <w:r w:rsidR="001F7959">
        <w:rPr>
          <w:rFonts w:hint="eastAsia"/>
        </w:rPr>
        <w:t>的置信度水平，且二次型系数都为负数，一次项系数为正数，证明</w:t>
      </w:r>
      <w:r w:rsidR="008A07E3">
        <w:rPr>
          <w:rFonts w:hint="eastAsia"/>
        </w:rPr>
        <w:t>不同性质的企业金融化水平都</w:t>
      </w:r>
      <w:r w:rsidR="001F7959">
        <w:rPr>
          <w:rFonts w:hint="eastAsia"/>
        </w:rPr>
        <w:t>与企业绩效呈现倒</w:t>
      </w:r>
      <w:r w:rsidR="001F7959">
        <w:rPr>
          <w:rFonts w:hint="eastAsia"/>
        </w:rPr>
        <w:t>U</w:t>
      </w:r>
      <w:r w:rsidR="001F7959">
        <w:rPr>
          <w:rFonts w:hint="eastAsia"/>
        </w:rPr>
        <w:t>型关系，其中</w:t>
      </w:r>
      <w:r w:rsidRPr="004C7796">
        <w:rPr>
          <w:rFonts w:hint="eastAsia"/>
        </w:rPr>
        <w:t>中外资企业所受影响最大。</w:t>
      </w:r>
      <w:r w:rsidR="004C7796" w:rsidRPr="004C7796">
        <w:rPr>
          <w:rFonts w:hint="eastAsia"/>
        </w:rPr>
        <w:t>而对于国营企业，金融资产比例对总资产净利润率显著正向作用</w:t>
      </w:r>
      <w:r w:rsidR="001F7959">
        <w:rPr>
          <w:rFonts w:hint="eastAsia"/>
        </w:rPr>
        <w:t>，</w:t>
      </w:r>
      <w:r w:rsidR="001F0020">
        <w:rPr>
          <w:rFonts w:hint="eastAsia"/>
        </w:rPr>
        <w:t>这是由于国营企业通常有稳定的融资来源，企业不需要将资产金融化来获得筹资。</w:t>
      </w:r>
      <w:r w:rsidRPr="004C7796">
        <w:rPr>
          <w:rFonts w:hint="eastAsia"/>
        </w:rPr>
        <w:t>这些差异通常归因于企业所有权结构、管理机制、市场定位以及对内外部环境的适应能力。</w:t>
      </w:r>
    </w:p>
    <w:p w14:paraId="1D0DD2B6" w14:textId="77777777" w:rsidR="005868C5" w:rsidRDefault="005868C5" w:rsidP="00EA06DF">
      <w:pPr>
        <w:spacing w:line="240" w:lineRule="auto"/>
        <w:ind w:firstLine="480"/>
      </w:pPr>
    </w:p>
    <w:p w14:paraId="3659579A" w14:textId="7A6E2007" w:rsidR="005868C5" w:rsidRDefault="00000000" w:rsidP="00EA06DF">
      <w:pPr>
        <w:pStyle w:val="af4"/>
        <w:rPr>
          <w:rFonts w:hint="default"/>
        </w:rPr>
      </w:pPr>
      <w:r>
        <w:t>表</w:t>
      </w:r>
      <w:r>
        <w:t xml:space="preserve"> 5</w:t>
      </w:r>
      <w:r>
        <w:noBreakHyphen/>
      </w:r>
      <w:r w:rsidR="00CD487C">
        <w:t>7</w:t>
      </w:r>
      <w:r>
        <w:t xml:space="preserve"> </w:t>
      </w:r>
      <w:r>
        <w:t>分组回归结果</w:t>
      </w:r>
    </w:p>
    <w:tbl>
      <w:tblPr>
        <w:tblW w:w="0" w:type="auto"/>
        <w:tblInd w:w="688" w:type="dxa"/>
        <w:tblLayout w:type="fixed"/>
        <w:tblLook w:val="04A0" w:firstRow="1" w:lastRow="0" w:firstColumn="1" w:lastColumn="0" w:noHBand="0" w:noVBand="1"/>
      </w:tblPr>
      <w:tblGrid>
        <w:gridCol w:w="1656"/>
        <w:gridCol w:w="2016"/>
        <w:gridCol w:w="2016"/>
        <w:gridCol w:w="2016"/>
      </w:tblGrid>
      <w:tr w:rsidR="008A07E3" w:rsidRPr="008A07E3" w14:paraId="5DBBFF5F" w14:textId="77777777" w:rsidTr="001F0020">
        <w:tc>
          <w:tcPr>
            <w:tcW w:w="1656" w:type="dxa"/>
            <w:tcBorders>
              <w:top w:val="single" w:sz="4" w:space="0" w:color="auto"/>
              <w:left w:val="nil"/>
              <w:bottom w:val="nil"/>
              <w:right w:val="nil"/>
            </w:tcBorders>
            <w:hideMark/>
          </w:tcPr>
          <w:p w14:paraId="464A19B9" w14:textId="77777777" w:rsidR="008A07E3" w:rsidRPr="008A07E3" w:rsidRDefault="008A07E3" w:rsidP="006A6755">
            <w:pPr>
              <w:ind w:firstLineChars="0" w:firstLine="0"/>
            </w:pPr>
            <w:bookmarkStart w:id="44" w:name="_Toc166139829"/>
          </w:p>
        </w:tc>
        <w:tc>
          <w:tcPr>
            <w:tcW w:w="2016" w:type="dxa"/>
            <w:tcBorders>
              <w:top w:val="single" w:sz="4" w:space="0" w:color="auto"/>
              <w:left w:val="nil"/>
              <w:bottom w:val="nil"/>
              <w:right w:val="nil"/>
            </w:tcBorders>
            <w:hideMark/>
          </w:tcPr>
          <w:p w14:paraId="23C9A666"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(1)国企</w:t>
            </w:r>
          </w:p>
        </w:tc>
        <w:tc>
          <w:tcPr>
            <w:tcW w:w="2016" w:type="dxa"/>
            <w:tcBorders>
              <w:top w:val="single" w:sz="4" w:space="0" w:color="auto"/>
              <w:left w:val="nil"/>
              <w:bottom w:val="nil"/>
              <w:right w:val="nil"/>
            </w:tcBorders>
            <w:hideMark/>
          </w:tcPr>
          <w:p w14:paraId="0A0168E1"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(2)民营</w:t>
            </w:r>
          </w:p>
        </w:tc>
        <w:tc>
          <w:tcPr>
            <w:tcW w:w="2016" w:type="dxa"/>
            <w:tcBorders>
              <w:top w:val="single" w:sz="4" w:space="0" w:color="auto"/>
              <w:left w:val="nil"/>
              <w:bottom w:val="nil"/>
              <w:right w:val="nil"/>
            </w:tcBorders>
            <w:hideMark/>
          </w:tcPr>
          <w:p w14:paraId="732140B3" w14:textId="77777777" w:rsidR="008A07E3" w:rsidRPr="008A07E3" w:rsidRDefault="008A07E3" w:rsidP="006A6755">
            <w:pPr>
              <w:ind w:firstLineChars="0" w:firstLine="0"/>
              <w:rPr>
                <w:rFonts w:asciiTheme="majorEastAsia" w:eastAsiaTheme="majorEastAsia" w:hAnsiTheme="majorEastAsia"/>
              </w:rPr>
            </w:pPr>
            <w:r w:rsidRPr="008A07E3">
              <w:rPr>
                <w:rFonts w:asciiTheme="majorEastAsia" w:eastAsiaTheme="majorEastAsia" w:hAnsiTheme="majorEastAsia"/>
              </w:rPr>
              <w:t>(3)外资</w:t>
            </w:r>
          </w:p>
        </w:tc>
      </w:tr>
      <w:tr w:rsidR="008A07E3" w:rsidRPr="008A07E3" w14:paraId="6B198328" w14:textId="77777777" w:rsidTr="001F0020">
        <w:tc>
          <w:tcPr>
            <w:tcW w:w="1656" w:type="dxa"/>
            <w:tcBorders>
              <w:top w:val="nil"/>
              <w:left w:val="nil"/>
              <w:bottom w:val="nil"/>
              <w:right w:val="nil"/>
            </w:tcBorders>
          </w:tcPr>
          <w:p w14:paraId="1040D288" w14:textId="77777777" w:rsidR="008A07E3" w:rsidRPr="008A07E3" w:rsidRDefault="008A07E3" w:rsidP="006A6755">
            <w:pPr>
              <w:ind w:firstLineChars="0" w:firstLine="0"/>
            </w:pPr>
          </w:p>
        </w:tc>
        <w:tc>
          <w:tcPr>
            <w:tcW w:w="2016" w:type="dxa"/>
            <w:tcBorders>
              <w:top w:val="nil"/>
              <w:left w:val="nil"/>
              <w:bottom w:val="nil"/>
              <w:right w:val="nil"/>
            </w:tcBorders>
            <w:hideMark/>
          </w:tcPr>
          <w:p w14:paraId="21D957EA"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2A0E81CD" w14:textId="77777777" w:rsidR="008A07E3" w:rsidRPr="008A07E3" w:rsidRDefault="008A07E3" w:rsidP="006A6755">
            <w:pPr>
              <w:ind w:firstLineChars="0" w:firstLine="0"/>
            </w:pPr>
            <w:r w:rsidRPr="008A07E3">
              <w:t>ROA</w:t>
            </w:r>
          </w:p>
        </w:tc>
        <w:tc>
          <w:tcPr>
            <w:tcW w:w="2016" w:type="dxa"/>
            <w:tcBorders>
              <w:top w:val="nil"/>
              <w:left w:val="nil"/>
              <w:bottom w:val="nil"/>
              <w:right w:val="nil"/>
            </w:tcBorders>
            <w:hideMark/>
          </w:tcPr>
          <w:p w14:paraId="09966E7E" w14:textId="19BC3A17" w:rsidR="008A07E3" w:rsidRPr="008A07E3" w:rsidRDefault="008A07E3" w:rsidP="006A6755">
            <w:pPr>
              <w:ind w:firstLineChars="0" w:firstLine="0"/>
            </w:pPr>
            <w:r w:rsidRPr="008A07E3">
              <w:t>ROA</w:t>
            </w:r>
          </w:p>
        </w:tc>
      </w:tr>
      <w:tr w:rsidR="008A07E3" w:rsidRPr="008A07E3" w14:paraId="273945C4" w14:textId="77777777" w:rsidTr="001F0020">
        <w:tc>
          <w:tcPr>
            <w:tcW w:w="1656" w:type="dxa"/>
            <w:tcBorders>
              <w:top w:val="single" w:sz="4" w:space="0" w:color="auto"/>
              <w:left w:val="nil"/>
              <w:bottom w:val="nil"/>
              <w:right w:val="nil"/>
            </w:tcBorders>
            <w:hideMark/>
          </w:tcPr>
          <w:p w14:paraId="4CC975E3" w14:textId="36538A02" w:rsidR="008A07E3" w:rsidRPr="008A07E3" w:rsidRDefault="008A07E3" w:rsidP="006A6755">
            <w:pPr>
              <w:ind w:firstLineChars="0" w:firstLine="0"/>
            </w:pPr>
            <w:r w:rsidRPr="008A07E3">
              <w:t>FA</w:t>
            </w:r>
            <w:r w:rsidR="00A7557C">
              <w:rPr>
                <w:rFonts w:hint="eastAsia"/>
              </w:rPr>
              <w:t>P</w:t>
            </w:r>
          </w:p>
        </w:tc>
        <w:tc>
          <w:tcPr>
            <w:tcW w:w="2016" w:type="dxa"/>
            <w:tcBorders>
              <w:top w:val="single" w:sz="4" w:space="0" w:color="auto"/>
              <w:left w:val="nil"/>
              <w:bottom w:val="nil"/>
              <w:right w:val="nil"/>
            </w:tcBorders>
            <w:hideMark/>
          </w:tcPr>
          <w:p w14:paraId="67BC7614" w14:textId="77777777" w:rsidR="008A07E3" w:rsidRPr="008A07E3" w:rsidRDefault="008A07E3" w:rsidP="006A6755">
            <w:pPr>
              <w:ind w:firstLineChars="0" w:firstLine="0"/>
            </w:pPr>
            <w:r w:rsidRPr="008A07E3">
              <w:t>0.0855</w:t>
            </w:r>
            <w:r w:rsidRPr="008A07E3">
              <w:rPr>
                <w:vertAlign w:val="superscript"/>
              </w:rPr>
              <w:t>***</w:t>
            </w:r>
          </w:p>
        </w:tc>
        <w:tc>
          <w:tcPr>
            <w:tcW w:w="2016" w:type="dxa"/>
            <w:tcBorders>
              <w:top w:val="single" w:sz="4" w:space="0" w:color="auto"/>
              <w:left w:val="nil"/>
              <w:bottom w:val="nil"/>
              <w:right w:val="nil"/>
            </w:tcBorders>
            <w:hideMark/>
          </w:tcPr>
          <w:p w14:paraId="440ADDB1" w14:textId="77777777" w:rsidR="008A07E3" w:rsidRPr="008A07E3" w:rsidRDefault="008A07E3" w:rsidP="006A6755">
            <w:pPr>
              <w:ind w:firstLineChars="0" w:firstLine="0"/>
            </w:pPr>
            <w:r w:rsidRPr="008A07E3">
              <w:t>0.0789</w:t>
            </w:r>
            <w:r w:rsidRPr="008A07E3">
              <w:rPr>
                <w:vertAlign w:val="superscript"/>
              </w:rPr>
              <w:t>***</w:t>
            </w:r>
          </w:p>
        </w:tc>
        <w:tc>
          <w:tcPr>
            <w:tcW w:w="2016" w:type="dxa"/>
            <w:tcBorders>
              <w:top w:val="single" w:sz="4" w:space="0" w:color="auto"/>
              <w:left w:val="nil"/>
              <w:bottom w:val="nil"/>
              <w:right w:val="nil"/>
            </w:tcBorders>
            <w:hideMark/>
          </w:tcPr>
          <w:p w14:paraId="6FE7B5E0" w14:textId="77777777" w:rsidR="008A07E3" w:rsidRPr="008A07E3" w:rsidRDefault="008A07E3" w:rsidP="006A6755">
            <w:pPr>
              <w:ind w:firstLineChars="0" w:firstLine="0"/>
            </w:pPr>
            <w:r w:rsidRPr="008A07E3">
              <w:t>0.1463</w:t>
            </w:r>
            <w:r w:rsidRPr="008A07E3">
              <w:rPr>
                <w:vertAlign w:val="superscript"/>
              </w:rPr>
              <w:t>**</w:t>
            </w:r>
          </w:p>
        </w:tc>
      </w:tr>
      <w:tr w:rsidR="008A07E3" w:rsidRPr="008A07E3" w14:paraId="1E5B6705" w14:textId="77777777" w:rsidTr="001F0020">
        <w:tc>
          <w:tcPr>
            <w:tcW w:w="1656" w:type="dxa"/>
            <w:tcBorders>
              <w:top w:val="nil"/>
              <w:left w:val="nil"/>
              <w:bottom w:val="nil"/>
              <w:right w:val="nil"/>
            </w:tcBorders>
          </w:tcPr>
          <w:p w14:paraId="5B363F8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30EBC6" w14:textId="77777777" w:rsidR="008A07E3" w:rsidRPr="008A07E3" w:rsidRDefault="008A07E3" w:rsidP="006A6755">
            <w:pPr>
              <w:ind w:firstLineChars="0" w:firstLine="0"/>
            </w:pPr>
            <w:r w:rsidRPr="008A07E3">
              <w:t>(3.58)</w:t>
            </w:r>
          </w:p>
        </w:tc>
        <w:tc>
          <w:tcPr>
            <w:tcW w:w="2016" w:type="dxa"/>
            <w:tcBorders>
              <w:top w:val="nil"/>
              <w:left w:val="nil"/>
              <w:bottom w:val="nil"/>
              <w:right w:val="nil"/>
            </w:tcBorders>
            <w:hideMark/>
          </w:tcPr>
          <w:p w14:paraId="2ED1E5D2" w14:textId="77777777" w:rsidR="008A07E3" w:rsidRPr="008A07E3" w:rsidRDefault="008A07E3" w:rsidP="006A6755">
            <w:pPr>
              <w:ind w:firstLineChars="0" w:firstLine="0"/>
            </w:pPr>
            <w:r w:rsidRPr="008A07E3">
              <w:t>(5.66)</w:t>
            </w:r>
          </w:p>
        </w:tc>
        <w:tc>
          <w:tcPr>
            <w:tcW w:w="2016" w:type="dxa"/>
            <w:tcBorders>
              <w:top w:val="nil"/>
              <w:left w:val="nil"/>
              <w:bottom w:val="nil"/>
              <w:right w:val="nil"/>
            </w:tcBorders>
            <w:hideMark/>
          </w:tcPr>
          <w:p w14:paraId="456A696D" w14:textId="77777777" w:rsidR="008A07E3" w:rsidRPr="008A07E3" w:rsidRDefault="008A07E3" w:rsidP="006A6755">
            <w:pPr>
              <w:ind w:firstLineChars="0" w:firstLine="0"/>
            </w:pPr>
            <w:r w:rsidRPr="008A07E3">
              <w:t>(2.06)</w:t>
            </w:r>
          </w:p>
        </w:tc>
      </w:tr>
      <w:tr w:rsidR="008A07E3" w:rsidRPr="008A07E3" w14:paraId="011C317E" w14:textId="77777777" w:rsidTr="001F0020">
        <w:tc>
          <w:tcPr>
            <w:tcW w:w="1656" w:type="dxa"/>
            <w:tcBorders>
              <w:top w:val="nil"/>
              <w:left w:val="nil"/>
              <w:bottom w:val="nil"/>
              <w:right w:val="nil"/>
            </w:tcBorders>
            <w:hideMark/>
          </w:tcPr>
          <w:p w14:paraId="338BFE4A" w14:textId="2D79AF2D" w:rsidR="008A07E3" w:rsidRPr="008A07E3" w:rsidRDefault="008A07E3" w:rsidP="006A6755">
            <w:pPr>
              <w:ind w:firstLineChars="0" w:firstLine="0"/>
            </w:pPr>
            <w:r w:rsidRPr="008A07E3">
              <w:t>FA</w:t>
            </w:r>
            <w:r w:rsidR="00A7557C">
              <w:rPr>
                <w:rFonts w:hint="eastAsia"/>
              </w:rPr>
              <w:t>P</w:t>
            </w:r>
            <w:r w:rsidRPr="008A07E3">
              <w:t>_2</w:t>
            </w:r>
          </w:p>
        </w:tc>
        <w:tc>
          <w:tcPr>
            <w:tcW w:w="2016" w:type="dxa"/>
            <w:tcBorders>
              <w:top w:val="nil"/>
              <w:left w:val="nil"/>
              <w:bottom w:val="nil"/>
              <w:right w:val="nil"/>
            </w:tcBorders>
            <w:hideMark/>
          </w:tcPr>
          <w:p w14:paraId="1CA71DB3" w14:textId="77777777" w:rsidR="008A07E3" w:rsidRPr="008A07E3" w:rsidRDefault="008A07E3" w:rsidP="006A6755">
            <w:pPr>
              <w:ind w:firstLineChars="0" w:firstLine="0"/>
            </w:pPr>
            <w:r w:rsidRPr="008A07E3">
              <w:t>-0.0708</w:t>
            </w:r>
            <w:r w:rsidRPr="008A07E3">
              <w:rPr>
                <w:vertAlign w:val="superscript"/>
              </w:rPr>
              <w:t>*</w:t>
            </w:r>
          </w:p>
        </w:tc>
        <w:tc>
          <w:tcPr>
            <w:tcW w:w="2016" w:type="dxa"/>
            <w:tcBorders>
              <w:top w:val="nil"/>
              <w:left w:val="nil"/>
              <w:bottom w:val="nil"/>
              <w:right w:val="nil"/>
            </w:tcBorders>
            <w:hideMark/>
          </w:tcPr>
          <w:p w14:paraId="522B1413" w14:textId="77777777" w:rsidR="008A07E3" w:rsidRPr="008A07E3" w:rsidRDefault="008A07E3" w:rsidP="006A6755">
            <w:pPr>
              <w:ind w:firstLineChars="0" w:firstLine="0"/>
            </w:pPr>
            <w:r w:rsidRPr="008A07E3">
              <w:t>-0.1049</w:t>
            </w:r>
            <w:r w:rsidRPr="008A07E3">
              <w:rPr>
                <w:vertAlign w:val="superscript"/>
              </w:rPr>
              <w:t>***</w:t>
            </w:r>
          </w:p>
        </w:tc>
        <w:tc>
          <w:tcPr>
            <w:tcW w:w="2016" w:type="dxa"/>
            <w:tcBorders>
              <w:top w:val="nil"/>
              <w:left w:val="nil"/>
              <w:bottom w:val="nil"/>
              <w:right w:val="nil"/>
            </w:tcBorders>
            <w:hideMark/>
          </w:tcPr>
          <w:p w14:paraId="59ADF1A5" w14:textId="77777777" w:rsidR="008A07E3" w:rsidRPr="008A07E3" w:rsidRDefault="008A07E3" w:rsidP="006A6755">
            <w:pPr>
              <w:ind w:firstLineChars="0" w:firstLine="0"/>
            </w:pPr>
            <w:r w:rsidRPr="008A07E3">
              <w:t>-0.2135</w:t>
            </w:r>
            <w:r w:rsidRPr="008A07E3">
              <w:rPr>
                <w:vertAlign w:val="superscript"/>
              </w:rPr>
              <w:t>**</w:t>
            </w:r>
          </w:p>
        </w:tc>
      </w:tr>
      <w:tr w:rsidR="008A07E3" w:rsidRPr="008A07E3" w14:paraId="4CB76473" w14:textId="77777777" w:rsidTr="001F0020">
        <w:tc>
          <w:tcPr>
            <w:tcW w:w="1656" w:type="dxa"/>
            <w:tcBorders>
              <w:top w:val="nil"/>
              <w:left w:val="nil"/>
              <w:bottom w:val="nil"/>
              <w:right w:val="nil"/>
            </w:tcBorders>
          </w:tcPr>
          <w:p w14:paraId="31A36D7D" w14:textId="77777777" w:rsidR="008A07E3" w:rsidRPr="008A07E3" w:rsidRDefault="008A07E3" w:rsidP="006A6755">
            <w:pPr>
              <w:ind w:firstLineChars="0" w:firstLine="0"/>
            </w:pPr>
          </w:p>
        </w:tc>
        <w:tc>
          <w:tcPr>
            <w:tcW w:w="2016" w:type="dxa"/>
            <w:tcBorders>
              <w:top w:val="nil"/>
              <w:left w:val="nil"/>
              <w:bottom w:val="nil"/>
              <w:right w:val="nil"/>
            </w:tcBorders>
            <w:hideMark/>
          </w:tcPr>
          <w:p w14:paraId="65AC2F86" w14:textId="77777777" w:rsidR="008A07E3" w:rsidRPr="008A07E3" w:rsidRDefault="008A07E3" w:rsidP="006A6755">
            <w:pPr>
              <w:ind w:firstLineChars="0" w:firstLine="0"/>
            </w:pPr>
            <w:r w:rsidRPr="008A07E3">
              <w:t>(-1.92)</w:t>
            </w:r>
          </w:p>
        </w:tc>
        <w:tc>
          <w:tcPr>
            <w:tcW w:w="2016" w:type="dxa"/>
            <w:tcBorders>
              <w:top w:val="nil"/>
              <w:left w:val="nil"/>
              <w:bottom w:val="nil"/>
              <w:right w:val="nil"/>
            </w:tcBorders>
            <w:hideMark/>
          </w:tcPr>
          <w:p w14:paraId="19A8083A" w14:textId="77777777" w:rsidR="008A07E3" w:rsidRPr="008A07E3" w:rsidRDefault="008A07E3" w:rsidP="006A6755">
            <w:pPr>
              <w:ind w:firstLineChars="0" w:firstLine="0"/>
            </w:pPr>
            <w:r w:rsidRPr="008A07E3">
              <w:t>(-5.09)</w:t>
            </w:r>
          </w:p>
        </w:tc>
        <w:tc>
          <w:tcPr>
            <w:tcW w:w="2016" w:type="dxa"/>
            <w:tcBorders>
              <w:top w:val="nil"/>
              <w:left w:val="nil"/>
              <w:bottom w:val="nil"/>
              <w:right w:val="nil"/>
            </w:tcBorders>
            <w:hideMark/>
          </w:tcPr>
          <w:p w14:paraId="5E506173" w14:textId="77777777" w:rsidR="008A07E3" w:rsidRPr="008A07E3" w:rsidRDefault="008A07E3" w:rsidP="006A6755">
            <w:pPr>
              <w:ind w:firstLineChars="0" w:firstLine="0"/>
            </w:pPr>
            <w:r w:rsidRPr="008A07E3">
              <w:t>(-2.17)</w:t>
            </w:r>
          </w:p>
        </w:tc>
      </w:tr>
      <w:tr w:rsidR="008A07E3" w:rsidRPr="008A07E3" w14:paraId="1835AD04" w14:textId="77777777" w:rsidTr="001F0020">
        <w:tc>
          <w:tcPr>
            <w:tcW w:w="1656" w:type="dxa"/>
            <w:tcBorders>
              <w:top w:val="nil"/>
              <w:left w:val="nil"/>
              <w:bottom w:val="nil"/>
              <w:right w:val="nil"/>
            </w:tcBorders>
            <w:hideMark/>
          </w:tcPr>
          <w:p w14:paraId="32956A4B" w14:textId="77777777" w:rsidR="008A07E3" w:rsidRPr="008A07E3" w:rsidRDefault="008A07E3" w:rsidP="006A6755">
            <w:pPr>
              <w:ind w:firstLineChars="0" w:firstLine="0"/>
            </w:pPr>
            <w:r w:rsidRPr="008A07E3">
              <w:t>ALT</w:t>
            </w:r>
          </w:p>
        </w:tc>
        <w:tc>
          <w:tcPr>
            <w:tcW w:w="2016" w:type="dxa"/>
            <w:tcBorders>
              <w:top w:val="nil"/>
              <w:left w:val="nil"/>
              <w:bottom w:val="nil"/>
              <w:right w:val="nil"/>
            </w:tcBorders>
            <w:hideMark/>
          </w:tcPr>
          <w:p w14:paraId="291B82E8" w14:textId="77777777" w:rsidR="008A07E3" w:rsidRPr="008A07E3" w:rsidRDefault="008A07E3" w:rsidP="006A6755">
            <w:pPr>
              <w:ind w:firstLineChars="0" w:firstLine="0"/>
            </w:pPr>
            <w:r w:rsidRPr="008A07E3">
              <w:t>-0.2326</w:t>
            </w:r>
            <w:r w:rsidRPr="008A07E3">
              <w:rPr>
                <w:vertAlign w:val="superscript"/>
              </w:rPr>
              <w:t>***</w:t>
            </w:r>
          </w:p>
        </w:tc>
        <w:tc>
          <w:tcPr>
            <w:tcW w:w="2016" w:type="dxa"/>
            <w:tcBorders>
              <w:top w:val="nil"/>
              <w:left w:val="nil"/>
              <w:bottom w:val="nil"/>
              <w:right w:val="nil"/>
            </w:tcBorders>
            <w:hideMark/>
          </w:tcPr>
          <w:p w14:paraId="1F79D8F2" w14:textId="77777777" w:rsidR="008A07E3" w:rsidRPr="008A07E3" w:rsidRDefault="008A07E3" w:rsidP="006A6755">
            <w:pPr>
              <w:ind w:firstLineChars="0" w:firstLine="0"/>
            </w:pPr>
            <w:r w:rsidRPr="008A07E3">
              <w:t>-0.1819</w:t>
            </w:r>
            <w:r w:rsidRPr="008A07E3">
              <w:rPr>
                <w:vertAlign w:val="superscript"/>
              </w:rPr>
              <w:t>***</w:t>
            </w:r>
          </w:p>
        </w:tc>
        <w:tc>
          <w:tcPr>
            <w:tcW w:w="2016" w:type="dxa"/>
            <w:tcBorders>
              <w:top w:val="nil"/>
              <w:left w:val="nil"/>
              <w:bottom w:val="nil"/>
              <w:right w:val="nil"/>
            </w:tcBorders>
            <w:hideMark/>
          </w:tcPr>
          <w:p w14:paraId="20848D83" w14:textId="77777777" w:rsidR="008A07E3" w:rsidRPr="008A07E3" w:rsidRDefault="008A07E3" w:rsidP="006A6755">
            <w:pPr>
              <w:ind w:firstLineChars="0" w:firstLine="0"/>
            </w:pPr>
            <w:r w:rsidRPr="008A07E3">
              <w:t>-0.1887</w:t>
            </w:r>
            <w:r w:rsidRPr="008A07E3">
              <w:rPr>
                <w:vertAlign w:val="superscript"/>
              </w:rPr>
              <w:t>***</w:t>
            </w:r>
          </w:p>
        </w:tc>
      </w:tr>
      <w:tr w:rsidR="008A07E3" w:rsidRPr="008A07E3" w14:paraId="48CCE71A" w14:textId="77777777" w:rsidTr="001F0020">
        <w:tc>
          <w:tcPr>
            <w:tcW w:w="1656" w:type="dxa"/>
            <w:tcBorders>
              <w:top w:val="nil"/>
              <w:left w:val="nil"/>
              <w:bottom w:val="nil"/>
              <w:right w:val="nil"/>
            </w:tcBorders>
          </w:tcPr>
          <w:p w14:paraId="5E3B1E6F" w14:textId="77777777" w:rsidR="008A07E3" w:rsidRPr="008A07E3" w:rsidRDefault="008A07E3" w:rsidP="006A6755">
            <w:pPr>
              <w:ind w:firstLineChars="0" w:firstLine="0"/>
            </w:pPr>
          </w:p>
        </w:tc>
        <w:tc>
          <w:tcPr>
            <w:tcW w:w="2016" w:type="dxa"/>
            <w:tcBorders>
              <w:top w:val="nil"/>
              <w:left w:val="nil"/>
              <w:bottom w:val="nil"/>
              <w:right w:val="nil"/>
            </w:tcBorders>
            <w:hideMark/>
          </w:tcPr>
          <w:p w14:paraId="1D0B7A11" w14:textId="77777777" w:rsidR="008A07E3" w:rsidRPr="008A07E3" w:rsidRDefault="008A07E3" w:rsidP="006A6755">
            <w:pPr>
              <w:ind w:firstLineChars="0" w:firstLine="0"/>
            </w:pPr>
            <w:r w:rsidRPr="008A07E3">
              <w:t>(-28.69)</w:t>
            </w:r>
          </w:p>
        </w:tc>
        <w:tc>
          <w:tcPr>
            <w:tcW w:w="2016" w:type="dxa"/>
            <w:tcBorders>
              <w:top w:val="nil"/>
              <w:left w:val="nil"/>
              <w:bottom w:val="nil"/>
              <w:right w:val="nil"/>
            </w:tcBorders>
            <w:hideMark/>
          </w:tcPr>
          <w:p w14:paraId="5C56ADAC" w14:textId="77777777" w:rsidR="008A07E3" w:rsidRPr="008A07E3" w:rsidRDefault="008A07E3" w:rsidP="006A6755">
            <w:pPr>
              <w:ind w:firstLineChars="0" w:firstLine="0"/>
            </w:pPr>
            <w:r w:rsidRPr="008A07E3">
              <w:t>(-33.65)</w:t>
            </w:r>
          </w:p>
        </w:tc>
        <w:tc>
          <w:tcPr>
            <w:tcW w:w="2016" w:type="dxa"/>
            <w:tcBorders>
              <w:top w:val="nil"/>
              <w:left w:val="nil"/>
              <w:bottom w:val="nil"/>
              <w:right w:val="nil"/>
            </w:tcBorders>
            <w:hideMark/>
          </w:tcPr>
          <w:p w14:paraId="045194FA" w14:textId="77777777" w:rsidR="008A07E3" w:rsidRPr="008A07E3" w:rsidRDefault="008A07E3" w:rsidP="006A6755">
            <w:pPr>
              <w:ind w:firstLineChars="0" w:firstLine="0"/>
            </w:pPr>
            <w:r w:rsidRPr="008A07E3">
              <w:t>(-6.94)</w:t>
            </w:r>
          </w:p>
        </w:tc>
      </w:tr>
      <w:tr w:rsidR="008A07E3" w:rsidRPr="008A07E3" w14:paraId="4DA9B43C" w14:textId="77777777" w:rsidTr="001F0020">
        <w:tc>
          <w:tcPr>
            <w:tcW w:w="1656" w:type="dxa"/>
            <w:tcBorders>
              <w:top w:val="nil"/>
              <w:left w:val="nil"/>
              <w:bottom w:val="nil"/>
              <w:right w:val="nil"/>
            </w:tcBorders>
            <w:hideMark/>
          </w:tcPr>
          <w:p w14:paraId="77CAB7B2" w14:textId="77777777" w:rsidR="008A07E3" w:rsidRPr="008A07E3" w:rsidRDefault="008A07E3" w:rsidP="006A6755">
            <w:pPr>
              <w:ind w:firstLineChars="0" w:firstLine="0"/>
            </w:pPr>
            <w:r w:rsidRPr="008A07E3">
              <w:t>SIZE</w:t>
            </w:r>
          </w:p>
        </w:tc>
        <w:tc>
          <w:tcPr>
            <w:tcW w:w="2016" w:type="dxa"/>
            <w:tcBorders>
              <w:top w:val="nil"/>
              <w:left w:val="nil"/>
              <w:bottom w:val="nil"/>
              <w:right w:val="nil"/>
            </w:tcBorders>
            <w:hideMark/>
          </w:tcPr>
          <w:p w14:paraId="36F60D0B" w14:textId="77777777" w:rsidR="008A07E3" w:rsidRPr="008A07E3" w:rsidRDefault="008A07E3" w:rsidP="006A6755">
            <w:pPr>
              <w:ind w:firstLineChars="0" w:firstLine="0"/>
            </w:pPr>
            <w:r w:rsidRPr="008A07E3">
              <w:t>0.0194</w:t>
            </w:r>
            <w:r w:rsidRPr="008A07E3">
              <w:rPr>
                <w:vertAlign w:val="superscript"/>
              </w:rPr>
              <w:t>***</w:t>
            </w:r>
          </w:p>
        </w:tc>
        <w:tc>
          <w:tcPr>
            <w:tcW w:w="2016" w:type="dxa"/>
            <w:tcBorders>
              <w:top w:val="nil"/>
              <w:left w:val="nil"/>
              <w:bottom w:val="nil"/>
              <w:right w:val="nil"/>
            </w:tcBorders>
            <w:hideMark/>
          </w:tcPr>
          <w:p w14:paraId="185F2FB2" w14:textId="77777777" w:rsidR="008A07E3" w:rsidRPr="008A07E3" w:rsidRDefault="008A07E3" w:rsidP="006A6755">
            <w:pPr>
              <w:ind w:firstLineChars="0" w:firstLine="0"/>
            </w:pPr>
            <w:r w:rsidRPr="008A07E3">
              <w:t>0.0181</w:t>
            </w:r>
            <w:r w:rsidRPr="008A07E3">
              <w:rPr>
                <w:vertAlign w:val="superscript"/>
              </w:rPr>
              <w:t>***</w:t>
            </w:r>
          </w:p>
        </w:tc>
        <w:tc>
          <w:tcPr>
            <w:tcW w:w="2016" w:type="dxa"/>
            <w:tcBorders>
              <w:top w:val="nil"/>
              <w:left w:val="nil"/>
              <w:bottom w:val="nil"/>
              <w:right w:val="nil"/>
            </w:tcBorders>
            <w:hideMark/>
          </w:tcPr>
          <w:p w14:paraId="16B58B32" w14:textId="77777777" w:rsidR="008A07E3" w:rsidRPr="008A07E3" w:rsidRDefault="008A07E3" w:rsidP="006A6755">
            <w:pPr>
              <w:ind w:firstLineChars="0" w:firstLine="0"/>
            </w:pPr>
            <w:r w:rsidRPr="008A07E3">
              <w:t>0.0286</w:t>
            </w:r>
            <w:r w:rsidRPr="008A07E3">
              <w:rPr>
                <w:vertAlign w:val="superscript"/>
              </w:rPr>
              <w:t>***</w:t>
            </w:r>
          </w:p>
        </w:tc>
      </w:tr>
      <w:tr w:rsidR="008A07E3" w:rsidRPr="008A07E3" w14:paraId="2B43F0A4" w14:textId="77777777" w:rsidTr="001F0020">
        <w:tc>
          <w:tcPr>
            <w:tcW w:w="1656" w:type="dxa"/>
            <w:tcBorders>
              <w:top w:val="nil"/>
              <w:left w:val="nil"/>
              <w:bottom w:val="nil"/>
              <w:right w:val="nil"/>
            </w:tcBorders>
          </w:tcPr>
          <w:p w14:paraId="02744F0C" w14:textId="77777777" w:rsidR="008A07E3" w:rsidRPr="008A07E3" w:rsidRDefault="008A07E3" w:rsidP="006A6755">
            <w:pPr>
              <w:ind w:firstLineChars="0" w:firstLine="0"/>
            </w:pPr>
          </w:p>
        </w:tc>
        <w:tc>
          <w:tcPr>
            <w:tcW w:w="2016" w:type="dxa"/>
            <w:tcBorders>
              <w:top w:val="nil"/>
              <w:left w:val="nil"/>
              <w:bottom w:val="nil"/>
              <w:right w:val="nil"/>
            </w:tcBorders>
            <w:hideMark/>
          </w:tcPr>
          <w:p w14:paraId="43092C64" w14:textId="77777777" w:rsidR="008A07E3" w:rsidRPr="008A07E3" w:rsidRDefault="008A07E3" w:rsidP="006A6755">
            <w:pPr>
              <w:ind w:firstLineChars="0" w:firstLine="0"/>
            </w:pPr>
            <w:r w:rsidRPr="008A07E3">
              <w:t>(8.79)</w:t>
            </w:r>
          </w:p>
        </w:tc>
        <w:tc>
          <w:tcPr>
            <w:tcW w:w="2016" w:type="dxa"/>
            <w:tcBorders>
              <w:top w:val="nil"/>
              <w:left w:val="nil"/>
              <w:bottom w:val="nil"/>
              <w:right w:val="nil"/>
            </w:tcBorders>
            <w:hideMark/>
          </w:tcPr>
          <w:p w14:paraId="51F8D88A" w14:textId="77777777" w:rsidR="008A07E3" w:rsidRPr="008A07E3" w:rsidRDefault="008A07E3" w:rsidP="006A6755">
            <w:pPr>
              <w:ind w:firstLineChars="0" w:firstLine="0"/>
            </w:pPr>
            <w:r w:rsidRPr="008A07E3">
              <w:t>(12.69)</w:t>
            </w:r>
          </w:p>
        </w:tc>
        <w:tc>
          <w:tcPr>
            <w:tcW w:w="2016" w:type="dxa"/>
            <w:tcBorders>
              <w:top w:val="nil"/>
              <w:left w:val="nil"/>
              <w:bottom w:val="nil"/>
              <w:right w:val="nil"/>
            </w:tcBorders>
            <w:hideMark/>
          </w:tcPr>
          <w:p w14:paraId="5297F94D" w14:textId="77777777" w:rsidR="008A07E3" w:rsidRPr="008A07E3" w:rsidRDefault="008A07E3" w:rsidP="006A6755">
            <w:pPr>
              <w:ind w:firstLineChars="0" w:firstLine="0"/>
            </w:pPr>
            <w:r w:rsidRPr="008A07E3">
              <w:t>(3.60)</w:t>
            </w:r>
          </w:p>
        </w:tc>
      </w:tr>
      <w:tr w:rsidR="008A07E3" w:rsidRPr="008A07E3" w14:paraId="5ACB89D0" w14:textId="77777777" w:rsidTr="001F0020">
        <w:tc>
          <w:tcPr>
            <w:tcW w:w="1656" w:type="dxa"/>
            <w:tcBorders>
              <w:top w:val="nil"/>
              <w:left w:val="nil"/>
              <w:bottom w:val="nil"/>
              <w:right w:val="nil"/>
            </w:tcBorders>
            <w:hideMark/>
          </w:tcPr>
          <w:p w14:paraId="68738C1B" w14:textId="77777777" w:rsidR="008A07E3" w:rsidRPr="008A07E3" w:rsidRDefault="008A07E3" w:rsidP="006A6755">
            <w:pPr>
              <w:ind w:firstLineChars="0" w:firstLine="0"/>
            </w:pPr>
            <w:r w:rsidRPr="008A07E3">
              <w:t>OC</w:t>
            </w:r>
          </w:p>
        </w:tc>
        <w:tc>
          <w:tcPr>
            <w:tcW w:w="2016" w:type="dxa"/>
            <w:tcBorders>
              <w:top w:val="nil"/>
              <w:left w:val="nil"/>
              <w:bottom w:val="nil"/>
              <w:right w:val="nil"/>
            </w:tcBorders>
            <w:hideMark/>
          </w:tcPr>
          <w:p w14:paraId="33D2E16B"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3C1E9825" w14:textId="77777777" w:rsidR="008A07E3" w:rsidRPr="008A07E3" w:rsidRDefault="008A07E3" w:rsidP="006A6755">
            <w:pPr>
              <w:ind w:firstLineChars="0" w:firstLine="0"/>
            </w:pPr>
            <w:r w:rsidRPr="008A07E3">
              <w:t>0.0005</w:t>
            </w:r>
            <w:r w:rsidRPr="008A07E3">
              <w:rPr>
                <w:vertAlign w:val="superscript"/>
              </w:rPr>
              <w:t>***</w:t>
            </w:r>
          </w:p>
        </w:tc>
        <w:tc>
          <w:tcPr>
            <w:tcW w:w="2016" w:type="dxa"/>
            <w:tcBorders>
              <w:top w:val="nil"/>
              <w:left w:val="nil"/>
              <w:bottom w:val="nil"/>
              <w:right w:val="nil"/>
            </w:tcBorders>
            <w:hideMark/>
          </w:tcPr>
          <w:p w14:paraId="7CBF87D9" w14:textId="77777777" w:rsidR="008A07E3" w:rsidRPr="008A07E3" w:rsidRDefault="008A07E3" w:rsidP="006A6755">
            <w:pPr>
              <w:ind w:firstLineChars="0" w:firstLine="0"/>
            </w:pPr>
            <w:r w:rsidRPr="008A07E3">
              <w:t>0.0015</w:t>
            </w:r>
            <w:r w:rsidRPr="008A07E3">
              <w:rPr>
                <w:vertAlign w:val="superscript"/>
              </w:rPr>
              <w:t>***</w:t>
            </w:r>
          </w:p>
        </w:tc>
      </w:tr>
      <w:tr w:rsidR="008A07E3" w:rsidRPr="008A07E3" w14:paraId="1F8D381B" w14:textId="77777777" w:rsidTr="001F0020">
        <w:tc>
          <w:tcPr>
            <w:tcW w:w="1656" w:type="dxa"/>
            <w:tcBorders>
              <w:top w:val="nil"/>
              <w:left w:val="nil"/>
              <w:bottom w:val="nil"/>
              <w:right w:val="nil"/>
            </w:tcBorders>
          </w:tcPr>
          <w:p w14:paraId="4D72E5AD" w14:textId="77777777" w:rsidR="008A07E3" w:rsidRPr="008A07E3" w:rsidRDefault="008A07E3" w:rsidP="006A6755">
            <w:pPr>
              <w:ind w:firstLineChars="0" w:firstLine="0"/>
            </w:pPr>
          </w:p>
        </w:tc>
        <w:tc>
          <w:tcPr>
            <w:tcW w:w="2016" w:type="dxa"/>
            <w:tcBorders>
              <w:top w:val="nil"/>
              <w:left w:val="nil"/>
              <w:bottom w:val="nil"/>
              <w:right w:val="nil"/>
            </w:tcBorders>
            <w:hideMark/>
          </w:tcPr>
          <w:p w14:paraId="4BE1F404" w14:textId="77777777" w:rsidR="008A07E3" w:rsidRPr="008A07E3" w:rsidRDefault="008A07E3" w:rsidP="006A6755">
            <w:pPr>
              <w:ind w:firstLineChars="0" w:firstLine="0"/>
            </w:pPr>
            <w:r w:rsidRPr="008A07E3">
              <w:t>(-4.55)</w:t>
            </w:r>
          </w:p>
        </w:tc>
        <w:tc>
          <w:tcPr>
            <w:tcW w:w="2016" w:type="dxa"/>
            <w:tcBorders>
              <w:top w:val="nil"/>
              <w:left w:val="nil"/>
              <w:bottom w:val="nil"/>
              <w:right w:val="nil"/>
            </w:tcBorders>
            <w:hideMark/>
          </w:tcPr>
          <w:p w14:paraId="365B12F2" w14:textId="77777777" w:rsidR="008A07E3" w:rsidRPr="008A07E3" w:rsidRDefault="008A07E3" w:rsidP="006A6755">
            <w:pPr>
              <w:ind w:firstLineChars="0" w:firstLine="0"/>
            </w:pPr>
            <w:r w:rsidRPr="008A07E3">
              <w:t>(5.92)</w:t>
            </w:r>
          </w:p>
        </w:tc>
        <w:tc>
          <w:tcPr>
            <w:tcW w:w="2016" w:type="dxa"/>
            <w:tcBorders>
              <w:top w:val="nil"/>
              <w:left w:val="nil"/>
              <w:bottom w:val="nil"/>
              <w:right w:val="nil"/>
            </w:tcBorders>
            <w:hideMark/>
          </w:tcPr>
          <w:p w14:paraId="5EF2B16B" w14:textId="77777777" w:rsidR="008A07E3" w:rsidRPr="008A07E3" w:rsidRDefault="008A07E3" w:rsidP="006A6755">
            <w:pPr>
              <w:ind w:firstLineChars="0" w:firstLine="0"/>
            </w:pPr>
            <w:r w:rsidRPr="008A07E3">
              <w:t>(4.18)</w:t>
            </w:r>
          </w:p>
        </w:tc>
      </w:tr>
      <w:tr w:rsidR="008A07E3" w:rsidRPr="008A07E3" w14:paraId="128C0E05" w14:textId="77777777" w:rsidTr="001F0020">
        <w:tc>
          <w:tcPr>
            <w:tcW w:w="1656" w:type="dxa"/>
            <w:tcBorders>
              <w:top w:val="nil"/>
              <w:left w:val="nil"/>
              <w:bottom w:val="nil"/>
              <w:right w:val="nil"/>
            </w:tcBorders>
            <w:hideMark/>
          </w:tcPr>
          <w:p w14:paraId="07AE1C4F" w14:textId="77777777" w:rsidR="008A07E3" w:rsidRPr="008A07E3" w:rsidRDefault="008A07E3" w:rsidP="006A6755">
            <w:pPr>
              <w:ind w:firstLineChars="0" w:firstLine="0"/>
            </w:pPr>
            <w:r w:rsidRPr="008A07E3">
              <w:t>GOI</w:t>
            </w:r>
          </w:p>
        </w:tc>
        <w:tc>
          <w:tcPr>
            <w:tcW w:w="2016" w:type="dxa"/>
            <w:tcBorders>
              <w:top w:val="nil"/>
              <w:left w:val="nil"/>
              <w:bottom w:val="nil"/>
              <w:right w:val="nil"/>
            </w:tcBorders>
            <w:hideMark/>
          </w:tcPr>
          <w:p w14:paraId="3D80B487" w14:textId="77777777" w:rsidR="008A07E3" w:rsidRPr="008A07E3" w:rsidRDefault="008A07E3" w:rsidP="006A6755">
            <w:pPr>
              <w:ind w:firstLineChars="0" w:firstLine="0"/>
            </w:pPr>
            <w:r w:rsidRPr="008A07E3">
              <w:t>0.0398</w:t>
            </w:r>
            <w:r w:rsidRPr="008A07E3">
              <w:rPr>
                <w:vertAlign w:val="superscript"/>
              </w:rPr>
              <w:t>***</w:t>
            </w:r>
          </w:p>
        </w:tc>
        <w:tc>
          <w:tcPr>
            <w:tcW w:w="2016" w:type="dxa"/>
            <w:tcBorders>
              <w:top w:val="nil"/>
              <w:left w:val="nil"/>
              <w:bottom w:val="nil"/>
              <w:right w:val="nil"/>
            </w:tcBorders>
            <w:hideMark/>
          </w:tcPr>
          <w:p w14:paraId="0D9A70DE" w14:textId="77777777" w:rsidR="008A07E3" w:rsidRPr="008A07E3" w:rsidRDefault="008A07E3" w:rsidP="006A6755">
            <w:pPr>
              <w:ind w:firstLineChars="0" w:firstLine="0"/>
            </w:pPr>
            <w:r w:rsidRPr="008A07E3">
              <w:t>0.0511</w:t>
            </w:r>
            <w:r w:rsidRPr="008A07E3">
              <w:rPr>
                <w:vertAlign w:val="superscript"/>
              </w:rPr>
              <w:t>***</w:t>
            </w:r>
          </w:p>
        </w:tc>
        <w:tc>
          <w:tcPr>
            <w:tcW w:w="2016" w:type="dxa"/>
            <w:tcBorders>
              <w:top w:val="nil"/>
              <w:left w:val="nil"/>
              <w:bottom w:val="nil"/>
              <w:right w:val="nil"/>
            </w:tcBorders>
            <w:hideMark/>
          </w:tcPr>
          <w:p w14:paraId="78E8B59C" w14:textId="77777777" w:rsidR="008A07E3" w:rsidRPr="008A07E3" w:rsidRDefault="008A07E3" w:rsidP="006A6755">
            <w:pPr>
              <w:ind w:firstLineChars="0" w:firstLine="0"/>
            </w:pPr>
            <w:r w:rsidRPr="008A07E3">
              <w:t>0.0544</w:t>
            </w:r>
            <w:r w:rsidRPr="008A07E3">
              <w:rPr>
                <w:vertAlign w:val="superscript"/>
              </w:rPr>
              <w:t>***</w:t>
            </w:r>
          </w:p>
        </w:tc>
      </w:tr>
      <w:tr w:rsidR="008A07E3" w:rsidRPr="008A07E3" w14:paraId="739E3DE8" w14:textId="77777777" w:rsidTr="001F0020">
        <w:tc>
          <w:tcPr>
            <w:tcW w:w="1656" w:type="dxa"/>
            <w:tcBorders>
              <w:top w:val="nil"/>
              <w:left w:val="nil"/>
              <w:bottom w:val="nil"/>
              <w:right w:val="nil"/>
            </w:tcBorders>
          </w:tcPr>
          <w:p w14:paraId="2202A278" w14:textId="77777777" w:rsidR="008A07E3" w:rsidRPr="008A07E3" w:rsidRDefault="008A07E3" w:rsidP="006A6755">
            <w:pPr>
              <w:ind w:firstLineChars="0" w:firstLine="0"/>
            </w:pPr>
          </w:p>
        </w:tc>
        <w:tc>
          <w:tcPr>
            <w:tcW w:w="2016" w:type="dxa"/>
            <w:tcBorders>
              <w:top w:val="nil"/>
              <w:left w:val="nil"/>
              <w:bottom w:val="nil"/>
              <w:right w:val="nil"/>
            </w:tcBorders>
            <w:hideMark/>
          </w:tcPr>
          <w:p w14:paraId="5A1FA877" w14:textId="77777777" w:rsidR="008A07E3" w:rsidRPr="008A07E3" w:rsidRDefault="008A07E3" w:rsidP="006A6755">
            <w:pPr>
              <w:ind w:firstLineChars="0" w:firstLine="0"/>
            </w:pPr>
            <w:r w:rsidRPr="008A07E3">
              <w:t>(19.21)</w:t>
            </w:r>
          </w:p>
        </w:tc>
        <w:tc>
          <w:tcPr>
            <w:tcW w:w="2016" w:type="dxa"/>
            <w:tcBorders>
              <w:top w:val="nil"/>
              <w:left w:val="nil"/>
              <w:bottom w:val="nil"/>
              <w:right w:val="nil"/>
            </w:tcBorders>
            <w:hideMark/>
          </w:tcPr>
          <w:p w14:paraId="0B8EB307" w14:textId="77777777" w:rsidR="008A07E3" w:rsidRPr="008A07E3" w:rsidRDefault="008A07E3" w:rsidP="006A6755">
            <w:pPr>
              <w:ind w:firstLineChars="0" w:firstLine="0"/>
            </w:pPr>
            <w:r w:rsidRPr="008A07E3">
              <w:t>(37.69)</w:t>
            </w:r>
          </w:p>
        </w:tc>
        <w:tc>
          <w:tcPr>
            <w:tcW w:w="2016" w:type="dxa"/>
            <w:tcBorders>
              <w:top w:val="nil"/>
              <w:left w:val="nil"/>
              <w:bottom w:val="nil"/>
              <w:right w:val="nil"/>
            </w:tcBorders>
            <w:hideMark/>
          </w:tcPr>
          <w:p w14:paraId="7C76C631" w14:textId="77777777" w:rsidR="008A07E3" w:rsidRPr="008A07E3" w:rsidRDefault="008A07E3" w:rsidP="006A6755">
            <w:pPr>
              <w:ind w:firstLineChars="0" w:firstLine="0"/>
            </w:pPr>
            <w:r w:rsidRPr="008A07E3">
              <w:t>(7.42)</w:t>
            </w:r>
          </w:p>
        </w:tc>
      </w:tr>
      <w:tr w:rsidR="008A07E3" w:rsidRPr="008A07E3" w14:paraId="76C26D9B" w14:textId="77777777" w:rsidTr="001F0020">
        <w:tc>
          <w:tcPr>
            <w:tcW w:w="1656" w:type="dxa"/>
            <w:tcBorders>
              <w:top w:val="nil"/>
              <w:left w:val="nil"/>
              <w:bottom w:val="nil"/>
              <w:right w:val="nil"/>
            </w:tcBorders>
            <w:hideMark/>
          </w:tcPr>
          <w:p w14:paraId="18B9F414" w14:textId="77777777" w:rsidR="008A07E3" w:rsidRPr="008A07E3" w:rsidRDefault="008A07E3" w:rsidP="006A6755">
            <w:pPr>
              <w:ind w:firstLineChars="0" w:firstLine="0"/>
            </w:pPr>
            <w:r w:rsidRPr="008A07E3">
              <w:t>_cons</w:t>
            </w:r>
          </w:p>
        </w:tc>
        <w:tc>
          <w:tcPr>
            <w:tcW w:w="2016" w:type="dxa"/>
            <w:tcBorders>
              <w:top w:val="nil"/>
              <w:left w:val="nil"/>
              <w:bottom w:val="nil"/>
              <w:right w:val="nil"/>
            </w:tcBorders>
            <w:hideMark/>
          </w:tcPr>
          <w:p w14:paraId="30D5746A" w14:textId="77777777" w:rsidR="008A07E3" w:rsidRPr="008A07E3" w:rsidRDefault="008A07E3" w:rsidP="006A6755">
            <w:pPr>
              <w:ind w:firstLineChars="0" w:firstLine="0"/>
            </w:pPr>
            <w:r w:rsidRPr="008A07E3">
              <w:t>-0.2793</w:t>
            </w:r>
            <w:r w:rsidRPr="008A07E3">
              <w:rPr>
                <w:vertAlign w:val="superscript"/>
              </w:rPr>
              <w:t>***</w:t>
            </w:r>
          </w:p>
        </w:tc>
        <w:tc>
          <w:tcPr>
            <w:tcW w:w="2016" w:type="dxa"/>
            <w:tcBorders>
              <w:top w:val="nil"/>
              <w:left w:val="nil"/>
              <w:bottom w:val="nil"/>
              <w:right w:val="nil"/>
            </w:tcBorders>
            <w:hideMark/>
          </w:tcPr>
          <w:p w14:paraId="07DFD57C" w14:textId="77777777" w:rsidR="008A07E3" w:rsidRPr="008A07E3" w:rsidRDefault="008A07E3" w:rsidP="006A6755">
            <w:pPr>
              <w:ind w:firstLineChars="0" w:firstLine="0"/>
            </w:pPr>
            <w:r w:rsidRPr="008A07E3">
              <w:t>-0.3082</w:t>
            </w:r>
            <w:r w:rsidRPr="008A07E3">
              <w:rPr>
                <w:vertAlign w:val="superscript"/>
              </w:rPr>
              <w:t>***</w:t>
            </w:r>
          </w:p>
        </w:tc>
        <w:tc>
          <w:tcPr>
            <w:tcW w:w="2016" w:type="dxa"/>
            <w:tcBorders>
              <w:top w:val="nil"/>
              <w:left w:val="nil"/>
              <w:bottom w:val="nil"/>
              <w:right w:val="nil"/>
            </w:tcBorders>
            <w:hideMark/>
          </w:tcPr>
          <w:p w14:paraId="310DBAC2" w14:textId="77777777" w:rsidR="008A07E3" w:rsidRPr="008A07E3" w:rsidRDefault="008A07E3" w:rsidP="006A6755">
            <w:pPr>
              <w:ind w:firstLineChars="0" w:firstLine="0"/>
            </w:pPr>
            <w:r w:rsidRPr="008A07E3">
              <w:t>-0.6239</w:t>
            </w:r>
            <w:r w:rsidRPr="008A07E3">
              <w:rPr>
                <w:vertAlign w:val="superscript"/>
              </w:rPr>
              <w:t>***</w:t>
            </w:r>
          </w:p>
        </w:tc>
      </w:tr>
      <w:tr w:rsidR="008A07E3" w:rsidRPr="008A07E3" w14:paraId="027A29CE" w14:textId="77777777" w:rsidTr="001F0020">
        <w:tc>
          <w:tcPr>
            <w:tcW w:w="1656" w:type="dxa"/>
            <w:tcBorders>
              <w:top w:val="nil"/>
              <w:left w:val="nil"/>
              <w:bottom w:val="single" w:sz="4" w:space="0" w:color="auto"/>
              <w:right w:val="nil"/>
            </w:tcBorders>
          </w:tcPr>
          <w:p w14:paraId="1BF3B7F1" w14:textId="77777777" w:rsidR="008A07E3" w:rsidRPr="008A07E3" w:rsidRDefault="008A07E3" w:rsidP="006A6755">
            <w:pPr>
              <w:ind w:firstLineChars="0" w:firstLine="0"/>
            </w:pPr>
          </w:p>
        </w:tc>
        <w:tc>
          <w:tcPr>
            <w:tcW w:w="2016" w:type="dxa"/>
            <w:tcBorders>
              <w:top w:val="nil"/>
              <w:left w:val="nil"/>
              <w:bottom w:val="single" w:sz="4" w:space="0" w:color="auto"/>
              <w:right w:val="nil"/>
            </w:tcBorders>
            <w:hideMark/>
          </w:tcPr>
          <w:p w14:paraId="6FE449ED" w14:textId="77777777" w:rsidR="008A07E3" w:rsidRPr="008A07E3" w:rsidRDefault="008A07E3" w:rsidP="006A6755">
            <w:pPr>
              <w:ind w:firstLineChars="0" w:firstLine="0"/>
            </w:pPr>
            <w:r w:rsidRPr="008A07E3">
              <w:t>(-6.04)</w:t>
            </w:r>
          </w:p>
        </w:tc>
        <w:tc>
          <w:tcPr>
            <w:tcW w:w="2016" w:type="dxa"/>
            <w:tcBorders>
              <w:top w:val="nil"/>
              <w:left w:val="nil"/>
              <w:bottom w:val="single" w:sz="4" w:space="0" w:color="auto"/>
              <w:right w:val="nil"/>
            </w:tcBorders>
            <w:hideMark/>
          </w:tcPr>
          <w:p w14:paraId="23F4FDD7" w14:textId="77777777" w:rsidR="008A07E3" w:rsidRPr="008A07E3" w:rsidRDefault="008A07E3" w:rsidP="006A6755">
            <w:pPr>
              <w:ind w:firstLineChars="0" w:firstLine="0"/>
            </w:pPr>
            <w:r w:rsidRPr="008A07E3">
              <w:t>(-10.24)</w:t>
            </w:r>
          </w:p>
        </w:tc>
        <w:tc>
          <w:tcPr>
            <w:tcW w:w="2016" w:type="dxa"/>
            <w:tcBorders>
              <w:top w:val="nil"/>
              <w:left w:val="nil"/>
              <w:bottom w:val="single" w:sz="4" w:space="0" w:color="auto"/>
              <w:right w:val="nil"/>
            </w:tcBorders>
            <w:hideMark/>
          </w:tcPr>
          <w:p w14:paraId="08BAD496" w14:textId="77777777" w:rsidR="008A07E3" w:rsidRPr="008A07E3" w:rsidRDefault="008A07E3" w:rsidP="006A6755">
            <w:pPr>
              <w:ind w:firstLineChars="0" w:firstLine="0"/>
            </w:pPr>
            <w:r w:rsidRPr="008A07E3">
              <w:t>(-3.62)</w:t>
            </w:r>
          </w:p>
        </w:tc>
      </w:tr>
      <w:tr w:rsidR="008A07E3" w:rsidRPr="008A07E3" w14:paraId="3EA4D73B" w14:textId="77777777" w:rsidTr="001F0020">
        <w:tc>
          <w:tcPr>
            <w:tcW w:w="1656" w:type="dxa"/>
            <w:tcBorders>
              <w:top w:val="single" w:sz="4" w:space="0" w:color="auto"/>
              <w:left w:val="nil"/>
              <w:bottom w:val="nil"/>
              <w:right w:val="nil"/>
            </w:tcBorders>
            <w:hideMark/>
          </w:tcPr>
          <w:p w14:paraId="23A276DD" w14:textId="77777777" w:rsidR="008A07E3" w:rsidRPr="008A07E3" w:rsidRDefault="008A07E3" w:rsidP="006A6755">
            <w:pPr>
              <w:ind w:firstLineChars="0" w:firstLine="0"/>
            </w:pPr>
            <w:r w:rsidRPr="008A07E3">
              <w:rPr>
                <w:i/>
              </w:rPr>
              <w:t>N</w:t>
            </w:r>
          </w:p>
        </w:tc>
        <w:tc>
          <w:tcPr>
            <w:tcW w:w="2016" w:type="dxa"/>
            <w:tcBorders>
              <w:top w:val="single" w:sz="4" w:space="0" w:color="auto"/>
              <w:left w:val="nil"/>
              <w:bottom w:val="nil"/>
              <w:right w:val="nil"/>
            </w:tcBorders>
            <w:hideMark/>
          </w:tcPr>
          <w:p w14:paraId="2AB6CA84" w14:textId="77777777" w:rsidR="008A07E3" w:rsidRPr="008A07E3" w:rsidRDefault="008A07E3" w:rsidP="006A6755">
            <w:pPr>
              <w:ind w:firstLineChars="0" w:firstLine="0"/>
            </w:pPr>
            <w:r w:rsidRPr="008A07E3">
              <w:t>4684</w:t>
            </w:r>
          </w:p>
        </w:tc>
        <w:tc>
          <w:tcPr>
            <w:tcW w:w="2016" w:type="dxa"/>
            <w:tcBorders>
              <w:top w:val="single" w:sz="4" w:space="0" w:color="auto"/>
              <w:left w:val="nil"/>
              <w:bottom w:val="nil"/>
              <w:right w:val="nil"/>
            </w:tcBorders>
            <w:hideMark/>
          </w:tcPr>
          <w:p w14:paraId="4183E658" w14:textId="77777777" w:rsidR="008A07E3" w:rsidRPr="008A07E3" w:rsidRDefault="008A07E3" w:rsidP="006A6755">
            <w:pPr>
              <w:ind w:firstLineChars="0" w:firstLine="0"/>
            </w:pPr>
            <w:r w:rsidRPr="008A07E3">
              <w:t>14004</w:t>
            </w:r>
          </w:p>
        </w:tc>
        <w:tc>
          <w:tcPr>
            <w:tcW w:w="2016" w:type="dxa"/>
            <w:tcBorders>
              <w:top w:val="single" w:sz="4" w:space="0" w:color="auto"/>
              <w:left w:val="nil"/>
              <w:bottom w:val="nil"/>
              <w:right w:val="nil"/>
            </w:tcBorders>
            <w:hideMark/>
          </w:tcPr>
          <w:p w14:paraId="7C28A73D" w14:textId="77777777" w:rsidR="008A07E3" w:rsidRPr="008A07E3" w:rsidRDefault="008A07E3" w:rsidP="006A6755">
            <w:pPr>
              <w:ind w:firstLineChars="0" w:firstLine="0"/>
            </w:pPr>
            <w:r w:rsidRPr="008A07E3">
              <w:t>854</w:t>
            </w:r>
          </w:p>
        </w:tc>
      </w:tr>
      <w:tr w:rsidR="008A07E3" w:rsidRPr="008A07E3" w14:paraId="24628B3A" w14:textId="77777777" w:rsidTr="001F0020">
        <w:tc>
          <w:tcPr>
            <w:tcW w:w="1656" w:type="dxa"/>
            <w:tcBorders>
              <w:top w:val="nil"/>
              <w:left w:val="nil"/>
              <w:bottom w:val="nil"/>
              <w:right w:val="nil"/>
            </w:tcBorders>
            <w:hideMark/>
          </w:tcPr>
          <w:p w14:paraId="54E1C6E0" w14:textId="77777777" w:rsidR="008A07E3" w:rsidRPr="008A07E3" w:rsidRDefault="008A07E3" w:rsidP="006A6755">
            <w:pPr>
              <w:ind w:firstLineChars="0" w:firstLine="0"/>
            </w:pPr>
            <w:r w:rsidRPr="008A07E3">
              <w:rPr>
                <w:i/>
              </w:rPr>
              <w:t>R</w:t>
            </w:r>
            <w:r w:rsidRPr="008A07E3">
              <w:rPr>
                <w:vertAlign w:val="superscript"/>
              </w:rPr>
              <w:t>2</w:t>
            </w:r>
          </w:p>
        </w:tc>
        <w:tc>
          <w:tcPr>
            <w:tcW w:w="2016" w:type="dxa"/>
            <w:tcBorders>
              <w:top w:val="nil"/>
              <w:left w:val="nil"/>
              <w:bottom w:val="nil"/>
              <w:right w:val="nil"/>
            </w:tcBorders>
            <w:hideMark/>
          </w:tcPr>
          <w:p w14:paraId="74977469" w14:textId="77777777" w:rsidR="008A07E3" w:rsidRPr="008A07E3" w:rsidRDefault="008A07E3" w:rsidP="006A6755">
            <w:pPr>
              <w:ind w:firstLineChars="0" w:firstLine="0"/>
            </w:pPr>
            <w:r w:rsidRPr="008A07E3">
              <w:t>0.284</w:t>
            </w:r>
          </w:p>
        </w:tc>
        <w:tc>
          <w:tcPr>
            <w:tcW w:w="2016" w:type="dxa"/>
            <w:tcBorders>
              <w:top w:val="nil"/>
              <w:left w:val="nil"/>
              <w:bottom w:val="nil"/>
              <w:right w:val="nil"/>
            </w:tcBorders>
            <w:hideMark/>
          </w:tcPr>
          <w:p w14:paraId="7159D5B4" w14:textId="77777777" w:rsidR="008A07E3" w:rsidRPr="008A07E3" w:rsidRDefault="008A07E3" w:rsidP="006A6755">
            <w:pPr>
              <w:ind w:firstLineChars="0" w:firstLine="0"/>
            </w:pPr>
            <w:r w:rsidRPr="008A07E3">
              <w:t>0.241</w:t>
            </w:r>
          </w:p>
        </w:tc>
        <w:tc>
          <w:tcPr>
            <w:tcW w:w="2016" w:type="dxa"/>
            <w:tcBorders>
              <w:top w:val="nil"/>
              <w:left w:val="nil"/>
              <w:bottom w:val="nil"/>
              <w:right w:val="nil"/>
            </w:tcBorders>
            <w:hideMark/>
          </w:tcPr>
          <w:p w14:paraId="1E685A72" w14:textId="77777777" w:rsidR="008A07E3" w:rsidRPr="008A07E3" w:rsidRDefault="008A07E3" w:rsidP="006A6755">
            <w:pPr>
              <w:ind w:firstLineChars="0" w:firstLine="0"/>
            </w:pPr>
            <w:r w:rsidRPr="008A07E3">
              <w:t>0.171</w:t>
            </w:r>
          </w:p>
        </w:tc>
      </w:tr>
      <w:tr w:rsidR="008A07E3" w:rsidRPr="008A07E3" w14:paraId="5F1A8D93" w14:textId="77777777" w:rsidTr="001F0020">
        <w:tc>
          <w:tcPr>
            <w:tcW w:w="1656" w:type="dxa"/>
            <w:tcBorders>
              <w:top w:val="nil"/>
              <w:left w:val="nil"/>
              <w:bottom w:val="nil"/>
              <w:right w:val="nil"/>
            </w:tcBorders>
            <w:hideMark/>
          </w:tcPr>
          <w:p w14:paraId="7383F24E" w14:textId="77777777" w:rsidR="008A07E3" w:rsidRPr="008A07E3" w:rsidRDefault="008A07E3" w:rsidP="006A6755">
            <w:pPr>
              <w:ind w:firstLineChars="0" w:firstLine="0"/>
            </w:pPr>
            <w:r w:rsidRPr="008A07E3">
              <w:lastRenderedPageBreak/>
              <w:t xml:space="preserve">adj. </w:t>
            </w:r>
            <w:r w:rsidRPr="008A07E3">
              <w:rPr>
                <w:i/>
              </w:rPr>
              <w:t>R</w:t>
            </w:r>
            <w:r w:rsidRPr="008A07E3">
              <w:rPr>
                <w:vertAlign w:val="superscript"/>
              </w:rPr>
              <w:t>2</w:t>
            </w:r>
          </w:p>
        </w:tc>
        <w:tc>
          <w:tcPr>
            <w:tcW w:w="2016" w:type="dxa"/>
            <w:tcBorders>
              <w:top w:val="nil"/>
              <w:left w:val="nil"/>
              <w:bottom w:val="nil"/>
              <w:right w:val="nil"/>
            </w:tcBorders>
            <w:hideMark/>
          </w:tcPr>
          <w:p w14:paraId="27F38A0E" w14:textId="77777777" w:rsidR="008A07E3" w:rsidRPr="008A07E3" w:rsidRDefault="008A07E3" w:rsidP="006A6755">
            <w:pPr>
              <w:ind w:firstLineChars="0" w:firstLine="0"/>
            </w:pPr>
            <w:r w:rsidRPr="008A07E3">
              <w:t>0.154</w:t>
            </w:r>
          </w:p>
        </w:tc>
        <w:tc>
          <w:tcPr>
            <w:tcW w:w="2016" w:type="dxa"/>
            <w:tcBorders>
              <w:top w:val="nil"/>
              <w:left w:val="nil"/>
              <w:bottom w:val="nil"/>
              <w:right w:val="nil"/>
            </w:tcBorders>
            <w:hideMark/>
          </w:tcPr>
          <w:p w14:paraId="45040E55" w14:textId="77777777" w:rsidR="008A07E3" w:rsidRPr="008A07E3" w:rsidRDefault="008A07E3" w:rsidP="006A6755">
            <w:pPr>
              <w:ind w:firstLineChars="0" w:firstLine="0"/>
            </w:pPr>
            <w:r w:rsidRPr="008A07E3">
              <w:t>0.063</w:t>
            </w:r>
          </w:p>
        </w:tc>
        <w:tc>
          <w:tcPr>
            <w:tcW w:w="2016" w:type="dxa"/>
            <w:tcBorders>
              <w:top w:val="nil"/>
              <w:left w:val="nil"/>
              <w:bottom w:val="nil"/>
              <w:right w:val="nil"/>
            </w:tcBorders>
            <w:hideMark/>
          </w:tcPr>
          <w:p w14:paraId="47A6A526" w14:textId="77777777" w:rsidR="008A07E3" w:rsidRPr="008A07E3" w:rsidRDefault="008A07E3" w:rsidP="006A6755">
            <w:pPr>
              <w:ind w:firstLineChars="0" w:firstLine="0"/>
            </w:pPr>
            <w:r w:rsidRPr="008A07E3">
              <w:t>-0.080</w:t>
            </w:r>
          </w:p>
        </w:tc>
      </w:tr>
      <w:tr w:rsidR="008A07E3" w:rsidRPr="008A07E3" w14:paraId="63D7969D" w14:textId="77777777" w:rsidTr="001F0020">
        <w:tc>
          <w:tcPr>
            <w:tcW w:w="1656" w:type="dxa"/>
            <w:tcBorders>
              <w:top w:val="nil"/>
              <w:left w:val="nil"/>
              <w:bottom w:val="nil"/>
              <w:right w:val="nil"/>
            </w:tcBorders>
            <w:hideMark/>
          </w:tcPr>
          <w:p w14:paraId="18B63A63" w14:textId="77777777" w:rsidR="008A07E3" w:rsidRPr="008A07E3" w:rsidRDefault="008A07E3" w:rsidP="006A6755">
            <w:pPr>
              <w:ind w:firstLineChars="0" w:firstLine="0"/>
            </w:pPr>
            <w:r w:rsidRPr="008A07E3">
              <w:t>F</w:t>
            </w:r>
          </w:p>
        </w:tc>
        <w:tc>
          <w:tcPr>
            <w:tcW w:w="2016" w:type="dxa"/>
            <w:tcBorders>
              <w:top w:val="nil"/>
              <w:left w:val="nil"/>
              <w:bottom w:val="nil"/>
              <w:right w:val="nil"/>
            </w:tcBorders>
            <w:hideMark/>
          </w:tcPr>
          <w:p w14:paraId="21EAB6B7" w14:textId="77777777" w:rsidR="008A07E3" w:rsidRPr="008A07E3" w:rsidRDefault="008A07E3" w:rsidP="006A6755">
            <w:pPr>
              <w:ind w:firstLineChars="0" w:firstLine="0"/>
            </w:pPr>
            <w:r w:rsidRPr="008A07E3">
              <w:t>104.8555</w:t>
            </w:r>
          </w:p>
        </w:tc>
        <w:tc>
          <w:tcPr>
            <w:tcW w:w="2016" w:type="dxa"/>
            <w:tcBorders>
              <w:top w:val="nil"/>
              <w:left w:val="nil"/>
              <w:bottom w:val="nil"/>
              <w:right w:val="nil"/>
            </w:tcBorders>
            <w:hideMark/>
          </w:tcPr>
          <w:p w14:paraId="447060A6" w14:textId="77777777" w:rsidR="008A07E3" w:rsidRPr="008A07E3" w:rsidRDefault="008A07E3" w:rsidP="006A6755">
            <w:pPr>
              <w:ind w:firstLineChars="0" w:firstLine="0"/>
            </w:pPr>
            <w:r w:rsidRPr="008A07E3">
              <w:t>239.8772</w:t>
            </w:r>
          </w:p>
        </w:tc>
        <w:tc>
          <w:tcPr>
            <w:tcW w:w="2016" w:type="dxa"/>
            <w:tcBorders>
              <w:top w:val="nil"/>
              <w:left w:val="nil"/>
              <w:bottom w:val="nil"/>
              <w:right w:val="nil"/>
            </w:tcBorders>
            <w:hideMark/>
          </w:tcPr>
          <w:p w14:paraId="263895CD" w14:textId="77777777" w:rsidR="008A07E3" w:rsidRPr="008A07E3" w:rsidRDefault="008A07E3" w:rsidP="006A6755">
            <w:pPr>
              <w:ind w:firstLineChars="0" w:firstLine="0"/>
            </w:pPr>
            <w:r w:rsidRPr="008A07E3">
              <w:t>9.0114</w:t>
            </w:r>
          </w:p>
        </w:tc>
      </w:tr>
      <w:tr w:rsidR="008A07E3" w:rsidRPr="008A07E3" w14:paraId="131D9CE7" w14:textId="77777777" w:rsidTr="001F0020">
        <w:tc>
          <w:tcPr>
            <w:tcW w:w="1656" w:type="dxa"/>
            <w:tcBorders>
              <w:top w:val="nil"/>
              <w:left w:val="nil"/>
              <w:bottom w:val="single" w:sz="4" w:space="0" w:color="auto"/>
              <w:right w:val="nil"/>
            </w:tcBorders>
            <w:hideMark/>
          </w:tcPr>
          <w:p w14:paraId="60B9E744" w14:textId="77777777" w:rsidR="008A07E3" w:rsidRPr="008A07E3" w:rsidRDefault="008A07E3" w:rsidP="006A6755">
            <w:pPr>
              <w:ind w:firstLineChars="0" w:firstLine="0"/>
            </w:pPr>
            <w:r w:rsidRPr="008A07E3">
              <w:t>p</w:t>
            </w:r>
          </w:p>
        </w:tc>
        <w:tc>
          <w:tcPr>
            <w:tcW w:w="2016" w:type="dxa"/>
            <w:tcBorders>
              <w:top w:val="nil"/>
              <w:left w:val="nil"/>
              <w:bottom w:val="single" w:sz="4" w:space="0" w:color="auto"/>
              <w:right w:val="nil"/>
            </w:tcBorders>
            <w:hideMark/>
          </w:tcPr>
          <w:p w14:paraId="56E9FA9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693E3E80" w14:textId="77777777" w:rsidR="008A07E3" w:rsidRPr="008A07E3" w:rsidRDefault="008A07E3" w:rsidP="006A6755">
            <w:pPr>
              <w:ind w:firstLineChars="0" w:firstLine="0"/>
            </w:pPr>
            <w:r w:rsidRPr="008A07E3">
              <w:t>0.0000</w:t>
            </w:r>
          </w:p>
        </w:tc>
        <w:tc>
          <w:tcPr>
            <w:tcW w:w="2016" w:type="dxa"/>
            <w:tcBorders>
              <w:top w:val="nil"/>
              <w:left w:val="nil"/>
              <w:bottom w:val="single" w:sz="4" w:space="0" w:color="auto"/>
              <w:right w:val="nil"/>
            </w:tcBorders>
            <w:hideMark/>
          </w:tcPr>
          <w:p w14:paraId="13F0ACB0" w14:textId="77777777" w:rsidR="008A07E3" w:rsidRPr="008A07E3" w:rsidRDefault="008A07E3" w:rsidP="006A6755">
            <w:pPr>
              <w:ind w:firstLineChars="0" w:firstLine="0"/>
            </w:pPr>
            <w:r w:rsidRPr="008A07E3">
              <w:t>0.0000</w:t>
            </w:r>
          </w:p>
        </w:tc>
      </w:tr>
    </w:tbl>
    <w:p w14:paraId="4683DD6B" w14:textId="77777777" w:rsidR="008A07E3" w:rsidRPr="00D21DDE" w:rsidRDefault="008A07E3" w:rsidP="00942DA3">
      <w:pPr>
        <w:ind w:firstLine="480"/>
      </w:pPr>
      <w:r w:rsidRPr="00D21DDE">
        <w:rPr>
          <w:szCs w:val="21"/>
          <w:vertAlign w:val="superscript"/>
        </w:rPr>
        <w:t>*</w:t>
      </w:r>
      <w:r w:rsidRPr="00D21DDE">
        <w:rPr>
          <w:szCs w:val="21"/>
        </w:rPr>
        <w:t xml:space="preserve"> p &lt; 0.1, </w:t>
      </w:r>
      <w:r w:rsidRPr="00D21DDE">
        <w:rPr>
          <w:szCs w:val="21"/>
          <w:vertAlign w:val="superscript"/>
        </w:rPr>
        <w:t>**</w:t>
      </w:r>
      <w:r w:rsidRPr="00D21DDE">
        <w:rPr>
          <w:szCs w:val="21"/>
        </w:rPr>
        <w:t xml:space="preserve"> p &lt; 0.05, </w:t>
      </w:r>
      <w:r w:rsidRPr="00D21DDE">
        <w:rPr>
          <w:szCs w:val="21"/>
          <w:vertAlign w:val="superscript"/>
        </w:rPr>
        <w:t>***</w:t>
      </w:r>
      <w:r w:rsidRPr="00D21DDE">
        <w:rPr>
          <w:szCs w:val="21"/>
        </w:rPr>
        <w:t xml:space="preserve"> p &lt; 0.01</w:t>
      </w:r>
    </w:p>
    <w:p w14:paraId="4B1DB818" w14:textId="77777777" w:rsidR="005868C5" w:rsidRDefault="00000000" w:rsidP="006A6755">
      <w:pPr>
        <w:pStyle w:val="3"/>
      </w:pPr>
      <w:r>
        <w:rPr>
          <w:rFonts w:hint="eastAsia"/>
        </w:rPr>
        <w:t>5.3.6</w:t>
      </w:r>
      <w:r>
        <w:rPr>
          <w:rFonts w:hint="eastAsia"/>
        </w:rPr>
        <w:t>稳健性分析</w:t>
      </w:r>
      <w:bookmarkEnd w:id="44"/>
    </w:p>
    <w:p w14:paraId="4E2C4EE7" w14:textId="77777777" w:rsidR="005868C5" w:rsidRDefault="00000000" w:rsidP="00F0758D">
      <w:pPr>
        <w:ind w:firstLine="480"/>
      </w:pPr>
      <w:r>
        <w:rPr>
          <w:rFonts w:hint="eastAsia"/>
        </w:rPr>
        <w:t>（</w:t>
      </w:r>
      <w:r>
        <w:rPr>
          <w:rFonts w:hint="eastAsia"/>
        </w:rPr>
        <w:t>1</w:t>
      </w:r>
      <w:r>
        <w:rPr>
          <w:rFonts w:hint="eastAsia"/>
        </w:rPr>
        <w:t>）</w:t>
      </w:r>
      <w:r>
        <w:rPr>
          <w:rFonts w:hint="eastAsia"/>
        </w:rPr>
        <w:t>Utest</w:t>
      </w:r>
      <w:r>
        <w:rPr>
          <w:rFonts w:hint="eastAsia"/>
        </w:rPr>
        <w:t>检验</w:t>
      </w:r>
    </w:p>
    <w:p w14:paraId="14DBDA20" w14:textId="3512AAA4" w:rsidR="005868C5" w:rsidRDefault="00000000" w:rsidP="00083A88">
      <w:pPr>
        <w:ind w:firstLine="480"/>
      </w:pPr>
      <w:r>
        <w:rPr>
          <w:rFonts w:hint="eastAsia"/>
        </w:rPr>
        <w:t>在进行回归分析过后，对结果进行了倒</w:t>
      </w:r>
      <w:r>
        <w:rPr>
          <w:rFonts w:hint="eastAsia"/>
        </w:rPr>
        <w:t>U</w:t>
      </w:r>
      <w:r>
        <w:rPr>
          <w:rFonts w:hint="eastAsia"/>
        </w:rPr>
        <w:t>型检验。原假设为</w:t>
      </w:r>
      <w:r w:rsidR="00387B62">
        <w:rPr>
          <w:rFonts w:hint="eastAsia"/>
        </w:rPr>
        <w:t>总资产净利润率</w:t>
      </w:r>
      <w:r>
        <w:rPr>
          <w:rFonts w:hint="eastAsia"/>
        </w:rPr>
        <w:t>与金融资产比例存在</w:t>
      </w:r>
      <w:r>
        <w:rPr>
          <w:rFonts w:hint="eastAsia"/>
        </w:rPr>
        <w:t>U</w:t>
      </w:r>
      <w:r>
        <w:rPr>
          <w:rFonts w:hint="eastAsia"/>
        </w:rPr>
        <w:t>型关系或者单调关系。结果显示极值点为</w:t>
      </w:r>
      <w:r w:rsidR="00387B62">
        <w:rPr>
          <w:rFonts w:hint="eastAsia"/>
        </w:rPr>
        <w:t>0</w:t>
      </w:r>
      <w:r w:rsidR="00387B62" w:rsidRPr="00387B62">
        <w:t>.358746</w:t>
      </w:r>
      <w:r>
        <w:rPr>
          <w:rFonts w:hint="eastAsia"/>
        </w:rPr>
        <w:t>，而置信区间为</w:t>
      </w:r>
      <w:r>
        <w:rPr>
          <w:rFonts w:hint="eastAsia"/>
        </w:rPr>
        <w:t>[</w:t>
      </w:r>
      <w:r w:rsidR="00387B62">
        <w:rPr>
          <w:rFonts w:hint="eastAsia"/>
        </w:rPr>
        <w:t>0</w:t>
      </w:r>
      <w:r w:rsidR="00387B62" w:rsidRPr="00387B62">
        <w:t>.23202495</w:t>
      </w:r>
      <w:r w:rsidR="00387B62">
        <w:rPr>
          <w:rFonts w:hint="eastAsia"/>
        </w:rPr>
        <w:t>，</w:t>
      </w:r>
      <w:r w:rsidR="00387B62">
        <w:rPr>
          <w:rFonts w:hint="eastAsia"/>
        </w:rPr>
        <w:t>0</w:t>
      </w:r>
      <w:r w:rsidR="00387B62" w:rsidRPr="00387B62">
        <w:t>.7744737</w:t>
      </w:r>
      <w:r>
        <w:rPr>
          <w:rFonts w:hint="eastAsia"/>
        </w:rPr>
        <w:t>]</w:t>
      </w:r>
      <w:r>
        <w:rPr>
          <w:rFonts w:hint="eastAsia"/>
        </w:rPr>
        <w:t>，可以看出极值点在置信区间内，这意味着</w:t>
      </w:r>
      <w:r w:rsidR="00231B1B">
        <w:rPr>
          <w:rFonts w:hint="eastAsia"/>
        </w:rPr>
        <w:t>本文</w:t>
      </w:r>
      <w:r>
        <w:rPr>
          <w:rFonts w:hint="eastAsia"/>
        </w:rPr>
        <w:t>拒绝零假设，</w:t>
      </w:r>
      <w:r w:rsidR="00616BA6">
        <w:rPr>
          <w:rFonts w:hint="eastAsia"/>
        </w:rPr>
        <w:t>证</w:t>
      </w:r>
      <w:r>
        <w:rPr>
          <w:rFonts w:hint="eastAsia"/>
        </w:rPr>
        <w:t>明其存在倒</w:t>
      </w:r>
      <w:r>
        <w:rPr>
          <w:rFonts w:hint="eastAsia"/>
        </w:rPr>
        <w:t>U</w:t>
      </w:r>
      <w:r>
        <w:rPr>
          <w:rFonts w:hint="eastAsia"/>
        </w:rPr>
        <w:t>关系。</w:t>
      </w:r>
    </w:p>
    <w:p w14:paraId="514BA7CF" w14:textId="77777777" w:rsidR="005868C5" w:rsidRDefault="00000000" w:rsidP="00F0758D">
      <w:pPr>
        <w:ind w:firstLine="480"/>
      </w:pPr>
      <w:r>
        <w:rPr>
          <w:rFonts w:hint="eastAsia"/>
        </w:rPr>
        <w:t>（</w:t>
      </w:r>
      <w:r>
        <w:rPr>
          <w:rFonts w:hint="eastAsia"/>
        </w:rPr>
        <w:t>2</w:t>
      </w:r>
      <w:r>
        <w:rPr>
          <w:rFonts w:hint="eastAsia"/>
        </w:rPr>
        <w:t>）替换变量检验</w:t>
      </w:r>
    </w:p>
    <w:p w14:paraId="5E719427" w14:textId="674ED2CC" w:rsidR="005868C5" w:rsidRDefault="00394804" w:rsidP="00083A88">
      <w:pPr>
        <w:ind w:firstLine="480"/>
      </w:pPr>
      <w:r>
        <w:rPr>
          <w:rFonts w:hint="eastAsia"/>
        </w:rPr>
        <w:t>接下来进行了替换变量检验</w:t>
      </w:r>
      <w:r w:rsidR="00D93333" w:rsidRPr="00D93333">
        <w:rPr>
          <w:rFonts w:hint="eastAsia"/>
        </w:rPr>
        <w:t>，</w:t>
      </w:r>
      <w:r>
        <w:rPr>
          <w:rFonts w:hint="eastAsia"/>
        </w:rPr>
        <w:t>通过使用</w:t>
      </w:r>
      <w:r w:rsidR="00D93333" w:rsidRPr="00D93333">
        <w:rPr>
          <w:rFonts w:hint="eastAsia"/>
        </w:rPr>
        <w:t>净资产收益率（</w:t>
      </w:r>
      <w:r w:rsidR="00D93333" w:rsidRPr="00D93333">
        <w:rPr>
          <w:rFonts w:hint="eastAsia"/>
        </w:rPr>
        <w:t>ROE</w:t>
      </w:r>
      <w:r w:rsidR="00D93333" w:rsidRPr="00D93333">
        <w:rPr>
          <w:rFonts w:hint="eastAsia"/>
        </w:rPr>
        <w:t>）替换</w:t>
      </w:r>
      <w:r w:rsidR="00D93333" w:rsidRPr="00D93333">
        <w:rPr>
          <w:rFonts w:hint="eastAsia"/>
        </w:rPr>
        <w:t>ROA</w:t>
      </w:r>
      <w:r w:rsidR="00D93333" w:rsidRPr="00D93333">
        <w:rPr>
          <w:rFonts w:hint="eastAsia"/>
        </w:rPr>
        <w:t>作为衡量企业</w:t>
      </w:r>
      <w:r w:rsidR="00EE3E63">
        <w:rPr>
          <w:rFonts w:hint="eastAsia"/>
        </w:rPr>
        <w:t>绩效</w:t>
      </w:r>
      <w:r w:rsidR="00D93333" w:rsidRPr="00D93333">
        <w:rPr>
          <w:rFonts w:hint="eastAsia"/>
        </w:rPr>
        <w:t>的指标，</w:t>
      </w:r>
      <w:r>
        <w:rPr>
          <w:rFonts w:hint="eastAsia"/>
        </w:rPr>
        <w:t>然后</w:t>
      </w:r>
      <w:r w:rsidR="00D93333" w:rsidRPr="00D93333">
        <w:rPr>
          <w:rFonts w:hint="eastAsia"/>
        </w:rPr>
        <w:t>进行了固定效应回归分析</w:t>
      </w:r>
      <w:r>
        <w:rPr>
          <w:rFonts w:hint="eastAsia"/>
        </w:rPr>
        <w:t>，</w:t>
      </w:r>
      <w:r w:rsidR="00D93333" w:rsidRPr="00D93333">
        <w:rPr>
          <w:rFonts w:hint="eastAsia"/>
        </w:rPr>
        <w:t>结果详见表</w:t>
      </w:r>
      <w:r w:rsidR="00D93333" w:rsidRPr="00D93333">
        <w:rPr>
          <w:rFonts w:hint="eastAsia"/>
        </w:rPr>
        <w:t xml:space="preserve"> 5-8</w:t>
      </w:r>
      <w:r w:rsidR="00D93333" w:rsidRPr="00D93333">
        <w:rPr>
          <w:rFonts w:hint="eastAsia"/>
        </w:rPr>
        <w:t>。</w:t>
      </w:r>
      <w:r w:rsidR="00D93333">
        <w:rPr>
          <w:rFonts w:hint="eastAsia"/>
        </w:rPr>
        <w:t>第</w:t>
      </w:r>
      <w:r w:rsidR="007073BC">
        <w:rPr>
          <w:rFonts w:hint="eastAsia"/>
        </w:rPr>
        <w:t>二</w:t>
      </w:r>
      <w:r w:rsidR="00D93333">
        <w:rPr>
          <w:rFonts w:hint="eastAsia"/>
        </w:rPr>
        <w:t>列显示，</w:t>
      </w:r>
      <w:r w:rsidR="00A530B8">
        <w:rPr>
          <w:rFonts w:hint="eastAsia"/>
        </w:rPr>
        <w:t>制造业金融化对总资产净利润率存在倒</w:t>
      </w:r>
      <w:r w:rsidR="00A530B8">
        <w:rPr>
          <w:rFonts w:hint="eastAsia"/>
        </w:rPr>
        <w:t>U</w:t>
      </w:r>
      <w:r w:rsidR="00A530B8">
        <w:rPr>
          <w:rFonts w:hint="eastAsia"/>
        </w:rPr>
        <w:t>型关系，</w:t>
      </w:r>
      <w:r w:rsidR="00D93333">
        <w:rPr>
          <w:rFonts w:hint="eastAsia"/>
        </w:rPr>
        <w:t>这就反映了模型具有很强的稳健性，有很高的泛化功能。</w:t>
      </w:r>
    </w:p>
    <w:p w14:paraId="464D81D8" w14:textId="77777777" w:rsidR="005868C5" w:rsidRDefault="005868C5" w:rsidP="00EA06DF">
      <w:pPr>
        <w:spacing w:line="240" w:lineRule="auto"/>
        <w:ind w:firstLine="480"/>
      </w:pPr>
    </w:p>
    <w:p w14:paraId="267B27F8" w14:textId="5003D116" w:rsidR="005868C5" w:rsidRDefault="00000000" w:rsidP="00EA06DF">
      <w:pPr>
        <w:pStyle w:val="af4"/>
        <w:rPr>
          <w:rFonts w:hint="default"/>
        </w:rPr>
      </w:pPr>
      <w:r>
        <w:t>表</w:t>
      </w:r>
      <w:r>
        <w:t xml:space="preserve"> 5</w:t>
      </w:r>
      <w:r>
        <w:noBreakHyphen/>
      </w:r>
      <w:r w:rsidR="00CD487C">
        <w:t>8</w:t>
      </w:r>
      <w:r>
        <w:t xml:space="preserve"> </w:t>
      </w:r>
      <w:r>
        <w:t>替换变量回归结果</w:t>
      </w:r>
    </w:p>
    <w:tbl>
      <w:tblPr>
        <w:tblW w:w="0" w:type="auto"/>
        <w:jc w:val="center"/>
        <w:tblLayout w:type="fixed"/>
        <w:tblLook w:val="0000" w:firstRow="0" w:lastRow="0" w:firstColumn="0" w:lastColumn="0" w:noHBand="0" w:noVBand="0"/>
      </w:tblPr>
      <w:tblGrid>
        <w:gridCol w:w="1656"/>
        <w:gridCol w:w="2016"/>
        <w:gridCol w:w="2016"/>
      </w:tblGrid>
      <w:tr w:rsidR="004C7796" w:rsidRPr="00A910E3" w14:paraId="7CB99910" w14:textId="77777777" w:rsidTr="004C7796">
        <w:trPr>
          <w:jc w:val="center"/>
        </w:trPr>
        <w:tc>
          <w:tcPr>
            <w:tcW w:w="1656" w:type="dxa"/>
            <w:tcBorders>
              <w:top w:val="single" w:sz="4" w:space="0" w:color="auto"/>
              <w:left w:val="nil"/>
              <w:bottom w:val="nil"/>
              <w:right w:val="nil"/>
            </w:tcBorders>
          </w:tcPr>
          <w:p w14:paraId="2A5DB934" w14:textId="77777777" w:rsidR="004C7796" w:rsidRPr="00A910E3" w:rsidRDefault="004C7796" w:rsidP="004C7796">
            <w:pPr>
              <w:autoSpaceDE w:val="0"/>
              <w:autoSpaceDN w:val="0"/>
              <w:adjustRightInd w:val="0"/>
              <w:ind w:firstLine="480"/>
              <w:rPr>
                <w:kern w:val="0"/>
              </w:rPr>
            </w:pPr>
          </w:p>
        </w:tc>
        <w:tc>
          <w:tcPr>
            <w:tcW w:w="2016" w:type="dxa"/>
            <w:tcBorders>
              <w:top w:val="single" w:sz="4" w:space="0" w:color="auto"/>
              <w:left w:val="nil"/>
              <w:bottom w:val="nil"/>
              <w:right w:val="nil"/>
            </w:tcBorders>
          </w:tcPr>
          <w:p w14:paraId="6896C858" w14:textId="77777777" w:rsidR="004C7796" w:rsidRPr="00A910E3" w:rsidRDefault="004C7796" w:rsidP="004C7796">
            <w:pPr>
              <w:autoSpaceDE w:val="0"/>
              <w:autoSpaceDN w:val="0"/>
              <w:adjustRightInd w:val="0"/>
              <w:ind w:firstLine="480"/>
              <w:jc w:val="center"/>
              <w:rPr>
                <w:kern w:val="0"/>
              </w:rPr>
            </w:pPr>
            <w:r w:rsidRPr="00A910E3">
              <w:rPr>
                <w:kern w:val="0"/>
              </w:rPr>
              <w:t>(1)</w:t>
            </w:r>
          </w:p>
        </w:tc>
        <w:tc>
          <w:tcPr>
            <w:tcW w:w="2016" w:type="dxa"/>
            <w:tcBorders>
              <w:top w:val="single" w:sz="4" w:space="0" w:color="auto"/>
              <w:left w:val="nil"/>
              <w:bottom w:val="nil"/>
              <w:right w:val="nil"/>
            </w:tcBorders>
          </w:tcPr>
          <w:p w14:paraId="7B90CA9B" w14:textId="77777777" w:rsidR="004C7796" w:rsidRPr="00A910E3" w:rsidRDefault="004C7796" w:rsidP="004C7796">
            <w:pPr>
              <w:autoSpaceDE w:val="0"/>
              <w:autoSpaceDN w:val="0"/>
              <w:adjustRightInd w:val="0"/>
              <w:ind w:firstLine="480"/>
              <w:jc w:val="center"/>
              <w:rPr>
                <w:kern w:val="0"/>
              </w:rPr>
            </w:pPr>
            <w:r w:rsidRPr="00A910E3">
              <w:rPr>
                <w:kern w:val="0"/>
              </w:rPr>
              <w:t>(2)</w:t>
            </w:r>
          </w:p>
        </w:tc>
      </w:tr>
      <w:tr w:rsidR="004C7796" w:rsidRPr="00A910E3" w14:paraId="7C64B1A2" w14:textId="77777777" w:rsidTr="004C7796">
        <w:trPr>
          <w:jc w:val="center"/>
        </w:trPr>
        <w:tc>
          <w:tcPr>
            <w:tcW w:w="1656" w:type="dxa"/>
            <w:tcBorders>
              <w:top w:val="nil"/>
              <w:left w:val="nil"/>
              <w:bottom w:val="nil"/>
              <w:right w:val="nil"/>
            </w:tcBorders>
          </w:tcPr>
          <w:p w14:paraId="7731E548"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5035FFB4" w14:textId="30FB0A34" w:rsidR="004C7796" w:rsidRPr="00A910E3" w:rsidRDefault="004C7796" w:rsidP="004C7796">
            <w:pPr>
              <w:autoSpaceDE w:val="0"/>
              <w:autoSpaceDN w:val="0"/>
              <w:adjustRightInd w:val="0"/>
              <w:ind w:firstLine="480"/>
              <w:jc w:val="center"/>
              <w:rPr>
                <w:kern w:val="0"/>
              </w:rPr>
            </w:pPr>
            <w:r w:rsidRPr="00A910E3">
              <w:rPr>
                <w:kern w:val="0"/>
              </w:rPr>
              <w:t>ROE</w:t>
            </w:r>
          </w:p>
        </w:tc>
        <w:tc>
          <w:tcPr>
            <w:tcW w:w="2016" w:type="dxa"/>
            <w:tcBorders>
              <w:top w:val="nil"/>
              <w:left w:val="nil"/>
              <w:bottom w:val="nil"/>
              <w:right w:val="nil"/>
            </w:tcBorders>
          </w:tcPr>
          <w:p w14:paraId="429F82AB" w14:textId="407248A7" w:rsidR="004C7796" w:rsidRPr="00A910E3" w:rsidRDefault="004C7796" w:rsidP="004C7796">
            <w:pPr>
              <w:autoSpaceDE w:val="0"/>
              <w:autoSpaceDN w:val="0"/>
              <w:adjustRightInd w:val="0"/>
              <w:ind w:firstLine="480"/>
              <w:jc w:val="center"/>
              <w:rPr>
                <w:kern w:val="0"/>
              </w:rPr>
            </w:pPr>
            <w:r w:rsidRPr="00A910E3">
              <w:rPr>
                <w:kern w:val="0"/>
              </w:rPr>
              <w:t>ROE</w:t>
            </w:r>
          </w:p>
        </w:tc>
      </w:tr>
      <w:tr w:rsidR="004C7796" w:rsidRPr="00A910E3" w14:paraId="5D7F89FC" w14:textId="77777777" w:rsidTr="004C7796">
        <w:trPr>
          <w:jc w:val="center"/>
        </w:trPr>
        <w:tc>
          <w:tcPr>
            <w:tcW w:w="1656" w:type="dxa"/>
            <w:tcBorders>
              <w:top w:val="single" w:sz="4" w:space="0" w:color="auto"/>
              <w:left w:val="nil"/>
              <w:bottom w:val="nil"/>
              <w:right w:val="nil"/>
            </w:tcBorders>
          </w:tcPr>
          <w:p w14:paraId="3DFF9A0C" w14:textId="5E2B472B" w:rsidR="004C7796" w:rsidRPr="00A910E3" w:rsidRDefault="001A1EAE" w:rsidP="004C7796">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11C5A47D" w14:textId="77777777" w:rsidR="004C7796" w:rsidRPr="00A910E3" w:rsidRDefault="004C7796" w:rsidP="004C7796">
            <w:pPr>
              <w:autoSpaceDE w:val="0"/>
              <w:autoSpaceDN w:val="0"/>
              <w:adjustRightInd w:val="0"/>
              <w:ind w:firstLine="480"/>
              <w:jc w:val="center"/>
              <w:rPr>
                <w:kern w:val="0"/>
              </w:rPr>
            </w:pPr>
            <w:r w:rsidRPr="00A910E3">
              <w:rPr>
                <w:kern w:val="0"/>
              </w:rPr>
              <w:t>0.0251</w:t>
            </w:r>
            <w:r w:rsidRPr="00A910E3">
              <w:rPr>
                <w:kern w:val="0"/>
                <w:vertAlign w:val="superscript"/>
              </w:rPr>
              <w:t>***</w:t>
            </w:r>
          </w:p>
        </w:tc>
        <w:tc>
          <w:tcPr>
            <w:tcW w:w="2016" w:type="dxa"/>
            <w:tcBorders>
              <w:top w:val="single" w:sz="4" w:space="0" w:color="auto"/>
              <w:left w:val="nil"/>
              <w:bottom w:val="nil"/>
              <w:right w:val="nil"/>
            </w:tcBorders>
          </w:tcPr>
          <w:p w14:paraId="664418FD" w14:textId="77777777" w:rsidR="004C7796" w:rsidRPr="00A910E3" w:rsidRDefault="004C7796" w:rsidP="004C7796">
            <w:pPr>
              <w:autoSpaceDE w:val="0"/>
              <w:autoSpaceDN w:val="0"/>
              <w:adjustRightInd w:val="0"/>
              <w:ind w:firstLine="480"/>
              <w:jc w:val="center"/>
              <w:rPr>
                <w:kern w:val="0"/>
              </w:rPr>
            </w:pPr>
            <w:r w:rsidRPr="00A910E3">
              <w:rPr>
                <w:kern w:val="0"/>
              </w:rPr>
              <w:t>0.1911</w:t>
            </w:r>
            <w:r w:rsidRPr="00A910E3">
              <w:rPr>
                <w:kern w:val="0"/>
                <w:vertAlign w:val="superscript"/>
              </w:rPr>
              <w:t>***</w:t>
            </w:r>
          </w:p>
        </w:tc>
      </w:tr>
      <w:tr w:rsidR="004C7796" w:rsidRPr="00A910E3" w14:paraId="03927A06" w14:textId="77777777" w:rsidTr="004C7796">
        <w:trPr>
          <w:jc w:val="center"/>
        </w:trPr>
        <w:tc>
          <w:tcPr>
            <w:tcW w:w="1656" w:type="dxa"/>
            <w:tcBorders>
              <w:top w:val="nil"/>
              <w:left w:val="nil"/>
              <w:bottom w:val="nil"/>
              <w:right w:val="nil"/>
            </w:tcBorders>
          </w:tcPr>
          <w:p w14:paraId="00DD6DDB"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9CC0DD9" w14:textId="77777777" w:rsidR="004C7796" w:rsidRPr="00A910E3" w:rsidRDefault="004C7796" w:rsidP="004C7796">
            <w:pPr>
              <w:autoSpaceDE w:val="0"/>
              <w:autoSpaceDN w:val="0"/>
              <w:adjustRightInd w:val="0"/>
              <w:ind w:firstLine="480"/>
              <w:jc w:val="center"/>
              <w:rPr>
                <w:kern w:val="0"/>
              </w:rPr>
            </w:pPr>
            <w:r w:rsidRPr="00A910E3">
              <w:rPr>
                <w:kern w:val="0"/>
              </w:rPr>
              <w:t>(2.91)</w:t>
            </w:r>
          </w:p>
        </w:tc>
        <w:tc>
          <w:tcPr>
            <w:tcW w:w="2016" w:type="dxa"/>
            <w:tcBorders>
              <w:top w:val="nil"/>
              <w:left w:val="nil"/>
              <w:bottom w:val="nil"/>
              <w:right w:val="nil"/>
            </w:tcBorders>
          </w:tcPr>
          <w:p w14:paraId="343C2CE1" w14:textId="77777777" w:rsidR="004C7796" w:rsidRPr="00A910E3" w:rsidRDefault="004C7796" w:rsidP="004C7796">
            <w:pPr>
              <w:autoSpaceDE w:val="0"/>
              <w:autoSpaceDN w:val="0"/>
              <w:adjustRightInd w:val="0"/>
              <w:ind w:firstLine="480"/>
              <w:jc w:val="center"/>
              <w:rPr>
                <w:kern w:val="0"/>
              </w:rPr>
            </w:pPr>
            <w:r w:rsidRPr="00A910E3">
              <w:rPr>
                <w:kern w:val="0"/>
              </w:rPr>
              <w:t>(7.72)</w:t>
            </w:r>
          </w:p>
        </w:tc>
      </w:tr>
      <w:tr w:rsidR="004C7796" w:rsidRPr="00A910E3" w14:paraId="1C74DD4C" w14:textId="77777777" w:rsidTr="004C7796">
        <w:trPr>
          <w:jc w:val="center"/>
        </w:trPr>
        <w:tc>
          <w:tcPr>
            <w:tcW w:w="1656" w:type="dxa"/>
            <w:tcBorders>
              <w:top w:val="nil"/>
              <w:left w:val="nil"/>
              <w:bottom w:val="nil"/>
              <w:right w:val="nil"/>
            </w:tcBorders>
          </w:tcPr>
          <w:p w14:paraId="255FFA32" w14:textId="2BC231DE" w:rsidR="004C7796" w:rsidRPr="00A910E3" w:rsidRDefault="001A1EAE" w:rsidP="004C7796">
            <w:pPr>
              <w:autoSpaceDE w:val="0"/>
              <w:autoSpaceDN w:val="0"/>
              <w:adjustRightInd w:val="0"/>
              <w:ind w:firstLine="480"/>
              <w:rPr>
                <w:kern w:val="0"/>
              </w:rPr>
            </w:pPr>
            <w:r>
              <w:rPr>
                <w:kern w:val="0"/>
              </w:rPr>
              <w:t>FAP</w:t>
            </w:r>
            <w:r w:rsidR="004C7796" w:rsidRPr="00A910E3">
              <w:rPr>
                <w:kern w:val="0"/>
              </w:rPr>
              <w:t>2</w:t>
            </w:r>
          </w:p>
        </w:tc>
        <w:tc>
          <w:tcPr>
            <w:tcW w:w="2016" w:type="dxa"/>
            <w:tcBorders>
              <w:top w:val="nil"/>
              <w:left w:val="nil"/>
              <w:bottom w:val="nil"/>
              <w:right w:val="nil"/>
            </w:tcBorders>
          </w:tcPr>
          <w:p w14:paraId="6E0E049D"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2AD3DA92" w14:textId="77777777" w:rsidR="004C7796" w:rsidRPr="00A910E3" w:rsidRDefault="004C7796" w:rsidP="004C7796">
            <w:pPr>
              <w:autoSpaceDE w:val="0"/>
              <w:autoSpaceDN w:val="0"/>
              <w:adjustRightInd w:val="0"/>
              <w:ind w:firstLine="480"/>
              <w:jc w:val="center"/>
              <w:rPr>
                <w:kern w:val="0"/>
              </w:rPr>
            </w:pPr>
            <w:r w:rsidRPr="00A910E3">
              <w:rPr>
                <w:kern w:val="0"/>
              </w:rPr>
              <w:t>-0.2624</w:t>
            </w:r>
            <w:r w:rsidRPr="00A910E3">
              <w:rPr>
                <w:kern w:val="0"/>
                <w:vertAlign w:val="superscript"/>
              </w:rPr>
              <w:t>***</w:t>
            </w:r>
          </w:p>
        </w:tc>
      </w:tr>
      <w:tr w:rsidR="004C7796" w:rsidRPr="00A910E3" w14:paraId="29093CA4" w14:textId="77777777" w:rsidTr="004C7796">
        <w:trPr>
          <w:jc w:val="center"/>
        </w:trPr>
        <w:tc>
          <w:tcPr>
            <w:tcW w:w="1656" w:type="dxa"/>
            <w:tcBorders>
              <w:top w:val="nil"/>
              <w:left w:val="nil"/>
              <w:bottom w:val="nil"/>
              <w:right w:val="nil"/>
            </w:tcBorders>
          </w:tcPr>
          <w:p w14:paraId="4A5A604F"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082D9D48" w14:textId="77777777" w:rsidR="004C7796" w:rsidRPr="00A910E3" w:rsidRDefault="004C7796" w:rsidP="004C7796">
            <w:pPr>
              <w:autoSpaceDE w:val="0"/>
              <w:autoSpaceDN w:val="0"/>
              <w:adjustRightInd w:val="0"/>
              <w:ind w:firstLine="480"/>
              <w:jc w:val="center"/>
              <w:rPr>
                <w:kern w:val="0"/>
              </w:rPr>
            </w:pPr>
          </w:p>
        </w:tc>
        <w:tc>
          <w:tcPr>
            <w:tcW w:w="2016" w:type="dxa"/>
            <w:tcBorders>
              <w:top w:val="nil"/>
              <w:left w:val="nil"/>
              <w:bottom w:val="nil"/>
              <w:right w:val="nil"/>
            </w:tcBorders>
          </w:tcPr>
          <w:p w14:paraId="58F779D1" w14:textId="77777777" w:rsidR="004C7796" w:rsidRPr="00A910E3" w:rsidRDefault="004C7796" w:rsidP="004C7796">
            <w:pPr>
              <w:autoSpaceDE w:val="0"/>
              <w:autoSpaceDN w:val="0"/>
              <w:adjustRightInd w:val="0"/>
              <w:ind w:firstLine="480"/>
              <w:jc w:val="center"/>
              <w:rPr>
                <w:kern w:val="0"/>
              </w:rPr>
            </w:pPr>
            <w:r w:rsidRPr="00A910E3">
              <w:rPr>
                <w:kern w:val="0"/>
              </w:rPr>
              <w:t>(-7.15)</w:t>
            </w:r>
          </w:p>
        </w:tc>
      </w:tr>
      <w:tr w:rsidR="004C7796" w:rsidRPr="00A910E3" w14:paraId="492FDFFB" w14:textId="77777777" w:rsidTr="004C7796">
        <w:trPr>
          <w:jc w:val="center"/>
        </w:trPr>
        <w:tc>
          <w:tcPr>
            <w:tcW w:w="1656" w:type="dxa"/>
            <w:tcBorders>
              <w:top w:val="nil"/>
              <w:left w:val="nil"/>
              <w:bottom w:val="nil"/>
              <w:right w:val="nil"/>
            </w:tcBorders>
          </w:tcPr>
          <w:p w14:paraId="626820C4" w14:textId="77777777" w:rsidR="004C7796" w:rsidRPr="00A910E3" w:rsidRDefault="004C7796" w:rsidP="004C7796">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4FBDDA17" w14:textId="77777777" w:rsidR="004C7796" w:rsidRPr="00A910E3" w:rsidRDefault="004C7796" w:rsidP="004C7796">
            <w:pPr>
              <w:autoSpaceDE w:val="0"/>
              <w:autoSpaceDN w:val="0"/>
              <w:adjustRightInd w:val="0"/>
              <w:ind w:firstLine="480"/>
              <w:jc w:val="center"/>
              <w:rPr>
                <w:kern w:val="0"/>
              </w:rPr>
            </w:pPr>
            <w:r w:rsidRPr="00A910E3">
              <w:rPr>
                <w:kern w:val="0"/>
              </w:rPr>
              <w:t>-0.3579</w:t>
            </w:r>
            <w:r w:rsidRPr="00A910E3">
              <w:rPr>
                <w:kern w:val="0"/>
                <w:vertAlign w:val="superscript"/>
              </w:rPr>
              <w:t>***</w:t>
            </w:r>
          </w:p>
        </w:tc>
        <w:tc>
          <w:tcPr>
            <w:tcW w:w="2016" w:type="dxa"/>
            <w:tcBorders>
              <w:top w:val="nil"/>
              <w:left w:val="nil"/>
              <w:bottom w:val="nil"/>
              <w:right w:val="nil"/>
            </w:tcBorders>
          </w:tcPr>
          <w:p w14:paraId="41648ADC" w14:textId="77777777" w:rsidR="004C7796" w:rsidRPr="00A910E3" w:rsidRDefault="004C7796" w:rsidP="004C7796">
            <w:pPr>
              <w:autoSpaceDE w:val="0"/>
              <w:autoSpaceDN w:val="0"/>
              <w:adjustRightInd w:val="0"/>
              <w:ind w:firstLine="480"/>
              <w:jc w:val="center"/>
              <w:rPr>
                <w:kern w:val="0"/>
              </w:rPr>
            </w:pPr>
            <w:r w:rsidRPr="00A910E3">
              <w:rPr>
                <w:kern w:val="0"/>
              </w:rPr>
              <w:t>-0.3561</w:t>
            </w:r>
            <w:r w:rsidRPr="00A910E3">
              <w:rPr>
                <w:kern w:val="0"/>
                <w:vertAlign w:val="superscript"/>
              </w:rPr>
              <w:t>***</w:t>
            </w:r>
          </w:p>
        </w:tc>
      </w:tr>
      <w:tr w:rsidR="004C7796" w:rsidRPr="00A910E3" w14:paraId="778FAC7B" w14:textId="77777777" w:rsidTr="004C7796">
        <w:trPr>
          <w:jc w:val="center"/>
        </w:trPr>
        <w:tc>
          <w:tcPr>
            <w:tcW w:w="1656" w:type="dxa"/>
            <w:tcBorders>
              <w:top w:val="nil"/>
              <w:left w:val="nil"/>
              <w:bottom w:val="nil"/>
              <w:right w:val="nil"/>
            </w:tcBorders>
          </w:tcPr>
          <w:p w14:paraId="4CB073A7"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851B4D9" w14:textId="77777777" w:rsidR="004C7796" w:rsidRPr="00A910E3" w:rsidRDefault="004C7796" w:rsidP="004C7796">
            <w:pPr>
              <w:autoSpaceDE w:val="0"/>
              <w:autoSpaceDN w:val="0"/>
              <w:adjustRightInd w:val="0"/>
              <w:ind w:firstLine="480"/>
              <w:jc w:val="center"/>
              <w:rPr>
                <w:kern w:val="0"/>
              </w:rPr>
            </w:pPr>
            <w:r w:rsidRPr="00A910E3">
              <w:rPr>
                <w:kern w:val="0"/>
              </w:rPr>
              <w:t>(-39.00)</w:t>
            </w:r>
          </w:p>
        </w:tc>
        <w:tc>
          <w:tcPr>
            <w:tcW w:w="2016" w:type="dxa"/>
            <w:tcBorders>
              <w:top w:val="nil"/>
              <w:left w:val="nil"/>
              <w:bottom w:val="nil"/>
              <w:right w:val="nil"/>
            </w:tcBorders>
          </w:tcPr>
          <w:p w14:paraId="6193A0E0" w14:textId="77777777" w:rsidR="004C7796" w:rsidRPr="00A910E3" w:rsidRDefault="004C7796" w:rsidP="004C7796">
            <w:pPr>
              <w:autoSpaceDE w:val="0"/>
              <w:autoSpaceDN w:val="0"/>
              <w:adjustRightInd w:val="0"/>
              <w:ind w:firstLine="480"/>
              <w:jc w:val="center"/>
              <w:rPr>
                <w:kern w:val="0"/>
              </w:rPr>
            </w:pPr>
            <w:r w:rsidRPr="00A910E3">
              <w:rPr>
                <w:kern w:val="0"/>
              </w:rPr>
              <w:t>(-38.85)</w:t>
            </w:r>
          </w:p>
        </w:tc>
      </w:tr>
      <w:tr w:rsidR="004C7796" w:rsidRPr="00A910E3" w14:paraId="036A7338" w14:textId="77777777" w:rsidTr="004C7796">
        <w:trPr>
          <w:jc w:val="center"/>
        </w:trPr>
        <w:tc>
          <w:tcPr>
            <w:tcW w:w="1656" w:type="dxa"/>
            <w:tcBorders>
              <w:top w:val="nil"/>
              <w:left w:val="nil"/>
              <w:bottom w:val="nil"/>
              <w:right w:val="nil"/>
            </w:tcBorders>
          </w:tcPr>
          <w:p w14:paraId="5DD8D53B" w14:textId="77777777" w:rsidR="004C7796" w:rsidRPr="00A910E3" w:rsidRDefault="004C7796" w:rsidP="004C7796">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62791DA9" w14:textId="77777777" w:rsidR="004C7796" w:rsidRPr="00A910E3" w:rsidRDefault="004C7796" w:rsidP="004C7796">
            <w:pPr>
              <w:autoSpaceDE w:val="0"/>
              <w:autoSpaceDN w:val="0"/>
              <w:adjustRightInd w:val="0"/>
              <w:ind w:firstLine="480"/>
              <w:jc w:val="center"/>
              <w:rPr>
                <w:kern w:val="0"/>
              </w:rPr>
            </w:pPr>
            <w:r w:rsidRPr="00A910E3">
              <w:rPr>
                <w:kern w:val="0"/>
              </w:rPr>
              <w:t>0.0376</w:t>
            </w:r>
            <w:r w:rsidRPr="00A910E3">
              <w:rPr>
                <w:kern w:val="0"/>
                <w:vertAlign w:val="superscript"/>
              </w:rPr>
              <w:t>***</w:t>
            </w:r>
          </w:p>
        </w:tc>
        <w:tc>
          <w:tcPr>
            <w:tcW w:w="2016" w:type="dxa"/>
            <w:tcBorders>
              <w:top w:val="nil"/>
              <w:left w:val="nil"/>
              <w:bottom w:val="nil"/>
              <w:right w:val="nil"/>
            </w:tcBorders>
          </w:tcPr>
          <w:p w14:paraId="5B73C571" w14:textId="77777777" w:rsidR="004C7796" w:rsidRPr="00A910E3" w:rsidRDefault="004C7796" w:rsidP="004C7796">
            <w:pPr>
              <w:autoSpaceDE w:val="0"/>
              <w:autoSpaceDN w:val="0"/>
              <w:adjustRightInd w:val="0"/>
              <w:ind w:firstLine="480"/>
              <w:jc w:val="center"/>
              <w:rPr>
                <w:kern w:val="0"/>
              </w:rPr>
            </w:pPr>
            <w:r w:rsidRPr="00A910E3">
              <w:rPr>
                <w:kern w:val="0"/>
              </w:rPr>
              <w:t>0.0375</w:t>
            </w:r>
            <w:r w:rsidRPr="00A910E3">
              <w:rPr>
                <w:kern w:val="0"/>
                <w:vertAlign w:val="superscript"/>
              </w:rPr>
              <w:t>***</w:t>
            </w:r>
          </w:p>
        </w:tc>
      </w:tr>
      <w:tr w:rsidR="004C7796" w:rsidRPr="00A910E3" w14:paraId="032EC890" w14:textId="77777777" w:rsidTr="004C7796">
        <w:trPr>
          <w:jc w:val="center"/>
        </w:trPr>
        <w:tc>
          <w:tcPr>
            <w:tcW w:w="1656" w:type="dxa"/>
            <w:tcBorders>
              <w:top w:val="nil"/>
              <w:left w:val="nil"/>
              <w:bottom w:val="nil"/>
              <w:right w:val="nil"/>
            </w:tcBorders>
          </w:tcPr>
          <w:p w14:paraId="25D2E5CA"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26C643EF" w14:textId="77777777" w:rsidR="004C7796" w:rsidRPr="00A910E3" w:rsidRDefault="004C7796" w:rsidP="004C7796">
            <w:pPr>
              <w:autoSpaceDE w:val="0"/>
              <w:autoSpaceDN w:val="0"/>
              <w:adjustRightInd w:val="0"/>
              <w:ind w:firstLine="480"/>
              <w:jc w:val="center"/>
              <w:rPr>
                <w:kern w:val="0"/>
              </w:rPr>
            </w:pPr>
            <w:r w:rsidRPr="00A910E3">
              <w:rPr>
                <w:kern w:val="0"/>
              </w:rPr>
              <w:t>(15.38)</w:t>
            </w:r>
          </w:p>
        </w:tc>
        <w:tc>
          <w:tcPr>
            <w:tcW w:w="2016" w:type="dxa"/>
            <w:tcBorders>
              <w:top w:val="nil"/>
              <w:left w:val="nil"/>
              <w:bottom w:val="nil"/>
              <w:right w:val="nil"/>
            </w:tcBorders>
          </w:tcPr>
          <w:p w14:paraId="1F290197" w14:textId="77777777" w:rsidR="004C7796" w:rsidRPr="00A910E3" w:rsidRDefault="004C7796" w:rsidP="004C7796">
            <w:pPr>
              <w:autoSpaceDE w:val="0"/>
              <w:autoSpaceDN w:val="0"/>
              <w:adjustRightInd w:val="0"/>
              <w:ind w:firstLine="480"/>
              <w:jc w:val="center"/>
              <w:rPr>
                <w:kern w:val="0"/>
              </w:rPr>
            </w:pPr>
            <w:r w:rsidRPr="00A910E3">
              <w:rPr>
                <w:kern w:val="0"/>
              </w:rPr>
              <w:t>(15.38)</w:t>
            </w:r>
          </w:p>
        </w:tc>
      </w:tr>
      <w:tr w:rsidR="004C7796" w:rsidRPr="00A910E3" w14:paraId="5A238CC7" w14:textId="77777777" w:rsidTr="004C7796">
        <w:trPr>
          <w:jc w:val="center"/>
        </w:trPr>
        <w:tc>
          <w:tcPr>
            <w:tcW w:w="1656" w:type="dxa"/>
            <w:tcBorders>
              <w:top w:val="nil"/>
              <w:left w:val="nil"/>
              <w:bottom w:val="nil"/>
              <w:right w:val="nil"/>
            </w:tcBorders>
          </w:tcPr>
          <w:p w14:paraId="34D0F376" w14:textId="77777777" w:rsidR="004C7796" w:rsidRPr="00A910E3" w:rsidRDefault="004C7796" w:rsidP="004C7796">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4F18C3B8" w14:textId="77777777" w:rsidR="004C7796" w:rsidRPr="00A910E3" w:rsidRDefault="004C7796" w:rsidP="004C7796">
            <w:pPr>
              <w:autoSpaceDE w:val="0"/>
              <w:autoSpaceDN w:val="0"/>
              <w:adjustRightInd w:val="0"/>
              <w:ind w:firstLine="480"/>
              <w:jc w:val="center"/>
              <w:rPr>
                <w:kern w:val="0"/>
              </w:rPr>
            </w:pPr>
            <w:r w:rsidRPr="00A910E3">
              <w:rPr>
                <w:kern w:val="0"/>
              </w:rPr>
              <w:t>0.0009</w:t>
            </w:r>
            <w:r w:rsidRPr="00A910E3">
              <w:rPr>
                <w:kern w:val="0"/>
                <w:vertAlign w:val="superscript"/>
              </w:rPr>
              <w:t>***</w:t>
            </w:r>
          </w:p>
        </w:tc>
        <w:tc>
          <w:tcPr>
            <w:tcW w:w="2016" w:type="dxa"/>
            <w:tcBorders>
              <w:top w:val="nil"/>
              <w:left w:val="nil"/>
              <w:bottom w:val="nil"/>
              <w:right w:val="nil"/>
            </w:tcBorders>
          </w:tcPr>
          <w:p w14:paraId="04195020" w14:textId="77777777" w:rsidR="004C7796" w:rsidRPr="00A910E3" w:rsidRDefault="004C7796" w:rsidP="004C7796">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4C7796" w:rsidRPr="00A910E3" w14:paraId="18B5847D" w14:textId="77777777" w:rsidTr="004C7796">
        <w:trPr>
          <w:jc w:val="center"/>
        </w:trPr>
        <w:tc>
          <w:tcPr>
            <w:tcW w:w="1656" w:type="dxa"/>
            <w:tcBorders>
              <w:top w:val="nil"/>
              <w:left w:val="nil"/>
              <w:bottom w:val="nil"/>
              <w:right w:val="nil"/>
            </w:tcBorders>
          </w:tcPr>
          <w:p w14:paraId="20DC8E21"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484547AD" w14:textId="77777777" w:rsidR="004C7796" w:rsidRPr="00A910E3" w:rsidRDefault="004C7796" w:rsidP="004C7796">
            <w:pPr>
              <w:autoSpaceDE w:val="0"/>
              <w:autoSpaceDN w:val="0"/>
              <w:adjustRightInd w:val="0"/>
              <w:ind w:firstLine="480"/>
              <w:jc w:val="center"/>
              <w:rPr>
                <w:kern w:val="0"/>
              </w:rPr>
            </w:pPr>
            <w:r w:rsidRPr="00A910E3">
              <w:rPr>
                <w:kern w:val="0"/>
              </w:rPr>
              <w:t>(6.62)</w:t>
            </w:r>
          </w:p>
        </w:tc>
        <w:tc>
          <w:tcPr>
            <w:tcW w:w="2016" w:type="dxa"/>
            <w:tcBorders>
              <w:top w:val="nil"/>
              <w:left w:val="nil"/>
              <w:bottom w:val="nil"/>
              <w:right w:val="nil"/>
            </w:tcBorders>
          </w:tcPr>
          <w:p w14:paraId="24DBA0D3" w14:textId="77777777" w:rsidR="004C7796" w:rsidRPr="00A910E3" w:rsidRDefault="004C7796" w:rsidP="004C7796">
            <w:pPr>
              <w:autoSpaceDE w:val="0"/>
              <w:autoSpaceDN w:val="0"/>
              <w:adjustRightInd w:val="0"/>
              <w:ind w:firstLine="480"/>
              <w:jc w:val="center"/>
              <w:rPr>
                <w:kern w:val="0"/>
              </w:rPr>
            </w:pPr>
            <w:r w:rsidRPr="00A910E3">
              <w:rPr>
                <w:kern w:val="0"/>
              </w:rPr>
              <w:t>(6.42)</w:t>
            </w:r>
          </w:p>
        </w:tc>
      </w:tr>
      <w:tr w:rsidR="004C7796" w:rsidRPr="00A910E3" w14:paraId="11EFE00C" w14:textId="77777777" w:rsidTr="004C7796">
        <w:trPr>
          <w:jc w:val="center"/>
        </w:trPr>
        <w:tc>
          <w:tcPr>
            <w:tcW w:w="1656" w:type="dxa"/>
            <w:tcBorders>
              <w:top w:val="nil"/>
              <w:left w:val="nil"/>
              <w:bottom w:val="nil"/>
              <w:right w:val="nil"/>
            </w:tcBorders>
          </w:tcPr>
          <w:p w14:paraId="06A86DFB" w14:textId="77777777" w:rsidR="004C7796" w:rsidRPr="00A910E3" w:rsidRDefault="004C7796" w:rsidP="004C7796">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068FDD00" w14:textId="77777777" w:rsidR="004C7796" w:rsidRPr="00A910E3" w:rsidRDefault="004C7796" w:rsidP="004C7796">
            <w:pPr>
              <w:autoSpaceDE w:val="0"/>
              <w:autoSpaceDN w:val="0"/>
              <w:adjustRightInd w:val="0"/>
              <w:ind w:firstLine="480"/>
              <w:jc w:val="center"/>
              <w:rPr>
                <w:kern w:val="0"/>
              </w:rPr>
            </w:pPr>
            <w:r w:rsidRPr="00A910E3">
              <w:rPr>
                <w:kern w:val="0"/>
              </w:rPr>
              <w:t>0.0997</w:t>
            </w:r>
            <w:r w:rsidRPr="00A910E3">
              <w:rPr>
                <w:kern w:val="0"/>
                <w:vertAlign w:val="superscript"/>
              </w:rPr>
              <w:t>***</w:t>
            </w:r>
          </w:p>
        </w:tc>
        <w:tc>
          <w:tcPr>
            <w:tcW w:w="2016" w:type="dxa"/>
            <w:tcBorders>
              <w:top w:val="nil"/>
              <w:left w:val="nil"/>
              <w:bottom w:val="nil"/>
              <w:right w:val="nil"/>
            </w:tcBorders>
          </w:tcPr>
          <w:p w14:paraId="581DFFEC" w14:textId="77777777" w:rsidR="004C7796" w:rsidRPr="00A910E3" w:rsidRDefault="004C7796" w:rsidP="004C7796">
            <w:pPr>
              <w:autoSpaceDE w:val="0"/>
              <w:autoSpaceDN w:val="0"/>
              <w:adjustRightInd w:val="0"/>
              <w:ind w:firstLine="480"/>
              <w:jc w:val="center"/>
              <w:rPr>
                <w:kern w:val="0"/>
              </w:rPr>
            </w:pPr>
            <w:r w:rsidRPr="00A910E3">
              <w:rPr>
                <w:kern w:val="0"/>
              </w:rPr>
              <w:t>0.0993</w:t>
            </w:r>
            <w:r w:rsidRPr="00A910E3">
              <w:rPr>
                <w:kern w:val="0"/>
                <w:vertAlign w:val="superscript"/>
              </w:rPr>
              <w:t>***</w:t>
            </w:r>
          </w:p>
        </w:tc>
      </w:tr>
      <w:tr w:rsidR="004C7796" w:rsidRPr="00A910E3" w14:paraId="0DD44FA6" w14:textId="77777777" w:rsidTr="004C7796">
        <w:trPr>
          <w:jc w:val="center"/>
        </w:trPr>
        <w:tc>
          <w:tcPr>
            <w:tcW w:w="1656" w:type="dxa"/>
            <w:tcBorders>
              <w:top w:val="nil"/>
              <w:left w:val="nil"/>
              <w:bottom w:val="nil"/>
              <w:right w:val="nil"/>
            </w:tcBorders>
          </w:tcPr>
          <w:p w14:paraId="3A72E1A2"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nil"/>
              <w:right w:val="nil"/>
            </w:tcBorders>
          </w:tcPr>
          <w:p w14:paraId="6446E34F" w14:textId="77777777" w:rsidR="004C7796" w:rsidRPr="00A910E3" w:rsidRDefault="004C7796" w:rsidP="004C7796">
            <w:pPr>
              <w:autoSpaceDE w:val="0"/>
              <w:autoSpaceDN w:val="0"/>
              <w:adjustRightInd w:val="0"/>
              <w:ind w:firstLine="480"/>
              <w:jc w:val="center"/>
              <w:rPr>
                <w:kern w:val="0"/>
              </w:rPr>
            </w:pPr>
            <w:r w:rsidRPr="00A910E3">
              <w:rPr>
                <w:kern w:val="0"/>
              </w:rPr>
              <w:t>(41.76)</w:t>
            </w:r>
          </w:p>
        </w:tc>
        <w:tc>
          <w:tcPr>
            <w:tcW w:w="2016" w:type="dxa"/>
            <w:tcBorders>
              <w:top w:val="nil"/>
              <w:left w:val="nil"/>
              <w:bottom w:val="nil"/>
              <w:right w:val="nil"/>
            </w:tcBorders>
          </w:tcPr>
          <w:p w14:paraId="0E8B3747" w14:textId="77777777" w:rsidR="004C7796" w:rsidRPr="00A910E3" w:rsidRDefault="004C7796" w:rsidP="004C7796">
            <w:pPr>
              <w:autoSpaceDE w:val="0"/>
              <w:autoSpaceDN w:val="0"/>
              <w:adjustRightInd w:val="0"/>
              <w:ind w:firstLine="480"/>
              <w:jc w:val="center"/>
              <w:rPr>
                <w:kern w:val="0"/>
              </w:rPr>
            </w:pPr>
            <w:r w:rsidRPr="00A910E3">
              <w:rPr>
                <w:kern w:val="0"/>
              </w:rPr>
              <w:t>(41.66)</w:t>
            </w:r>
          </w:p>
        </w:tc>
      </w:tr>
      <w:tr w:rsidR="004C7796" w:rsidRPr="00A910E3" w14:paraId="52E7CA1D" w14:textId="77777777" w:rsidTr="004C7796">
        <w:trPr>
          <w:jc w:val="center"/>
        </w:trPr>
        <w:tc>
          <w:tcPr>
            <w:tcW w:w="1656" w:type="dxa"/>
            <w:tcBorders>
              <w:top w:val="nil"/>
              <w:left w:val="nil"/>
              <w:bottom w:val="nil"/>
              <w:right w:val="nil"/>
            </w:tcBorders>
          </w:tcPr>
          <w:p w14:paraId="25005744" w14:textId="77777777" w:rsidR="004C7796" w:rsidRPr="00A910E3" w:rsidRDefault="004C7796" w:rsidP="004C7796">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19209BE1" w14:textId="77777777" w:rsidR="004C7796" w:rsidRPr="00A910E3" w:rsidRDefault="004C7796" w:rsidP="004C7796">
            <w:pPr>
              <w:autoSpaceDE w:val="0"/>
              <w:autoSpaceDN w:val="0"/>
              <w:adjustRightInd w:val="0"/>
              <w:ind w:firstLine="480"/>
              <w:jc w:val="center"/>
              <w:rPr>
                <w:kern w:val="0"/>
              </w:rPr>
            </w:pPr>
            <w:r w:rsidRPr="00A910E3">
              <w:rPr>
                <w:kern w:val="0"/>
              </w:rPr>
              <w:t>-0.6723</w:t>
            </w:r>
            <w:r w:rsidRPr="00A910E3">
              <w:rPr>
                <w:kern w:val="0"/>
                <w:vertAlign w:val="superscript"/>
              </w:rPr>
              <w:t>***</w:t>
            </w:r>
          </w:p>
        </w:tc>
        <w:tc>
          <w:tcPr>
            <w:tcW w:w="2016" w:type="dxa"/>
            <w:tcBorders>
              <w:top w:val="nil"/>
              <w:left w:val="nil"/>
              <w:bottom w:val="nil"/>
              <w:right w:val="nil"/>
            </w:tcBorders>
          </w:tcPr>
          <w:p w14:paraId="1308C7DB" w14:textId="77777777" w:rsidR="004C7796" w:rsidRPr="00A910E3" w:rsidRDefault="004C7796" w:rsidP="004C7796">
            <w:pPr>
              <w:autoSpaceDE w:val="0"/>
              <w:autoSpaceDN w:val="0"/>
              <w:adjustRightInd w:val="0"/>
              <w:ind w:firstLine="480"/>
              <w:jc w:val="center"/>
              <w:rPr>
                <w:kern w:val="0"/>
              </w:rPr>
            </w:pPr>
            <w:r w:rsidRPr="00A910E3">
              <w:rPr>
                <w:kern w:val="0"/>
              </w:rPr>
              <w:t>-0.6879</w:t>
            </w:r>
            <w:r w:rsidRPr="00A910E3">
              <w:rPr>
                <w:kern w:val="0"/>
                <w:vertAlign w:val="superscript"/>
              </w:rPr>
              <w:t>***</w:t>
            </w:r>
          </w:p>
        </w:tc>
      </w:tr>
      <w:tr w:rsidR="004C7796" w:rsidRPr="00A910E3" w14:paraId="66464EF8" w14:textId="77777777" w:rsidTr="004C7796">
        <w:trPr>
          <w:jc w:val="center"/>
        </w:trPr>
        <w:tc>
          <w:tcPr>
            <w:tcW w:w="1656" w:type="dxa"/>
            <w:tcBorders>
              <w:top w:val="nil"/>
              <w:left w:val="nil"/>
              <w:bottom w:val="single" w:sz="4" w:space="0" w:color="auto"/>
              <w:right w:val="nil"/>
            </w:tcBorders>
          </w:tcPr>
          <w:p w14:paraId="2141A529" w14:textId="77777777" w:rsidR="004C7796" w:rsidRPr="00A910E3" w:rsidRDefault="004C7796" w:rsidP="004C7796">
            <w:pPr>
              <w:autoSpaceDE w:val="0"/>
              <w:autoSpaceDN w:val="0"/>
              <w:adjustRightInd w:val="0"/>
              <w:ind w:firstLine="480"/>
              <w:rPr>
                <w:kern w:val="0"/>
              </w:rPr>
            </w:pPr>
          </w:p>
        </w:tc>
        <w:tc>
          <w:tcPr>
            <w:tcW w:w="2016" w:type="dxa"/>
            <w:tcBorders>
              <w:top w:val="nil"/>
              <w:left w:val="nil"/>
              <w:bottom w:val="single" w:sz="4" w:space="0" w:color="auto"/>
              <w:right w:val="nil"/>
            </w:tcBorders>
          </w:tcPr>
          <w:p w14:paraId="6E69DB93" w14:textId="77777777" w:rsidR="004C7796" w:rsidRPr="00A910E3" w:rsidRDefault="004C7796" w:rsidP="004C7796">
            <w:pPr>
              <w:autoSpaceDE w:val="0"/>
              <w:autoSpaceDN w:val="0"/>
              <w:adjustRightInd w:val="0"/>
              <w:ind w:firstLine="480"/>
              <w:jc w:val="center"/>
              <w:rPr>
                <w:kern w:val="0"/>
              </w:rPr>
            </w:pPr>
            <w:r w:rsidRPr="00A910E3">
              <w:rPr>
                <w:kern w:val="0"/>
              </w:rPr>
              <w:t>(-12.98)</w:t>
            </w:r>
          </w:p>
        </w:tc>
        <w:tc>
          <w:tcPr>
            <w:tcW w:w="2016" w:type="dxa"/>
            <w:tcBorders>
              <w:top w:val="nil"/>
              <w:left w:val="nil"/>
              <w:bottom w:val="single" w:sz="4" w:space="0" w:color="auto"/>
              <w:right w:val="nil"/>
            </w:tcBorders>
          </w:tcPr>
          <w:p w14:paraId="6E1993C1" w14:textId="77777777" w:rsidR="004C7796" w:rsidRPr="00A910E3" w:rsidRDefault="004C7796" w:rsidP="004C7796">
            <w:pPr>
              <w:autoSpaceDE w:val="0"/>
              <w:autoSpaceDN w:val="0"/>
              <w:adjustRightInd w:val="0"/>
              <w:ind w:firstLine="480"/>
              <w:jc w:val="center"/>
              <w:rPr>
                <w:kern w:val="0"/>
              </w:rPr>
            </w:pPr>
            <w:r w:rsidRPr="00A910E3">
              <w:rPr>
                <w:kern w:val="0"/>
              </w:rPr>
              <w:t>(-13.29)</w:t>
            </w:r>
          </w:p>
        </w:tc>
      </w:tr>
      <w:tr w:rsidR="004C7796" w:rsidRPr="00A910E3" w14:paraId="18BF6FA1" w14:textId="77777777" w:rsidTr="004C7796">
        <w:trPr>
          <w:jc w:val="center"/>
        </w:trPr>
        <w:tc>
          <w:tcPr>
            <w:tcW w:w="1656" w:type="dxa"/>
            <w:tcBorders>
              <w:top w:val="single" w:sz="4" w:space="0" w:color="auto"/>
              <w:left w:val="nil"/>
              <w:bottom w:val="nil"/>
              <w:right w:val="nil"/>
            </w:tcBorders>
          </w:tcPr>
          <w:p w14:paraId="325063AD" w14:textId="77777777" w:rsidR="004C7796" w:rsidRPr="00A910E3" w:rsidRDefault="004C7796" w:rsidP="004C7796">
            <w:pPr>
              <w:autoSpaceDE w:val="0"/>
              <w:autoSpaceDN w:val="0"/>
              <w:adjustRightInd w:val="0"/>
              <w:ind w:firstLine="480"/>
              <w:rPr>
                <w:kern w:val="0"/>
              </w:rPr>
            </w:pPr>
            <w:r w:rsidRPr="00A910E3">
              <w:rPr>
                <w:i/>
                <w:iCs/>
                <w:kern w:val="0"/>
              </w:rPr>
              <w:t>N</w:t>
            </w:r>
          </w:p>
        </w:tc>
        <w:tc>
          <w:tcPr>
            <w:tcW w:w="2016" w:type="dxa"/>
            <w:tcBorders>
              <w:top w:val="single" w:sz="4" w:space="0" w:color="auto"/>
              <w:left w:val="nil"/>
              <w:bottom w:val="nil"/>
              <w:right w:val="nil"/>
            </w:tcBorders>
          </w:tcPr>
          <w:p w14:paraId="510CA6AF" w14:textId="77777777" w:rsidR="004C7796" w:rsidRPr="00A910E3" w:rsidRDefault="004C7796" w:rsidP="004C7796">
            <w:pPr>
              <w:autoSpaceDE w:val="0"/>
              <w:autoSpaceDN w:val="0"/>
              <w:adjustRightInd w:val="0"/>
              <w:ind w:firstLine="480"/>
              <w:jc w:val="center"/>
              <w:rPr>
                <w:kern w:val="0"/>
              </w:rPr>
            </w:pPr>
            <w:r w:rsidRPr="00A910E3">
              <w:rPr>
                <w:kern w:val="0"/>
              </w:rPr>
              <w:t>19948</w:t>
            </w:r>
          </w:p>
        </w:tc>
        <w:tc>
          <w:tcPr>
            <w:tcW w:w="2016" w:type="dxa"/>
            <w:tcBorders>
              <w:top w:val="single" w:sz="4" w:space="0" w:color="auto"/>
              <w:left w:val="nil"/>
              <w:bottom w:val="nil"/>
              <w:right w:val="nil"/>
            </w:tcBorders>
          </w:tcPr>
          <w:p w14:paraId="6D63624F" w14:textId="77777777" w:rsidR="004C7796" w:rsidRPr="00A910E3" w:rsidRDefault="004C7796" w:rsidP="004C7796">
            <w:pPr>
              <w:autoSpaceDE w:val="0"/>
              <w:autoSpaceDN w:val="0"/>
              <w:adjustRightInd w:val="0"/>
              <w:ind w:firstLine="480"/>
              <w:jc w:val="center"/>
              <w:rPr>
                <w:kern w:val="0"/>
              </w:rPr>
            </w:pPr>
            <w:r w:rsidRPr="00A910E3">
              <w:rPr>
                <w:kern w:val="0"/>
              </w:rPr>
              <w:t>19948</w:t>
            </w:r>
          </w:p>
        </w:tc>
      </w:tr>
      <w:tr w:rsidR="004C7796" w:rsidRPr="00A910E3" w14:paraId="2956D66A" w14:textId="77777777" w:rsidTr="004C7796">
        <w:trPr>
          <w:jc w:val="center"/>
        </w:trPr>
        <w:tc>
          <w:tcPr>
            <w:tcW w:w="1656" w:type="dxa"/>
            <w:tcBorders>
              <w:top w:val="nil"/>
              <w:left w:val="nil"/>
              <w:bottom w:val="nil"/>
              <w:right w:val="nil"/>
            </w:tcBorders>
          </w:tcPr>
          <w:p w14:paraId="032A41F1" w14:textId="77777777" w:rsidR="004C7796" w:rsidRPr="00A910E3" w:rsidRDefault="004C7796" w:rsidP="004C7796">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073074D9" w14:textId="77777777" w:rsidR="004C7796" w:rsidRPr="00A910E3" w:rsidRDefault="004C7796" w:rsidP="004C7796">
            <w:pPr>
              <w:autoSpaceDE w:val="0"/>
              <w:autoSpaceDN w:val="0"/>
              <w:adjustRightInd w:val="0"/>
              <w:ind w:firstLine="480"/>
              <w:jc w:val="center"/>
              <w:rPr>
                <w:kern w:val="0"/>
              </w:rPr>
            </w:pPr>
            <w:r w:rsidRPr="00A910E3">
              <w:rPr>
                <w:kern w:val="0"/>
              </w:rPr>
              <w:t>0.196</w:t>
            </w:r>
          </w:p>
        </w:tc>
        <w:tc>
          <w:tcPr>
            <w:tcW w:w="2016" w:type="dxa"/>
            <w:tcBorders>
              <w:top w:val="nil"/>
              <w:left w:val="nil"/>
              <w:bottom w:val="nil"/>
              <w:right w:val="nil"/>
            </w:tcBorders>
          </w:tcPr>
          <w:p w14:paraId="68FF6872" w14:textId="77777777" w:rsidR="004C7796" w:rsidRPr="00A910E3" w:rsidRDefault="004C7796" w:rsidP="004C7796">
            <w:pPr>
              <w:autoSpaceDE w:val="0"/>
              <w:autoSpaceDN w:val="0"/>
              <w:adjustRightInd w:val="0"/>
              <w:ind w:firstLine="480"/>
              <w:jc w:val="center"/>
              <w:rPr>
                <w:kern w:val="0"/>
              </w:rPr>
            </w:pPr>
            <w:r w:rsidRPr="00A910E3">
              <w:rPr>
                <w:kern w:val="0"/>
              </w:rPr>
              <w:t>0.199</w:t>
            </w:r>
          </w:p>
        </w:tc>
      </w:tr>
      <w:tr w:rsidR="004C7796" w:rsidRPr="00A910E3" w14:paraId="57C85245" w14:textId="77777777" w:rsidTr="004C7796">
        <w:trPr>
          <w:jc w:val="center"/>
        </w:trPr>
        <w:tc>
          <w:tcPr>
            <w:tcW w:w="1656" w:type="dxa"/>
            <w:tcBorders>
              <w:top w:val="nil"/>
              <w:left w:val="nil"/>
              <w:bottom w:val="nil"/>
              <w:right w:val="nil"/>
            </w:tcBorders>
          </w:tcPr>
          <w:p w14:paraId="036C787A" w14:textId="77777777" w:rsidR="004C7796" w:rsidRPr="00A910E3" w:rsidRDefault="004C7796" w:rsidP="004C7796">
            <w:pPr>
              <w:autoSpaceDE w:val="0"/>
              <w:autoSpaceDN w:val="0"/>
              <w:adjustRightInd w:val="0"/>
              <w:ind w:firstLine="480"/>
              <w:rPr>
                <w:kern w:val="0"/>
              </w:rPr>
            </w:pPr>
            <w:r w:rsidRPr="00A910E3">
              <w:rPr>
                <w:kern w:val="0"/>
              </w:rPr>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73569D3C" w14:textId="77777777" w:rsidR="004C7796" w:rsidRPr="00A910E3" w:rsidRDefault="004C7796" w:rsidP="004C7796">
            <w:pPr>
              <w:autoSpaceDE w:val="0"/>
              <w:autoSpaceDN w:val="0"/>
              <w:adjustRightInd w:val="0"/>
              <w:ind w:firstLine="480"/>
              <w:jc w:val="center"/>
              <w:rPr>
                <w:kern w:val="0"/>
              </w:rPr>
            </w:pPr>
            <w:r w:rsidRPr="00A910E3">
              <w:rPr>
                <w:kern w:val="0"/>
              </w:rPr>
              <w:t>0.032</w:t>
            </w:r>
          </w:p>
        </w:tc>
        <w:tc>
          <w:tcPr>
            <w:tcW w:w="2016" w:type="dxa"/>
            <w:tcBorders>
              <w:top w:val="nil"/>
              <w:left w:val="nil"/>
              <w:bottom w:val="nil"/>
              <w:right w:val="nil"/>
            </w:tcBorders>
          </w:tcPr>
          <w:p w14:paraId="5CDAFA7C" w14:textId="77777777" w:rsidR="004C7796" w:rsidRPr="00A910E3" w:rsidRDefault="004C7796" w:rsidP="004C7796">
            <w:pPr>
              <w:autoSpaceDE w:val="0"/>
              <w:autoSpaceDN w:val="0"/>
              <w:adjustRightInd w:val="0"/>
              <w:ind w:firstLine="480"/>
              <w:jc w:val="center"/>
              <w:rPr>
                <w:kern w:val="0"/>
              </w:rPr>
            </w:pPr>
            <w:r w:rsidRPr="00A910E3">
              <w:rPr>
                <w:kern w:val="0"/>
              </w:rPr>
              <w:t>0.035</w:t>
            </w:r>
          </w:p>
        </w:tc>
      </w:tr>
      <w:tr w:rsidR="004C7796" w:rsidRPr="00A910E3" w14:paraId="348FCAA1" w14:textId="77777777" w:rsidTr="004C7796">
        <w:trPr>
          <w:jc w:val="center"/>
        </w:trPr>
        <w:tc>
          <w:tcPr>
            <w:tcW w:w="1656" w:type="dxa"/>
            <w:tcBorders>
              <w:top w:val="nil"/>
              <w:left w:val="nil"/>
              <w:bottom w:val="nil"/>
              <w:right w:val="nil"/>
            </w:tcBorders>
          </w:tcPr>
          <w:p w14:paraId="3B08F822" w14:textId="77777777" w:rsidR="004C7796" w:rsidRPr="00A910E3" w:rsidRDefault="004C7796" w:rsidP="004C7796">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62240CBD" w14:textId="77777777" w:rsidR="004C7796" w:rsidRPr="00A910E3" w:rsidRDefault="004C7796" w:rsidP="004C7796">
            <w:pPr>
              <w:autoSpaceDE w:val="0"/>
              <w:autoSpaceDN w:val="0"/>
              <w:adjustRightInd w:val="0"/>
              <w:ind w:firstLine="480"/>
              <w:jc w:val="center"/>
              <w:rPr>
                <w:kern w:val="0"/>
              </w:rPr>
            </w:pPr>
            <w:r w:rsidRPr="00A910E3">
              <w:rPr>
                <w:kern w:val="0"/>
              </w:rPr>
              <w:t>288.5237</w:t>
            </w:r>
          </w:p>
        </w:tc>
        <w:tc>
          <w:tcPr>
            <w:tcW w:w="2016" w:type="dxa"/>
            <w:tcBorders>
              <w:top w:val="nil"/>
              <w:left w:val="nil"/>
              <w:bottom w:val="nil"/>
              <w:right w:val="nil"/>
            </w:tcBorders>
          </w:tcPr>
          <w:p w14:paraId="1C098714" w14:textId="77777777" w:rsidR="004C7796" w:rsidRPr="00A910E3" w:rsidRDefault="004C7796" w:rsidP="004C7796">
            <w:pPr>
              <w:autoSpaceDE w:val="0"/>
              <w:autoSpaceDN w:val="0"/>
              <w:adjustRightInd w:val="0"/>
              <w:ind w:firstLine="480"/>
              <w:jc w:val="center"/>
              <w:rPr>
                <w:kern w:val="0"/>
              </w:rPr>
            </w:pPr>
            <w:r w:rsidRPr="00A910E3">
              <w:rPr>
                <w:kern w:val="0"/>
              </w:rPr>
              <w:t>273.5103</w:t>
            </w:r>
          </w:p>
        </w:tc>
      </w:tr>
      <w:tr w:rsidR="004C7796" w:rsidRPr="00A910E3" w14:paraId="39D65C48" w14:textId="77777777" w:rsidTr="004C7796">
        <w:trPr>
          <w:jc w:val="center"/>
        </w:trPr>
        <w:tc>
          <w:tcPr>
            <w:tcW w:w="1656" w:type="dxa"/>
            <w:tcBorders>
              <w:top w:val="nil"/>
              <w:left w:val="nil"/>
              <w:bottom w:val="single" w:sz="4" w:space="0" w:color="auto"/>
              <w:right w:val="nil"/>
            </w:tcBorders>
          </w:tcPr>
          <w:p w14:paraId="0B5D5D74" w14:textId="77777777" w:rsidR="004C7796" w:rsidRPr="00A910E3" w:rsidRDefault="004C7796" w:rsidP="004C7796">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17D6F240" w14:textId="77777777" w:rsidR="004C7796" w:rsidRPr="00A910E3" w:rsidRDefault="004C7796" w:rsidP="004C7796">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2C184330" w14:textId="77777777" w:rsidR="004C7796" w:rsidRPr="00A910E3" w:rsidRDefault="004C7796" w:rsidP="004C7796">
            <w:pPr>
              <w:autoSpaceDE w:val="0"/>
              <w:autoSpaceDN w:val="0"/>
              <w:adjustRightInd w:val="0"/>
              <w:ind w:firstLine="480"/>
              <w:jc w:val="center"/>
              <w:rPr>
                <w:kern w:val="0"/>
              </w:rPr>
            </w:pPr>
            <w:r w:rsidRPr="00A910E3">
              <w:rPr>
                <w:kern w:val="0"/>
              </w:rPr>
              <w:t>0.0000</w:t>
            </w:r>
          </w:p>
        </w:tc>
      </w:tr>
    </w:tbl>
    <w:p w14:paraId="7449B71C" w14:textId="77777777" w:rsidR="004C7796" w:rsidRDefault="004C7796" w:rsidP="00F0758D">
      <w:pPr>
        <w:ind w:firstLine="480"/>
      </w:pPr>
      <w:r w:rsidRPr="004C7796">
        <w:t>* p &lt; 0.1, ** p &lt; 0.05, *** p &lt; 0.01</w:t>
      </w:r>
    </w:p>
    <w:p w14:paraId="69F8D162" w14:textId="33044662" w:rsidR="005868C5" w:rsidRDefault="008A5FE7" w:rsidP="00F0758D">
      <w:pPr>
        <w:ind w:firstLine="480"/>
      </w:pPr>
      <w:r>
        <w:rPr>
          <w:rFonts w:hint="eastAsia"/>
        </w:rPr>
        <w:t>(3)</w:t>
      </w:r>
      <w:r>
        <w:rPr>
          <w:rFonts w:hint="eastAsia"/>
        </w:rPr>
        <w:t>添加多模型回归</w:t>
      </w:r>
    </w:p>
    <w:p w14:paraId="098599E3" w14:textId="4FBC9D46" w:rsidR="005868C5" w:rsidRDefault="00000000" w:rsidP="00083A88">
      <w:pPr>
        <w:ind w:firstLine="480"/>
      </w:pPr>
      <w:r>
        <w:rPr>
          <w:rFonts w:hint="eastAsia"/>
        </w:rPr>
        <w:t>为了确保回归分析结果的稳健性，本研究</w:t>
      </w:r>
      <w:r w:rsidR="007073BC">
        <w:rPr>
          <w:rFonts w:hint="eastAsia"/>
        </w:rPr>
        <w:t>使用</w:t>
      </w:r>
      <w:r>
        <w:rPr>
          <w:rFonts w:hint="eastAsia"/>
        </w:rPr>
        <w:t>三种不同的模型，包括</w:t>
      </w:r>
      <w:r w:rsidR="007073BC">
        <w:rPr>
          <w:rFonts w:hint="eastAsia"/>
        </w:rPr>
        <w:t>固定效应模型和随机效应模型、</w:t>
      </w:r>
      <w:r>
        <w:rPr>
          <w:rFonts w:hint="eastAsia"/>
        </w:rPr>
        <w:t>混合</w:t>
      </w:r>
      <w:r>
        <w:rPr>
          <w:rFonts w:hint="eastAsia"/>
        </w:rPr>
        <w:t>OLS</w:t>
      </w:r>
      <w:r>
        <w:rPr>
          <w:rFonts w:hint="eastAsia"/>
        </w:rPr>
        <w:t>模型。在表</w:t>
      </w:r>
      <w:r>
        <w:rPr>
          <w:rFonts w:hint="eastAsia"/>
        </w:rPr>
        <w:t>5-</w:t>
      </w:r>
      <w:r w:rsidR="008A5FE7">
        <w:rPr>
          <w:rFonts w:hint="eastAsia"/>
        </w:rPr>
        <w:t>9</w:t>
      </w:r>
      <w:r>
        <w:rPr>
          <w:rFonts w:hint="eastAsia"/>
        </w:rPr>
        <w:t>中，</w:t>
      </w:r>
      <w:r w:rsidR="00231B1B">
        <w:rPr>
          <w:rFonts w:hint="eastAsia"/>
        </w:rPr>
        <w:t>本文</w:t>
      </w:r>
      <w:r>
        <w:rPr>
          <w:rFonts w:hint="eastAsia"/>
        </w:rPr>
        <w:t>列出了这三个模型的结果。所有三个模型均显示金融资产比例与</w:t>
      </w:r>
      <w:r w:rsidR="007073BC">
        <w:rPr>
          <w:rFonts w:hint="eastAsia"/>
        </w:rPr>
        <w:t>总资产利润率</w:t>
      </w:r>
      <w:r>
        <w:rPr>
          <w:rFonts w:hint="eastAsia"/>
        </w:rPr>
        <w:t>呈正相关关系，表明企业</w:t>
      </w:r>
      <w:r w:rsidR="007073BC">
        <w:rPr>
          <w:rFonts w:hint="eastAsia"/>
        </w:rPr>
        <w:t>适度</w:t>
      </w:r>
      <w:r>
        <w:rPr>
          <w:rFonts w:hint="eastAsia"/>
        </w:rPr>
        <w:t>金融化对</w:t>
      </w:r>
      <w:r w:rsidR="007073BC">
        <w:rPr>
          <w:rFonts w:hint="eastAsia"/>
        </w:rPr>
        <w:t>企业</w:t>
      </w:r>
      <w:r>
        <w:rPr>
          <w:rFonts w:hint="eastAsia"/>
        </w:rPr>
        <w:t>经营绩效有积极影响，并且这一关系经过了显著性检验的验证。同时，资本结构对企业经营绩效存在明显的负面作用，三种模型结果均通过了显著性检验，说明此模型有很强的稳健性。</w:t>
      </w:r>
    </w:p>
    <w:p w14:paraId="2B789EE2" w14:textId="73AA0924" w:rsidR="005868C5" w:rsidRDefault="00000000" w:rsidP="00EA06DF">
      <w:pPr>
        <w:pStyle w:val="af4"/>
        <w:rPr>
          <w:rFonts w:hint="default"/>
        </w:rPr>
      </w:pPr>
      <w:r>
        <w:t>表</w:t>
      </w:r>
      <w:r>
        <w:t xml:space="preserve"> 5</w:t>
      </w:r>
      <w:r>
        <w:noBreakHyphen/>
      </w:r>
      <w:r w:rsidR="00CD487C">
        <w:t>9</w:t>
      </w:r>
      <w:r>
        <w:t xml:space="preserve"> </w:t>
      </w:r>
      <w:r>
        <w:t>多模型回归结果</w:t>
      </w:r>
    </w:p>
    <w:tbl>
      <w:tblPr>
        <w:tblW w:w="0" w:type="auto"/>
        <w:jc w:val="center"/>
        <w:tblLayout w:type="fixed"/>
        <w:tblLook w:val="0000" w:firstRow="0" w:lastRow="0" w:firstColumn="0" w:lastColumn="0" w:noHBand="0" w:noVBand="0"/>
      </w:tblPr>
      <w:tblGrid>
        <w:gridCol w:w="1656"/>
        <w:gridCol w:w="2016"/>
        <w:gridCol w:w="2016"/>
        <w:gridCol w:w="2016"/>
      </w:tblGrid>
      <w:tr w:rsidR="0022626E" w:rsidRPr="00A910E3" w14:paraId="3500D7BA" w14:textId="77777777" w:rsidTr="0022626E">
        <w:trPr>
          <w:jc w:val="center"/>
        </w:trPr>
        <w:tc>
          <w:tcPr>
            <w:tcW w:w="1656" w:type="dxa"/>
            <w:tcBorders>
              <w:top w:val="single" w:sz="4" w:space="0" w:color="auto"/>
              <w:left w:val="nil"/>
              <w:bottom w:val="nil"/>
              <w:right w:val="nil"/>
            </w:tcBorders>
          </w:tcPr>
          <w:p w14:paraId="37A813E1" w14:textId="77777777" w:rsidR="0022626E" w:rsidRPr="00A910E3" w:rsidRDefault="0022626E" w:rsidP="00A910E3">
            <w:pPr>
              <w:autoSpaceDE w:val="0"/>
              <w:autoSpaceDN w:val="0"/>
              <w:adjustRightInd w:val="0"/>
              <w:ind w:firstLine="480"/>
              <w:rPr>
                <w:kern w:val="0"/>
              </w:rPr>
            </w:pPr>
          </w:p>
        </w:tc>
        <w:tc>
          <w:tcPr>
            <w:tcW w:w="2016" w:type="dxa"/>
            <w:tcBorders>
              <w:top w:val="single" w:sz="4" w:space="0" w:color="auto"/>
              <w:left w:val="nil"/>
              <w:bottom w:val="nil"/>
              <w:right w:val="nil"/>
            </w:tcBorders>
          </w:tcPr>
          <w:p w14:paraId="460F7EF2" w14:textId="7D9FD52D" w:rsidR="0022626E" w:rsidRPr="00A910E3" w:rsidRDefault="00387B62" w:rsidP="00A910E3">
            <w:pPr>
              <w:autoSpaceDE w:val="0"/>
              <w:autoSpaceDN w:val="0"/>
              <w:adjustRightInd w:val="0"/>
              <w:ind w:firstLine="480"/>
              <w:jc w:val="center"/>
              <w:rPr>
                <w:kern w:val="0"/>
              </w:rPr>
            </w:pPr>
            <w:r w:rsidRPr="00A910E3">
              <w:rPr>
                <w:rFonts w:hint="eastAsia"/>
                <w:kern w:val="0"/>
              </w:rPr>
              <w:t>FE</w:t>
            </w:r>
          </w:p>
        </w:tc>
        <w:tc>
          <w:tcPr>
            <w:tcW w:w="2016" w:type="dxa"/>
            <w:tcBorders>
              <w:top w:val="single" w:sz="4" w:space="0" w:color="auto"/>
              <w:left w:val="nil"/>
              <w:bottom w:val="nil"/>
              <w:right w:val="nil"/>
            </w:tcBorders>
          </w:tcPr>
          <w:p w14:paraId="5B85EC72" w14:textId="7C600DEA" w:rsidR="0022626E" w:rsidRPr="00A910E3" w:rsidRDefault="00387B62" w:rsidP="00A910E3">
            <w:pPr>
              <w:autoSpaceDE w:val="0"/>
              <w:autoSpaceDN w:val="0"/>
              <w:adjustRightInd w:val="0"/>
              <w:ind w:firstLine="480"/>
              <w:jc w:val="center"/>
              <w:rPr>
                <w:kern w:val="0"/>
              </w:rPr>
            </w:pPr>
            <w:r w:rsidRPr="00A910E3">
              <w:rPr>
                <w:rFonts w:hint="eastAsia"/>
                <w:kern w:val="0"/>
              </w:rPr>
              <w:t>RE</w:t>
            </w:r>
          </w:p>
        </w:tc>
        <w:tc>
          <w:tcPr>
            <w:tcW w:w="2016" w:type="dxa"/>
            <w:tcBorders>
              <w:top w:val="single" w:sz="4" w:space="0" w:color="auto"/>
              <w:left w:val="nil"/>
              <w:bottom w:val="nil"/>
              <w:right w:val="nil"/>
            </w:tcBorders>
          </w:tcPr>
          <w:p w14:paraId="3BCCA5C9" w14:textId="28F231E7" w:rsidR="0022626E" w:rsidRPr="00A910E3" w:rsidRDefault="00387B62" w:rsidP="00A910E3">
            <w:pPr>
              <w:autoSpaceDE w:val="0"/>
              <w:autoSpaceDN w:val="0"/>
              <w:adjustRightInd w:val="0"/>
              <w:ind w:firstLine="480"/>
              <w:jc w:val="center"/>
              <w:rPr>
                <w:kern w:val="0"/>
              </w:rPr>
            </w:pPr>
            <w:r w:rsidRPr="00A910E3">
              <w:rPr>
                <w:rFonts w:hint="eastAsia"/>
                <w:kern w:val="0"/>
              </w:rPr>
              <w:t>OLS</w:t>
            </w:r>
          </w:p>
        </w:tc>
      </w:tr>
      <w:tr w:rsidR="0022626E" w:rsidRPr="00A910E3" w14:paraId="68153035" w14:textId="77777777" w:rsidTr="0022626E">
        <w:trPr>
          <w:jc w:val="center"/>
        </w:trPr>
        <w:tc>
          <w:tcPr>
            <w:tcW w:w="1656" w:type="dxa"/>
            <w:tcBorders>
              <w:top w:val="nil"/>
              <w:left w:val="nil"/>
              <w:bottom w:val="nil"/>
              <w:right w:val="nil"/>
            </w:tcBorders>
          </w:tcPr>
          <w:p w14:paraId="7C60CDE3"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8C77D12"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0815DBE8" w14:textId="77777777" w:rsidR="0022626E" w:rsidRPr="00A910E3" w:rsidRDefault="0022626E" w:rsidP="00A910E3">
            <w:pPr>
              <w:autoSpaceDE w:val="0"/>
              <w:autoSpaceDN w:val="0"/>
              <w:adjustRightInd w:val="0"/>
              <w:ind w:firstLine="480"/>
              <w:jc w:val="center"/>
              <w:rPr>
                <w:kern w:val="0"/>
              </w:rPr>
            </w:pPr>
            <w:r w:rsidRPr="00A910E3">
              <w:rPr>
                <w:kern w:val="0"/>
              </w:rPr>
              <w:t>ROA</w:t>
            </w:r>
          </w:p>
        </w:tc>
        <w:tc>
          <w:tcPr>
            <w:tcW w:w="2016" w:type="dxa"/>
            <w:tcBorders>
              <w:top w:val="nil"/>
              <w:left w:val="nil"/>
              <w:bottom w:val="nil"/>
              <w:right w:val="nil"/>
            </w:tcBorders>
          </w:tcPr>
          <w:p w14:paraId="49A207E1" w14:textId="77777777" w:rsidR="0022626E" w:rsidRPr="00A910E3" w:rsidRDefault="0022626E" w:rsidP="00A910E3">
            <w:pPr>
              <w:autoSpaceDE w:val="0"/>
              <w:autoSpaceDN w:val="0"/>
              <w:adjustRightInd w:val="0"/>
              <w:ind w:firstLine="480"/>
              <w:jc w:val="center"/>
              <w:rPr>
                <w:kern w:val="0"/>
              </w:rPr>
            </w:pPr>
            <w:r w:rsidRPr="00A910E3">
              <w:rPr>
                <w:kern w:val="0"/>
              </w:rPr>
              <w:t>ROA</w:t>
            </w:r>
          </w:p>
        </w:tc>
      </w:tr>
      <w:tr w:rsidR="0022626E" w:rsidRPr="00A910E3" w14:paraId="53249382" w14:textId="77777777" w:rsidTr="0022626E">
        <w:trPr>
          <w:jc w:val="center"/>
        </w:trPr>
        <w:tc>
          <w:tcPr>
            <w:tcW w:w="1656" w:type="dxa"/>
            <w:tcBorders>
              <w:top w:val="single" w:sz="4" w:space="0" w:color="auto"/>
              <w:left w:val="nil"/>
              <w:bottom w:val="nil"/>
              <w:right w:val="nil"/>
            </w:tcBorders>
          </w:tcPr>
          <w:p w14:paraId="0FE7498F" w14:textId="18E08FC7" w:rsidR="0022626E" w:rsidRPr="00A910E3" w:rsidRDefault="001A1EAE" w:rsidP="00A910E3">
            <w:pPr>
              <w:autoSpaceDE w:val="0"/>
              <w:autoSpaceDN w:val="0"/>
              <w:adjustRightInd w:val="0"/>
              <w:ind w:firstLine="480"/>
              <w:rPr>
                <w:kern w:val="0"/>
              </w:rPr>
            </w:pPr>
            <w:r>
              <w:rPr>
                <w:kern w:val="0"/>
              </w:rPr>
              <w:t>FAP</w:t>
            </w:r>
          </w:p>
        </w:tc>
        <w:tc>
          <w:tcPr>
            <w:tcW w:w="2016" w:type="dxa"/>
            <w:tcBorders>
              <w:top w:val="single" w:sz="4" w:space="0" w:color="auto"/>
              <w:left w:val="nil"/>
              <w:bottom w:val="nil"/>
              <w:right w:val="nil"/>
            </w:tcBorders>
          </w:tcPr>
          <w:p w14:paraId="36FDA06E" w14:textId="77777777" w:rsidR="0022626E" w:rsidRPr="00A910E3" w:rsidRDefault="0022626E" w:rsidP="00A910E3">
            <w:pPr>
              <w:autoSpaceDE w:val="0"/>
              <w:autoSpaceDN w:val="0"/>
              <w:adjustRightInd w:val="0"/>
              <w:ind w:firstLine="480"/>
              <w:jc w:val="center"/>
              <w:rPr>
                <w:kern w:val="0"/>
              </w:rPr>
            </w:pPr>
            <w:r w:rsidRPr="00A910E3">
              <w:rPr>
                <w:kern w:val="0"/>
              </w:rPr>
              <w:t>0.0562</w:t>
            </w:r>
            <w:r w:rsidRPr="00A910E3">
              <w:rPr>
                <w:kern w:val="0"/>
                <w:vertAlign w:val="superscript"/>
              </w:rPr>
              <w:t>***</w:t>
            </w:r>
          </w:p>
        </w:tc>
        <w:tc>
          <w:tcPr>
            <w:tcW w:w="2016" w:type="dxa"/>
            <w:tcBorders>
              <w:top w:val="single" w:sz="4" w:space="0" w:color="auto"/>
              <w:left w:val="nil"/>
              <w:bottom w:val="nil"/>
              <w:right w:val="nil"/>
            </w:tcBorders>
          </w:tcPr>
          <w:p w14:paraId="3B007F9E" w14:textId="77777777" w:rsidR="0022626E" w:rsidRPr="00A910E3" w:rsidRDefault="0022626E" w:rsidP="00A910E3">
            <w:pPr>
              <w:autoSpaceDE w:val="0"/>
              <w:autoSpaceDN w:val="0"/>
              <w:adjustRightInd w:val="0"/>
              <w:ind w:firstLine="480"/>
              <w:jc w:val="center"/>
              <w:rPr>
                <w:kern w:val="0"/>
              </w:rPr>
            </w:pPr>
            <w:r w:rsidRPr="00A910E3">
              <w:rPr>
                <w:kern w:val="0"/>
              </w:rPr>
              <w:t>0.0867</w:t>
            </w:r>
            <w:r w:rsidRPr="00A910E3">
              <w:rPr>
                <w:kern w:val="0"/>
                <w:vertAlign w:val="superscript"/>
              </w:rPr>
              <w:t>***</w:t>
            </w:r>
          </w:p>
        </w:tc>
        <w:tc>
          <w:tcPr>
            <w:tcW w:w="2016" w:type="dxa"/>
            <w:tcBorders>
              <w:top w:val="single" w:sz="4" w:space="0" w:color="auto"/>
              <w:left w:val="nil"/>
              <w:bottom w:val="nil"/>
              <w:right w:val="nil"/>
            </w:tcBorders>
          </w:tcPr>
          <w:p w14:paraId="1D2C9A35" w14:textId="77777777" w:rsidR="0022626E" w:rsidRPr="00A910E3" w:rsidRDefault="0022626E" w:rsidP="00A910E3">
            <w:pPr>
              <w:autoSpaceDE w:val="0"/>
              <w:autoSpaceDN w:val="0"/>
              <w:adjustRightInd w:val="0"/>
              <w:ind w:firstLine="480"/>
              <w:jc w:val="center"/>
              <w:rPr>
                <w:kern w:val="0"/>
              </w:rPr>
            </w:pPr>
            <w:r w:rsidRPr="00A910E3">
              <w:rPr>
                <w:kern w:val="0"/>
              </w:rPr>
              <w:t>0.1105</w:t>
            </w:r>
            <w:r w:rsidRPr="00A910E3">
              <w:rPr>
                <w:kern w:val="0"/>
                <w:vertAlign w:val="superscript"/>
              </w:rPr>
              <w:t>***</w:t>
            </w:r>
          </w:p>
        </w:tc>
      </w:tr>
      <w:tr w:rsidR="0022626E" w:rsidRPr="00A910E3" w14:paraId="79D99725" w14:textId="77777777" w:rsidTr="0022626E">
        <w:trPr>
          <w:jc w:val="center"/>
        </w:trPr>
        <w:tc>
          <w:tcPr>
            <w:tcW w:w="1656" w:type="dxa"/>
            <w:tcBorders>
              <w:top w:val="nil"/>
              <w:left w:val="nil"/>
              <w:bottom w:val="nil"/>
              <w:right w:val="nil"/>
            </w:tcBorders>
          </w:tcPr>
          <w:p w14:paraId="3D3BBB2B"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7882B66" w14:textId="77777777" w:rsidR="0022626E" w:rsidRPr="00A910E3" w:rsidRDefault="0022626E" w:rsidP="00A910E3">
            <w:pPr>
              <w:autoSpaceDE w:val="0"/>
              <w:autoSpaceDN w:val="0"/>
              <w:adjustRightInd w:val="0"/>
              <w:ind w:firstLine="480"/>
              <w:jc w:val="center"/>
              <w:rPr>
                <w:kern w:val="0"/>
              </w:rPr>
            </w:pPr>
            <w:r w:rsidRPr="00A910E3">
              <w:rPr>
                <w:kern w:val="0"/>
              </w:rPr>
              <w:t>(3.12)</w:t>
            </w:r>
          </w:p>
        </w:tc>
        <w:tc>
          <w:tcPr>
            <w:tcW w:w="2016" w:type="dxa"/>
            <w:tcBorders>
              <w:top w:val="nil"/>
              <w:left w:val="nil"/>
              <w:bottom w:val="nil"/>
              <w:right w:val="nil"/>
            </w:tcBorders>
          </w:tcPr>
          <w:p w14:paraId="7DF5CC88" w14:textId="77777777" w:rsidR="0022626E" w:rsidRPr="00A910E3" w:rsidRDefault="0022626E" w:rsidP="00A910E3">
            <w:pPr>
              <w:autoSpaceDE w:val="0"/>
              <w:autoSpaceDN w:val="0"/>
              <w:adjustRightInd w:val="0"/>
              <w:ind w:firstLine="480"/>
              <w:jc w:val="center"/>
              <w:rPr>
                <w:kern w:val="0"/>
              </w:rPr>
            </w:pPr>
            <w:r w:rsidRPr="00A910E3">
              <w:rPr>
                <w:kern w:val="0"/>
              </w:rPr>
              <w:t>(5.81)</w:t>
            </w:r>
          </w:p>
        </w:tc>
        <w:tc>
          <w:tcPr>
            <w:tcW w:w="2016" w:type="dxa"/>
            <w:tcBorders>
              <w:top w:val="nil"/>
              <w:left w:val="nil"/>
              <w:bottom w:val="nil"/>
              <w:right w:val="nil"/>
            </w:tcBorders>
          </w:tcPr>
          <w:p w14:paraId="59B46D7F" w14:textId="77777777" w:rsidR="0022626E" w:rsidRPr="00A910E3" w:rsidRDefault="0022626E" w:rsidP="00A910E3">
            <w:pPr>
              <w:autoSpaceDE w:val="0"/>
              <w:autoSpaceDN w:val="0"/>
              <w:adjustRightInd w:val="0"/>
              <w:ind w:firstLine="480"/>
              <w:jc w:val="center"/>
              <w:rPr>
                <w:kern w:val="0"/>
              </w:rPr>
            </w:pPr>
            <w:r w:rsidRPr="00A910E3">
              <w:rPr>
                <w:kern w:val="0"/>
              </w:rPr>
              <w:t>(8.31)</w:t>
            </w:r>
          </w:p>
        </w:tc>
      </w:tr>
      <w:tr w:rsidR="0022626E" w:rsidRPr="00A910E3" w14:paraId="4EB94BAD" w14:textId="77777777" w:rsidTr="0022626E">
        <w:trPr>
          <w:jc w:val="center"/>
        </w:trPr>
        <w:tc>
          <w:tcPr>
            <w:tcW w:w="1656" w:type="dxa"/>
            <w:tcBorders>
              <w:top w:val="nil"/>
              <w:left w:val="nil"/>
              <w:bottom w:val="nil"/>
              <w:right w:val="nil"/>
            </w:tcBorders>
          </w:tcPr>
          <w:p w14:paraId="2B8869DE" w14:textId="4FE70514" w:rsidR="0022626E" w:rsidRPr="00A910E3" w:rsidRDefault="001A1EAE" w:rsidP="00A910E3">
            <w:pPr>
              <w:autoSpaceDE w:val="0"/>
              <w:autoSpaceDN w:val="0"/>
              <w:adjustRightInd w:val="0"/>
              <w:ind w:firstLine="480"/>
              <w:rPr>
                <w:kern w:val="0"/>
              </w:rPr>
            </w:pPr>
            <w:r>
              <w:rPr>
                <w:kern w:val="0"/>
              </w:rPr>
              <w:t>FAP</w:t>
            </w:r>
            <w:r w:rsidR="0022626E" w:rsidRPr="00A910E3">
              <w:rPr>
                <w:kern w:val="0"/>
              </w:rPr>
              <w:t>_2</w:t>
            </w:r>
          </w:p>
        </w:tc>
        <w:tc>
          <w:tcPr>
            <w:tcW w:w="2016" w:type="dxa"/>
            <w:tcBorders>
              <w:top w:val="nil"/>
              <w:left w:val="nil"/>
              <w:bottom w:val="nil"/>
              <w:right w:val="nil"/>
            </w:tcBorders>
          </w:tcPr>
          <w:p w14:paraId="2B523434" w14:textId="77777777" w:rsidR="0022626E" w:rsidRPr="00A910E3" w:rsidRDefault="0022626E" w:rsidP="00A910E3">
            <w:pPr>
              <w:autoSpaceDE w:val="0"/>
              <w:autoSpaceDN w:val="0"/>
              <w:adjustRightInd w:val="0"/>
              <w:ind w:firstLine="480"/>
              <w:jc w:val="center"/>
              <w:rPr>
                <w:kern w:val="0"/>
              </w:rPr>
            </w:pPr>
            <w:r w:rsidRPr="00A910E3">
              <w:rPr>
                <w:kern w:val="0"/>
              </w:rPr>
              <w:t>-0.0783</w:t>
            </w:r>
            <w:r w:rsidRPr="00A910E3">
              <w:rPr>
                <w:kern w:val="0"/>
                <w:vertAlign w:val="superscript"/>
              </w:rPr>
              <w:t>***</w:t>
            </w:r>
          </w:p>
        </w:tc>
        <w:tc>
          <w:tcPr>
            <w:tcW w:w="2016" w:type="dxa"/>
            <w:tcBorders>
              <w:top w:val="nil"/>
              <w:left w:val="nil"/>
              <w:bottom w:val="nil"/>
              <w:right w:val="nil"/>
            </w:tcBorders>
          </w:tcPr>
          <w:p w14:paraId="0BA97E78" w14:textId="77777777" w:rsidR="0022626E" w:rsidRPr="00A910E3" w:rsidRDefault="0022626E" w:rsidP="00A910E3">
            <w:pPr>
              <w:autoSpaceDE w:val="0"/>
              <w:autoSpaceDN w:val="0"/>
              <w:adjustRightInd w:val="0"/>
              <w:ind w:firstLine="480"/>
              <w:jc w:val="center"/>
              <w:rPr>
                <w:kern w:val="0"/>
              </w:rPr>
            </w:pPr>
            <w:r w:rsidRPr="00A910E3">
              <w:rPr>
                <w:kern w:val="0"/>
              </w:rPr>
              <w:t>-0.1330</w:t>
            </w:r>
            <w:r w:rsidRPr="00A910E3">
              <w:rPr>
                <w:kern w:val="0"/>
                <w:vertAlign w:val="superscript"/>
              </w:rPr>
              <w:t>***</w:t>
            </w:r>
          </w:p>
        </w:tc>
        <w:tc>
          <w:tcPr>
            <w:tcW w:w="2016" w:type="dxa"/>
            <w:tcBorders>
              <w:top w:val="nil"/>
              <w:left w:val="nil"/>
              <w:bottom w:val="nil"/>
              <w:right w:val="nil"/>
            </w:tcBorders>
          </w:tcPr>
          <w:p w14:paraId="00657154" w14:textId="77777777" w:rsidR="0022626E" w:rsidRPr="00A910E3" w:rsidRDefault="0022626E" w:rsidP="00A910E3">
            <w:pPr>
              <w:autoSpaceDE w:val="0"/>
              <w:autoSpaceDN w:val="0"/>
              <w:adjustRightInd w:val="0"/>
              <w:ind w:firstLine="480"/>
              <w:jc w:val="center"/>
              <w:rPr>
                <w:kern w:val="0"/>
              </w:rPr>
            </w:pPr>
            <w:r w:rsidRPr="00A910E3">
              <w:rPr>
                <w:kern w:val="0"/>
              </w:rPr>
              <w:t>-0.1449</w:t>
            </w:r>
            <w:r w:rsidRPr="00A910E3">
              <w:rPr>
                <w:kern w:val="0"/>
                <w:vertAlign w:val="superscript"/>
              </w:rPr>
              <w:t>***</w:t>
            </w:r>
          </w:p>
        </w:tc>
      </w:tr>
      <w:tr w:rsidR="0022626E" w:rsidRPr="00A910E3" w14:paraId="3E62B636" w14:textId="77777777" w:rsidTr="0022626E">
        <w:trPr>
          <w:jc w:val="center"/>
        </w:trPr>
        <w:tc>
          <w:tcPr>
            <w:tcW w:w="1656" w:type="dxa"/>
            <w:tcBorders>
              <w:top w:val="nil"/>
              <w:left w:val="nil"/>
              <w:bottom w:val="nil"/>
              <w:right w:val="nil"/>
            </w:tcBorders>
          </w:tcPr>
          <w:p w14:paraId="3599137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8CF933" w14:textId="77777777" w:rsidR="0022626E" w:rsidRPr="00A910E3" w:rsidRDefault="0022626E" w:rsidP="00A910E3">
            <w:pPr>
              <w:autoSpaceDE w:val="0"/>
              <w:autoSpaceDN w:val="0"/>
              <w:adjustRightInd w:val="0"/>
              <w:ind w:firstLine="480"/>
              <w:jc w:val="center"/>
              <w:rPr>
                <w:kern w:val="0"/>
              </w:rPr>
            </w:pPr>
            <w:r w:rsidRPr="00A910E3">
              <w:rPr>
                <w:kern w:val="0"/>
              </w:rPr>
              <w:t>(-2.93)</w:t>
            </w:r>
          </w:p>
        </w:tc>
        <w:tc>
          <w:tcPr>
            <w:tcW w:w="2016" w:type="dxa"/>
            <w:tcBorders>
              <w:top w:val="nil"/>
              <w:left w:val="nil"/>
              <w:bottom w:val="nil"/>
              <w:right w:val="nil"/>
            </w:tcBorders>
          </w:tcPr>
          <w:p w14:paraId="5740F71D" w14:textId="77777777" w:rsidR="0022626E" w:rsidRPr="00A910E3" w:rsidRDefault="0022626E" w:rsidP="00A910E3">
            <w:pPr>
              <w:autoSpaceDE w:val="0"/>
              <w:autoSpaceDN w:val="0"/>
              <w:adjustRightInd w:val="0"/>
              <w:ind w:firstLine="480"/>
              <w:jc w:val="center"/>
              <w:rPr>
                <w:kern w:val="0"/>
              </w:rPr>
            </w:pPr>
            <w:r w:rsidRPr="00A910E3">
              <w:rPr>
                <w:kern w:val="0"/>
              </w:rPr>
              <w:t>(-6.26)</w:t>
            </w:r>
          </w:p>
        </w:tc>
        <w:tc>
          <w:tcPr>
            <w:tcW w:w="2016" w:type="dxa"/>
            <w:tcBorders>
              <w:top w:val="nil"/>
              <w:left w:val="nil"/>
              <w:bottom w:val="nil"/>
              <w:right w:val="nil"/>
            </w:tcBorders>
          </w:tcPr>
          <w:p w14:paraId="7254E85A" w14:textId="77777777" w:rsidR="0022626E" w:rsidRPr="00A910E3" w:rsidRDefault="0022626E" w:rsidP="00A910E3">
            <w:pPr>
              <w:autoSpaceDE w:val="0"/>
              <w:autoSpaceDN w:val="0"/>
              <w:adjustRightInd w:val="0"/>
              <w:ind w:firstLine="480"/>
              <w:jc w:val="center"/>
              <w:rPr>
                <w:kern w:val="0"/>
              </w:rPr>
            </w:pPr>
            <w:r w:rsidRPr="00A910E3">
              <w:rPr>
                <w:kern w:val="0"/>
              </w:rPr>
              <w:t>(-7.55)</w:t>
            </w:r>
          </w:p>
        </w:tc>
      </w:tr>
      <w:tr w:rsidR="0022626E" w:rsidRPr="00A910E3" w14:paraId="569B976C" w14:textId="77777777" w:rsidTr="0022626E">
        <w:trPr>
          <w:jc w:val="center"/>
        </w:trPr>
        <w:tc>
          <w:tcPr>
            <w:tcW w:w="1656" w:type="dxa"/>
            <w:tcBorders>
              <w:top w:val="nil"/>
              <w:left w:val="nil"/>
              <w:bottom w:val="nil"/>
              <w:right w:val="nil"/>
            </w:tcBorders>
          </w:tcPr>
          <w:p w14:paraId="6BF516A6" w14:textId="77777777" w:rsidR="0022626E" w:rsidRPr="00A910E3" w:rsidRDefault="0022626E" w:rsidP="00A910E3">
            <w:pPr>
              <w:autoSpaceDE w:val="0"/>
              <w:autoSpaceDN w:val="0"/>
              <w:adjustRightInd w:val="0"/>
              <w:ind w:firstLine="480"/>
              <w:rPr>
                <w:kern w:val="0"/>
              </w:rPr>
            </w:pPr>
            <w:r w:rsidRPr="00A910E3">
              <w:rPr>
                <w:kern w:val="0"/>
              </w:rPr>
              <w:t>ALT</w:t>
            </w:r>
          </w:p>
        </w:tc>
        <w:tc>
          <w:tcPr>
            <w:tcW w:w="2016" w:type="dxa"/>
            <w:tcBorders>
              <w:top w:val="nil"/>
              <w:left w:val="nil"/>
              <w:bottom w:val="nil"/>
              <w:right w:val="nil"/>
            </w:tcBorders>
          </w:tcPr>
          <w:p w14:paraId="3472C0C3" w14:textId="77777777" w:rsidR="0022626E" w:rsidRPr="00A910E3" w:rsidRDefault="0022626E" w:rsidP="00A910E3">
            <w:pPr>
              <w:autoSpaceDE w:val="0"/>
              <w:autoSpaceDN w:val="0"/>
              <w:adjustRightInd w:val="0"/>
              <w:ind w:firstLine="480"/>
              <w:jc w:val="center"/>
              <w:rPr>
                <w:kern w:val="0"/>
              </w:rPr>
            </w:pPr>
            <w:r w:rsidRPr="00A910E3">
              <w:rPr>
                <w:kern w:val="0"/>
              </w:rPr>
              <w:t>-0.2747</w:t>
            </w:r>
            <w:r w:rsidRPr="00A910E3">
              <w:rPr>
                <w:kern w:val="0"/>
                <w:vertAlign w:val="superscript"/>
              </w:rPr>
              <w:t>***</w:t>
            </w:r>
          </w:p>
        </w:tc>
        <w:tc>
          <w:tcPr>
            <w:tcW w:w="2016" w:type="dxa"/>
            <w:tcBorders>
              <w:top w:val="nil"/>
              <w:left w:val="nil"/>
              <w:bottom w:val="nil"/>
              <w:right w:val="nil"/>
            </w:tcBorders>
          </w:tcPr>
          <w:p w14:paraId="3159C664" w14:textId="77777777" w:rsidR="0022626E" w:rsidRPr="00A910E3" w:rsidRDefault="0022626E" w:rsidP="00A910E3">
            <w:pPr>
              <w:autoSpaceDE w:val="0"/>
              <w:autoSpaceDN w:val="0"/>
              <w:adjustRightInd w:val="0"/>
              <w:ind w:firstLine="480"/>
              <w:jc w:val="center"/>
              <w:rPr>
                <w:kern w:val="0"/>
              </w:rPr>
            </w:pPr>
            <w:r w:rsidRPr="00A910E3">
              <w:rPr>
                <w:kern w:val="0"/>
              </w:rPr>
              <w:t>-0.2289</w:t>
            </w:r>
            <w:r w:rsidRPr="00A910E3">
              <w:rPr>
                <w:kern w:val="0"/>
                <w:vertAlign w:val="superscript"/>
              </w:rPr>
              <w:t>***</w:t>
            </w:r>
          </w:p>
        </w:tc>
        <w:tc>
          <w:tcPr>
            <w:tcW w:w="2016" w:type="dxa"/>
            <w:tcBorders>
              <w:top w:val="nil"/>
              <w:left w:val="nil"/>
              <w:bottom w:val="nil"/>
              <w:right w:val="nil"/>
            </w:tcBorders>
          </w:tcPr>
          <w:p w14:paraId="5C1CC417" w14:textId="77777777" w:rsidR="0022626E" w:rsidRPr="00A910E3" w:rsidRDefault="0022626E" w:rsidP="00A910E3">
            <w:pPr>
              <w:autoSpaceDE w:val="0"/>
              <w:autoSpaceDN w:val="0"/>
              <w:adjustRightInd w:val="0"/>
              <w:ind w:firstLine="480"/>
              <w:jc w:val="center"/>
              <w:rPr>
                <w:kern w:val="0"/>
              </w:rPr>
            </w:pPr>
            <w:r w:rsidRPr="00A910E3">
              <w:rPr>
                <w:kern w:val="0"/>
              </w:rPr>
              <w:t>-0.1941</w:t>
            </w:r>
            <w:r w:rsidRPr="00A910E3">
              <w:rPr>
                <w:kern w:val="0"/>
                <w:vertAlign w:val="superscript"/>
              </w:rPr>
              <w:t>***</w:t>
            </w:r>
          </w:p>
        </w:tc>
      </w:tr>
      <w:tr w:rsidR="0022626E" w:rsidRPr="00A910E3" w14:paraId="3D47604B" w14:textId="77777777" w:rsidTr="0022626E">
        <w:trPr>
          <w:jc w:val="center"/>
        </w:trPr>
        <w:tc>
          <w:tcPr>
            <w:tcW w:w="1656" w:type="dxa"/>
            <w:tcBorders>
              <w:top w:val="nil"/>
              <w:left w:val="nil"/>
              <w:bottom w:val="nil"/>
              <w:right w:val="nil"/>
            </w:tcBorders>
          </w:tcPr>
          <w:p w14:paraId="2A0CE7B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4C23583D" w14:textId="77777777" w:rsidR="0022626E" w:rsidRPr="00A910E3" w:rsidRDefault="0022626E" w:rsidP="00A910E3">
            <w:pPr>
              <w:autoSpaceDE w:val="0"/>
              <w:autoSpaceDN w:val="0"/>
              <w:adjustRightInd w:val="0"/>
              <w:ind w:firstLine="480"/>
              <w:jc w:val="center"/>
              <w:rPr>
                <w:kern w:val="0"/>
              </w:rPr>
            </w:pPr>
            <w:r w:rsidRPr="00A910E3">
              <w:rPr>
                <w:kern w:val="0"/>
              </w:rPr>
              <w:t>(-41.68)</w:t>
            </w:r>
          </w:p>
        </w:tc>
        <w:tc>
          <w:tcPr>
            <w:tcW w:w="2016" w:type="dxa"/>
            <w:tcBorders>
              <w:top w:val="nil"/>
              <w:left w:val="nil"/>
              <w:bottom w:val="nil"/>
              <w:right w:val="nil"/>
            </w:tcBorders>
          </w:tcPr>
          <w:p w14:paraId="02FCEB70" w14:textId="77777777" w:rsidR="0022626E" w:rsidRPr="00A910E3" w:rsidRDefault="0022626E" w:rsidP="00A910E3">
            <w:pPr>
              <w:autoSpaceDE w:val="0"/>
              <w:autoSpaceDN w:val="0"/>
              <w:adjustRightInd w:val="0"/>
              <w:ind w:firstLine="480"/>
              <w:jc w:val="center"/>
              <w:rPr>
                <w:kern w:val="0"/>
              </w:rPr>
            </w:pPr>
            <w:r w:rsidRPr="00A910E3">
              <w:rPr>
                <w:kern w:val="0"/>
              </w:rPr>
              <w:t>(-46.54)</w:t>
            </w:r>
          </w:p>
        </w:tc>
        <w:tc>
          <w:tcPr>
            <w:tcW w:w="2016" w:type="dxa"/>
            <w:tcBorders>
              <w:top w:val="nil"/>
              <w:left w:val="nil"/>
              <w:bottom w:val="nil"/>
              <w:right w:val="nil"/>
            </w:tcBorders>
          </w:tcPr>
          <w:p w14:paraId="3BE0E1E8" w14:textId="77777777" w:rsidR="0022626E" w:rsidRPr="00A910E3" w:rsidRDefault="0022626E" w:rsidP="00A910E3">
            <w:pPr>
              <w:autoSpaceDE w:val="0"/>
              <w:autoSpaceDN w:val="0"/>
              <w:adjustRightInd w:val="0"/>
              <w:ind w:firstLine="480"/>
              <w:jc w:val="center"/>
              <w:rPr>
                <w:kern w:val="0"/>
              </w:rPr>
            </w:pPr>
            <w:r w:rsidRPr="00A910E3">
              <w:rPr>
                <w:kern w:val="0"/>
              </w:rPr>
              <w:t>(-50.57)</w:t>
            </w:r>
          </w:p>
        </w:tc>
      </w:tr>
      <w:tr w:rsidR="0022626E" w:rsidRPr="00A910E3" w14:paraId="3223AD5E" w14:textId="77777777" w:rsidTr="0022626E">
        <w:trPr>
          <w:jc w:val="center"/>
        </w:trPr>
        <w:tc>
          <w:tcPr>
            <w:tcW w:w="1656" w:type="dxa"/>
            <w:tcBorders>
              <w:top w:val="nil"/>
              <w:left w:val="nil"/>
              <w:bottom w:val="nil"/>
              <w:right w:val="nil"/>
            </w:tcBorders>
          </w:tcPr>
          <w:p w14:paraId="7645F403" w14:textId="77777777" w:rsidR="0022626E" w:rsidRPr="00A910E3" w:rsidRDefault="0022626E" w:rsidP="00A910E3">
            <w:pPr>
              <w:autoSpaceDE w:val="0"/>
              <w:autoSpaceDN w:val="0"/>
              <w:adjustRightInd w:val="0"/>
              <w:ind w:firstLine="480"/>
              <w:rPr>
                <w:kern w:val="0"/>
              </w:rPr>
            </w:pPr>
            <w:r w:rsidRPr="00A910E3">
              <w:rPr>
                <w:kern w:val="0"/>
              </w:rPr>
              <w:t>SIZE</w:t>
            </w:r>
          </w:p>
        </w:tc>
        <w:tc>
          <w:tcPr>
            <w:tcW w:w="2016" w:type="dxa"/>
            <w:tcBorders>
              <w:top w:val="nil"/>
              <w:left w:val="nil"/>
              <w:bottom w:val="nil"/>
              <w:right w:val="nil"/>
            </w:tcBorders>
          </w:tcPr>
          <w:p w14:paraId="74AEFDF7" w14:textId="77777777" w:rsidR="0022626E" w:rsidRPr="00A910E3" w:rsidRDefault="0022626E" w:rsidP="00A910E3">
            <w:pPr>
              <w:autoSpaceDE w:val="0"/>
              <w:autoSpaceDN w:val="0"/>
              <w:adjustRightInd w:val="0"/>
              <w:ind w:firstLine="480"/>
              <w:jc w:val="center"/>
              <w:rPr>
                <w:kern w:val="0"/>
              </w:rPr>
            </w:pPr>
            <w:r w:rsidRPr="00A910E3">
              <w:rPr>
                <w:kern w:val="0"/>
              </w:rPr>
              <w:t>0.0299</w:t>
            </w:r>
            <w:r w:rsidRPr="00A910E3">
              <w:rPr>
                <w:kern w:val="0"/>
                <w:vertAlign w:val="superscript"/>
              </w:rPr>
              <w:t>***</w:t>
            </w:r>
          </w:p>
        </w:tc>
        <w:tc>
          <w:tcPr>
            <w:tcW w:w="2016" w:type="dxa"/>
            <w:tcBorders>
              <w:top w:val="nil"/>
              <w:left w:val="nil"/>
              <w:bottom w:val="nil"/>
              <w:right w:val="nil"/>
            </w:tcBorders>
          </w:tcPr>
          <w:p w14:paraId="7851D5B4" w14:textId="77777777" w:rsidR="0022626E" w:rsidRPr="00A910E3" w:rsidRDefault="0022626E" w:rsidP="00A910E3">
            <w:pPr>
              <w:autoSpaceDE w:val="0"/>
              <w:autoSpaceDN w:val="0"/>
              <w:adjustRightInd w:val="0"/>
              <w:ind w:firstLine="480"/>
              <w:jc w:val="center"/>
              <w:rPr>
                <w:kern w:val="0"/>
              </w:rPr>
            </w:pPr>
            <w:r w:rsidRPr="00A910E3">
              <w:rPr>
                <w:kern w:val="0"/>
              </w:rPr>
              <w:t>0.0174</w:t>
            </w:r>
            <w:r w:rsidRPr="00A910E3">
              <w:rPr>
                <w:kern w:val="0"/>
                <w:vertAlign w:val="superscript"/>
              </w:rPr>
              <w:t>***</w:t>
            </w:r>
          </w:p>
        </w:tc>
        <w:tc>
          <w:tcPr>
            <w:tcW w:w="2016" w:type="dxa"/>
            <w:tcBorders>
              <w:top w:val="nil"/>
              <w:left w:val="nil"/>
              <w:bottom w:val="nil"/>
              <w:right w:val="nil"/>
            </w:tcBorders>
          </w:tcPr>
          <w:p w14:paraId="768046A9" w14:textId="77777777" w:rsidR="0022626E" w:rsidRPr="00A910E3" w:rsidRDefault="0022626E" w:rsidP="00A910E3">
            <w:pPr>
              <w:autoSpaceDE w:val="0"/>
              <w:autoSpaceDN w:val="0"/>
              <w:adjustRightInd w:val="0"/>
              <w:ind w:firstLine="480"/>
              <w:jc w:val="center"/>
              <w:rPr>
                <w:kern w:val="0"/>
              </w:rPr>
            </w:pPr>
            <w:r w:rsidRPr="00A910E3">
              <w:rPr>
                <w:kern w:val="0"/>
              </w:rPr>
              <w:t>0.0152</w:t>
            </w:r>
            <w:r w:rsidRPr="00A910E3">
              <w:rPr>
                <w:kern w:val="0"/>
                <w:vertAlign w:val="superscript"/>
              </w:rPr>
              <w:t>***</w:t>
            </w:r>
          </w:p>
        </w:tc>
      </w:tr>
      <w:tr w:rsidR="0022626E" w:rsidRPr="00A910E3" w14:paraId="2466D26E" w14:textId="77777777" w:rsidTr="0022626E">
        <w:trPr>
          <w:jc w:val="center"/>
        </w:trPr>
        <w:tc>
          <w:tcPr>
            <w:tcW w:w="1656" w:type="dxa"/>
            <w:tcBorders>
              <w:top w:val="nil"/>
              <w:left w:val="nil"/>
              <w:bottom w:val="nil"/>
              <w:right w:val="nil"/>
            </w:tcBorders>
          </w:tcPr>
          <w:p w14:paraId="1DBEBF40"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39BBB465" w14:textId="77777777" w:rsidR="0022626E" w:rsidRPr="00A910E3" w:rsidRDefault="0022626E" w:rsidP="00A910E3">
            <w:pPr>
              <w:autoSpaceDE w:val="0"/>
              <w:autoSpaceDN w:val="0"/>
              <w:adjustRightInd w:val="0"/>
              <w:ind w:firstLine="480"/>
              <w:jc w:val="center"/>
              <w:rPr>
                <w:kern w:val="0"/>
              </w:rPr>
            </w:pPr>
            <w:r w:rsidRPr="00A910E3">
              <w:rPr>
                <w:kern w:val="0"/>
              </w:rPr>
              <w:t>(17.00)</w:t>
            </w:r>
          </w:p>
        </w:tc>
        <w:tc>
          <w:tcPr>
            <w:tcW w:w="2016" w:type="dxa"/>
            <w:tcBorders>
              <w:top w:val="nil"/>
              <w:left w:val="nil"/>
              <w:bottom w:val="nil"/>
              <w:right w:val="nil"/>
            </w:tcBorders>
          </w:tcPr>
          <w:p w14:paraId="71045EBB" w14:textId="77777777" w:rsidR="0022626E" w:rsidRPr="00A910E3" w:rsidRDefault="0022626E" w:rsidP="00A910E3">
            <w:pPr>
              <w:autoSpaceDE w:val="0"/>
              <w:autoSpaceDN w:val="0"/>
              <w:adjustRightInd w:val="0"/>
              <w:ind w:firstLine="480"/>
              <w:jc w:val="center"/>
              <w:rPr>
                <w:kern w:val="0"/>
              </w:rPr>
            </w:pPr>
            <w:r w:rsidRPr="00A910E3">
              <w:rPr>
                <w:kern w:val="0"/>
              </w:rPr>
              <w:t>(20.88)</w:t>
            </w:r>
          </w:p>
        </w:tc>
        <w:tc>
          <w:tcPr>
            <w:tcW w:w="2016" w:type="dxa"/>
            <w:tcBorders>
              <w:top w:val="nil"/>
              <w:left w:val="nil"/>
              <w:bottom w:val="nil"/>
              <w:right w:val="nil"/>
            </w:tcBorders>
          </w:tcPr>
          <w:p w14:paraId="4FB3162E" w14:textId="77777777" w:rsidR="0022626E" w:rsidRPr="00A910E3" w:rsidRDefault="0022626E" w:rsidP="00A910E3">
            <w:pPr>
              <w:autoSpaceDE w:val="0"/>
              <w:autoSpaceDN w:val="0"/>
              <w:adjustRightInd w:val="0"/>
              <w:ind w:firstLine="480"/>
              <w:jc w:val="center"/>
              <w:rPr>
                <w:kern w:val="0"/>
              </w:rPr>
            </w:pPr>
            <w:r w:rsidRPr="00A910E3">
              <w:rPr>
                <w:kern w:val="0"/>
              </w:rPr>
              <w:t>(27.02)</w:t>
            </w:r>
          </w:p>
        </w:tc>
      </w:tr>
      <w:tr w:rsidR="0022626E" w:rsidRPr="00A910E3" w14:paraId="0C6A6039" w14:textId="77777777" w:rsidTr="0022626E">
        <w:trPr>
          <w:jc w:val="center"/>
        </w:trPr>
        <w:tc>
          <w:tcPr>
            <w:tcW w:w="1656" w:type="dxa"/>
            <w:tcBorders>
              <w:top w:val="nil"/>
              <w:left w:val="nil"/>
              <w:bottom w:val="nil"/>
              <w:right w:val="nil"/>
            </w:tcBorders>
          </w:tcPr>
          <w:p w14:paraId="17A39922" w14:textId="77777777" w:rsidR="0022626E" w:rsidRPr="00A910E3" w:rsidRDefault="0022626E" w:rsidP="00A910E3">
            <w:pPr>
              <w:autoSpaceDE w:val="0"/>
              <w:autoSpaceDN w:val="0"/>
              <w:adjustRightInd w:val="0"/>
              <w:ind w:firstLine="480"/>
              <w:rPr>
                <w:kern w:val="0"/>
              </w:rPr>
            </w:pPr>
            <w:r w:rsidRPr="00A910E3">
              <w:rPr>
                <w:kern w:val="0"/>
              </w:rPr>
              <w:t>OC</w:t>
            </w:r>
          </w:p>
        </w:tc>
        <w:tc>
          <w:tcPr>
            <w:tcW w:w="2016" w:type="dxa"/>
            <w:tcBorders>
              <w:top w:val="nil"/>
              <w:left w:val="nil"/>
              <w:bottom w:val="nil"/>
              <w:right w:val="nil"/>
            </w:tcBorders>
          </w:tcPr>
          <w:p w14:paraId="7A3678A7" w14:textId="77777777" w:rsidR="0022626E" w:rsidRPr="00A910E3" w:rsidRDefault="0022626E" w:rsidP="00A910E3">
            <w:pPr>
              <w:autoSpaceDE w:val="0"/>
              <w:autoSpaceDN w:val="0"/>
              <w:adjustRightInd w:val="0"/>
              <w:ind w:firstLine="480"/>
              <w:jc w:val="center"/>
              <w:rPr>
                <w:kern w:val="0"/>
              </w:rPr>
            </w:pPr>
            <w:r w:rsidRPr="00A910E3">
              <w:rPr>
                <w:kern w:val="0"/>
              </w:rPr>
              <w:t>0.0002</w:t>
            </w:r>
            <w:r w:rsidRPr="00A910E3">
              <w:rPr>
                <w:kern w:val="0"/>
                <w:vertAlign w:val="superscript"/>
              </w:rPr>
              <w:t>**</w:t>
            </w:r>
          </w:p>
        </w:tc>
        <w:tc>
          <w:tcPr>
            <w:tcW w:w="2016" w:type="dxa"/>
            <w:tcBorders>
              <w:top w:val="nil"/>
              <w:left w:val="nil"/>
              <w:bottom w:val="nil"/>
              <w:right w:val="nil"/>
            </w:tcBorders>
          </w:tcPr>
          <w:p w14:paraId="16BF8D91"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c>
          <w:tcPr>
            <w:tcW w:w="2016" w:type="dxa"/>
            <w:tcBorders>
              <w:top w:val="nil"/>
              <w:left w:val="nil"/>
              <w:bottom w:val="nil"/>
              <w:right w:val="nil"/>
            </w:tcBorders>
          </w:tcPr>
          <w:p w14:paraId="4DA6A08F" w14:textId="77777777" w:rsidR="0022626E" w:rsidRPr="00A910E3" w:rsidRDefault="0022626E" w:rsidP="00A910E3">
            <w:pPr>
              <w:autoSpaceDE w:val="0"/>
              <w:autoSpaceDN w:val="0"/>
              <w:adjustRightInd w:val="0"/>
              <w:ind w:firstLine="480"/>
              <w:jc w:val="center"/>
              <w:rPr>
                <w:kern w:val="0"/>
              </w:rPr>
            </w:pPr>
            <w:r w:rsidRPr="00A910E3">
              <w:rPr>
                <w:kern w:val="0"/>
              </w:rPr>
              <w:t>0.0008</w:t>
            </w:r>
            <w:r w:rsidRPr="00A910E3">
              <w:rPr>
                <w:kern w:val="0"/>
                <w:vertAlign w:val="superscript"/>
              </w:rPr>
              <w:t>***</w:t>
            </w:r>
          </w:p>
        </w:tc>
      </w:tr>
      <w:tr w:rsidR="0022626E" w:rsidRPr="00A910E3" w14:paraId="4509FD9D" w14:textId="77777777" w:rsidTr="0022626E">
        <w:trPr>
          <w:jc w:val="center"/>
        </w:trPr>
        <w:tc>
          <w:tcPr>
            <w:tcW w:w="1656" w:type="dxa"/>
            <w:tcBorders>
              <w:top w:val="nil"/>
              <w:left w:val="nil"/>
              <w:bottom w:val="nil"/>
              <w:right w:val="nil"/>
            </w:tcBorders>
          </w:tcPr>
          <w:p w14:paraId="67FA2F1D"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03EE6586" w14:textId="77777777" w:rsidR="0022626E" w:rsidRPr="00A910E3" w:rsidRDefault="0022626E" w:rsidP="00A910E3">
            <w:pPr>
              <w:autoSpaceDE w:val="0"/>
              <w:autoSpaceDN w:val="0"/>
              <w:adjustRightInd w:val="0"/>
              <w:ind w:firstLine="480"/>
              <w:jc w:val="center"/>
              <w:rPr>
                <w:kern w:val="0"/>
              </w:rPr>
            </w:pPr>
            <w:r w:rsidRPr="00A910E3">
              <w:rPr>
                <w:kern w:val="0"/>
              </w:rPr>
              <w:t>(2.02)</w:t>
            </w:r>
          </w:p>
        </w:tc>
        <w:tc>
          <w:tcPr>
            <w:tcW w:w="2016" w:type="dxa"/>
            <w:tcBorders>
              <w:top w:val="nil"/>
              <w:left w:val="nil"/>
              <w:bottom w:val="nil"/>
              <w:right w:val="nil"/>
            </w:tcBorders>
          </w:tcPr>
          <w:p w14:paraId="6BB96E10" w14:textId="77777777" w:rsidR="0022626E" w:rsidRPr="00A910E3" w:rsidRDefault="0022626E" w:rsidP="00A910E3">
            <w:pPr>
              <w:autoSpaceDE w:val="0"/>
              <w:autoSpaceDN w:val="0"/>
              <w:adjustRightInd w:val="0"/>
              <w:ind w:firstLine="480"/>
              <w:jc w:val="center"/>
              <w:rPr>
                <w:kern w:val="0"/>
              </w:rPr>
            </w:pPr>
            <w:r w:rsidRPr="00A910E3">
              <w:rPr>
                <w:kern w:val="0"/>
              </w:rPr>
              <w:t>(13.70)</w:t>
            </w:r>
          </w:p>
        </w:tc>
        <w:tc>
          <w:tcPr>
            <w:tcW w:w="2016" w:type="dxa"/>
            <w:tcBorders>
              <w:top w:val="nil"/>
              <w:left w:val="nil"/>
              <w:bottom w:val="nil"/>
              <w:right w:val="nil"/>
            </w:tcBorders>
          </w:tcPr>
          <w:p w14:paraId="43C05858" w14:textId="77777777" w:rsidR="0022626E" w:rsidRPr="00A910E3" w:rsidRDefault="0022626E" w:rsidP="00A910E3">
            <w:pPr>
              <w:autoSpaceDE w:val="0"/>
              <w:autoSpaceDN w:val="0"/>
              <w:adjustRightInd w:val="0"/>
              <w:ind w:firstLine="480"/>
              <w:jc w:val="center"/>
              <w:rPr>
                <w:kern w:val="0"/>
              </w:rPr>
            </w:pPr>
            <w:r w:rsidRPr="00A910E3">
              <w:rPr>
                <w:kern w:val="0"/>
              </w:rPr>
              <w:t>(21.11)</w:t>
            </w:r>
          </w:p>
        </w:tc>
      </w:tr>
      <w:tr w:rsidR="0022626E" w:rsidRPr="00A910E3" w14:paraId="144702F5" w14:textId="77777777" w:rsidTr="0022626E">
        <w:trPr>
          <w:jc w:val="center"/>
        </w:trPr>
        <w:tc>
          <w:tcPr>
            <w:tcW w:w="1656" w:type="dxa"/>
            <w:tcBorders>
              <w:top w:val="nil"/>
              <w:left w:val="nil"/>
              <w:bottom w:val="nil"/>
              <w:right w:val="nil"/>
            </w:tcBorders>
          </w:tcPr>
          <w:p w14:paraId="2B533B1D" w14:textId="77777777" w:rsidR="0022626E" w:rsidRPr="00A910E3" w:rsidRDefault="0022626E" w:rsidP="00A910E3">
            <w:pPr>
              <w:autoSpaceDE w:val="0"/>
              <w:autoSpaceDN w:val="0"/>
              <w:adjustRightInd w:val="0"/>
              <w:ind w:firstLine="480"/>
              <w:rPr>
                <w:kern w:val="0"/>
              </w:rPr>
            </w:pPr>
            <w:r w:rsidRPr="00A910E3">
              <w:rPr>
                <w:kern w:val="0"/>
              </w:rPr>
              <w:t>GOI</w:t>
            </w:r>
          </w:p>
        </w:tc>
        <w:tc>
          <w:tcPr>
            <w:tcW w:w="2016" w:type="dxa"/>
            <w:tcBorders>
              <w:top w:val="nil"/>
              <w:left w:val="nil"/>
              <w:bottom w:val="nil"/>
              <w:right w:val="nil"/>
            </w:tcBorders>
          </w:tcPr>
          <w:p w14:paraId="330FA186" w14:textId="77777777" w:rsidR="0022626E" w:rsidRPr="00A910E3" w:rsidRDefault="0022626E" w:rsidP="00A910E3">
            <w:pPr>
              <w:autoSpaceDE w:val="0"/>
              <w:autoSpaceDN w:val="0"/>
              <w:adjustRightInd w:val="0"/>
              <w:ind w:firstLine="480"/>
              <w:jc w:val="center"/>
              <w:rPr>
                <w:kern w:val="0"/>
              </w:rPr>
            </w:pPr>
            <w:r w:rsidRPr="00A910E3">
              <w:rPr>
                <w:kern w:val="0"/>
              </w:rPr>
              <w:t>0.0588</w:t>
            </w:r>
            <w:r w:rsidRPr="00A910E3">
              <w:rPr>
                <w:kern w:val="0"/>
                <w:vertAlign w:val="superscript"/>
              </w:rPr>
              <w:t>***</w:t>
            </w:r>
          </w:p>
        </w:tc>
        <w:tc>
          <w:tcPr>
            <w:tcW w:w="2016" w:type="dxa"/>
            <w:tcBorders>
              <w:top w:val="nil"/>
              <w:left w:val="nil"/>
              <w:bottom w:val="nil"/>
              <w:right w:val="nil"/>
            </w:tcBorders>
          </w:tcPr>
          <w:p w14:paraId="79B47149" w14:textId="77777777" w:rsidR="0022626E" w:rsidRPr="00A910E3" w:rsidRDefault="0022626E" w:rsidP="00A910E3">
            <w:pPr>
              <w:autoSpaceDE w:val="0"/>
              <w:autoSpaceDN w:val="0"/>
              <w:adjustRightInd w:val="0"/>
              <w:ind w:firstLine="480"/>
              <w:jc w:val="center"/>
              <w:rPr>
                <w:kern w:val="0"/>
              </w:rPr>
            </w:pPr>
            <w:r w:rsidRPr="00A910E3">
              <w:rPr>
                <w:kern w:val="0"/>
              </w:rPr>
              <w:t>0.0592</w:t>
            </w:r>
            <w:r w:rsidRPr="00A910E3">
              <w:rPr>
                <w:kern w:val="0"/>
                <w:vertAlign w:val="superscript"/>
              </w:rPr>
              <w:t>***</w:t>
            </w:r>
          </w:p>
        </w:tc>
        <w:tc>
          <w:tcPr>
            <w:tcW w:w="2016" w:type="dxa"/>
            <w:tcBorders>
              <w:top w:val="nil"/>
              <w:left w:val="nil"/>
              <w:bottom w:val="nil"/>
              <w:right w:val="nil"/>
            </w:tcBorders>
          </w:tcPr>
          <w:p w14:paraId="1A6AF508" w14:textId="77777777" w:rsidR="0022626E" w:rsidRPr="00A910E3" w:rsidRDefault="0022626E" w:rsidP="00A910E3">
            <w:pPr>
              <w:autoSpaceDE w:val="0"/>
              <w:autoSpaceDN w:val="0"/>
              <w:adjustRightInd w:val="0"/>
              <w:ind w:firstLine="480"/>
              <w:jc w:val="center"/>
              <w:rPr>
                <w:kern w:val="0"/>
              </w:rPr>
            </w:pPr>
            <w:r w:rsidRPr="00A910E3">
              <w:rPr>
                <w:kern w:val="0"/>
              </w:rPr>
              <w:t>0.0598</w:t>
            </w:r>
            <w:r w:rsidRPr="00A910E3">
              <w:rPr>
                <w:kern w:val="0"/>
                <w:vertAlign w:val="superscript"/>
              </w:rPr>
              <w:t>***</w:t>
            </w:r>
          </w:p>
        </w:tc>
      </w:tr>
      <w:tr w:rsidR="0022626E" w:rsidRPr="00A910E3" w14:paraId="71FAC898" w14:textId="77777777" w:rsidTr="0022626E">
        <w:trPr>
          <w:jc w:val="center"/>
        </w:trPr>
        <w:tc>
          <w:tcPr>
            <w:tcW w:w="1656" w:type="dxa"/>
            <w:tcBorders>
              <w:top w:val="nil"/>
              <w:left w:val="nil"/>
              <w:bottom w:val="nil"/>
              <w:right w:val="nil"/>
            </w:tcBorders>
          </w:tcPr>
          <w:p w14:paraId="03493CAF"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nil"/>
              <w:right w:val="nil"/>
            </w:tcBorders>
          </w:tcPr>
          <w:p w14:paraId="2BA9CA96" w14:textId="77777777" w:rsidR="0022626E" w:rsidRPr="00A910E3" w:rsidRDefault="0022626E" w:rsidP="00A910E3">
            <w:pPr>
              <w:autoSpaceDE w:val="0"/>
              <w:autoSpaceDN w:val="0"/>
              <w:adjustRightInd w:val="0"/>
              <w:ind w:firstLine="480"/>
              <w:jc w:val="center"/>
              <w:rPr>
                <w:kern w:val="0"/>
              </w:rPr>
            </w:pPr>
            <w:r w:rsidRPr="00A910E3">
              <w:rPr>
                <w:kern w:val="0"/>
              </w:rPr>
              <w:t>(34.33)</w:t>
            </w:r>
          </w:p>
        </w:tc>
        <w:tc>
          <w:tcPr>
            <w:tcW w:w="2016" w:type="dxa"/>
            <w:tcBorders>
              <w:top w:val="nil"/>
              <w:left w:val="nil"/>
              <w:bottom w:val="nil"/>
              <w:right w:val="nil"/>
            </w:tcBorders>
          </w:tcPr>
          <w:p w14:paraId="2BCD9B23" w14:textId="77777777" w:rsidR="0022626E" w:rsidRPr="00A910E3" w:rsidRDefault="0022626E" w:rsidP="00A910E3">
            <w:pPr>
              <w:autoSpaceDE w:val="0"/>
              <w:autoSpaceDN w:val="0"/>
              <w:adjustRightInd w:val="0"/>
              <w:ind w:firstLine="480"/>
              <w:jc w:val="center"/>
              <w:rPr>
                <w:kern w:val="0"/>
              </w:rPr>
            </w:pPr>
            <w:r w:rsidRPr="00A910E3">
              <w:rPr>
                <w:kern w:val="0"/>
              </w:rPr>
              <w:t>(36.67)</w:t>
            </w:r>
          </w:p>
        </w:tc>
        <w:tc>
          <w:tcPr>
            <w:tcW w:w="2016" w:type="dxa"/>
            <w:tcBorders>
              <w:top w:val="nil"/>
              <w:left w:val="nil"/>
              <w:bottom w:val="nil"/>
              <w:right w:val="nil"/>
            </w:tcBorders>
          </w:tcPr>
          <w:p w14:paraId="09C55281" w14:textId="77777777" w:rsidR="0022626E" w:rsidRPr="00A910E3" w:rsidRDefault="0022626E" w:rsidP="00A910E3">
            <w:pPr>
              <w:autoSpaceDE w:val="0"/>
              <w:autoSpaceDN w:val="0"/>
              <w:adjustRightInd w:val="0"/>
              <w:ind w:firstLine="480"/>
              <w:jc w:val="center"/>
              <w:rPr>
                <w:kern w:val="0"/>
              </w:rPr>
            </w:pPr>
            <w:r w:rsidRPr="00A910E3">
              <w:rPr>
                <w:kern w:val="0"/>
              </w:rPr>
              <w:t>(35.76)</w:t>
            </w:r>
          </w:p>
        </w:tc>
      </w:tr>
      <w:tr w:rsidR="0022626E" w:rsidRPr="00A910E3" w14:paraId="5F3C99B5" w14:textId="77777777" w:rsidTr="0022626E">
        <w:trPr>
          <w:jc w:val="center"/>
        </w:trPr>
        <w:tc>
          <w:tcPr>
            <w:tcW w:w="1656" w:type="dxa"/>
            <w:tcBorders>
              <w:top w:val="nil"/>
              <w:left w:val="nil"/>
              <w:bottom w:val="nil"/>
              <w:right w:val="nil"/>
            </w:tcBorders>
          </w:tcPr>
          <w:p w14:paraId="3CEE7617" w14:textId="77777777" w:rsidR="0022626E" w:rsidRPr="00A910E3" w:rsidRDefault="0022626E" w:rsidP="00A910E3">
            <w:pPr>
              <w:autoSpaceDE w:val="0"/>
              <w:autoSpaceDN w:val="0"/>
              <w:adjustRightInd w:val="0"/>
              <w:ind w:firstLine="480"/>
              <w:rPr>
                <w:kern w:val="0"/>
              </w:rPr>
            </w:pPr>
            <w:r w:rsidRPr="00A910E3">
              <w:rPr>
                <w:kern w:val="0"/>
              </w:rPr>
              <w:t>_cons</w:t>
            </w:r>
          </w:p>
        </w:tc>
        <w:tc>
          <w:tcPr>
            <w:tcW w:w="2016" w:type="dxa"/>
            <w:tcBorders>
              <w:top w:val="nil"/>
              <w:left w:val="nil"/>
              <w:bottom w:val="nil"/>
              <w:right w:val="nil"/>
            </w:tcBorders>
          </w:tcPr>
          <w:p w14:paraId="23352866" w14:textId="77777777" w:rsidR="0022626E" w:rsidRPr="00A910E3" w:rsidRDefault="0022626E" w:rsidP="00A910E3">
            <w:pPr>
              <w:autoSpaceDE w:val="0"/>
              <w:autoSpaceDN w:val="0"/>
              <w:adjustRightInd w:val="0"/>
              <w:ind w:firstLine="480"/>
              <w:jc w:val="center"/>
              <w:rPr>
                <w:kern w:val="0"/>
              </w:rPr>
            </w:pPr>
            <w:r w:rsidRPr="00A910E3">
              <w:rPr>
                <w:kern w:val="0"/>
              </w:rPr>
              <w:t>-0.5159</w:t>
            </w:r>
            <w:r w:rsidRPr="00A910E3">
              <w:rPr>
                <w:kern w:val="0"/>
                <w:vertAlign w:val="superscript"/>
              </w:rPr>
              <w:t>***</w:t>
            </w:r>
          </w:p>
        </w:tc>
        <w:tc>
          <w:tcPr>
            <w:tcW w:w="2016" w:type="dxa"/>
            <w:tcBorders>
              <w:top w:val="nil"/>
              <w:left w:val="nil"/>
              <w:bottom w:val="nil"/>
              <w:right w:val="nil"/>
            </w:tcBorders>
          </w:tcPr>
          <w:p w14:paraId="495B94F1" w14:textId="77777777" w:rsidR="0022626E" w:rsidRPr="00A910E3" w:rsidRDefault="0022626E" w:rsidP="00A910E3">
            <w:pPr>
              <w:autoSpaceDE w:val="0"/>
              <w:autoSpaceDN w:val="0"/>
              <w:adjustRightInd w:val="0"/>
              <w:ind w:firstLine="480"/>
              <w:jc w:val="center"/>
              <w:rPr>
                <w:kern w:val="0"/>
              </w:rPr>
            </w:pPr>
            <w:r w:rsidRPr="00A910E3">
              <w:rPr>
                <w:kern w:val="0"/>
              </w:rPr>
              <w:t>-0.3046</w:t>
            </w:r>
            <w:r w:rsidRPr="00A910E3">
              <w:rPr>
                <w:kern w:val="0"/>
                <w:vertAlign w:val="superscript"/>
              </w:rPr>
              <w:t>***</w:t>
            </w:r>
          </w:p>
        </w:tc>
        <w:tc>
          <w:tcPr>
            <w:tcW w:w="2016" w:type="dxa"/>
            <w:tcBorders>
              <w:top w:val="nil"/>
              <w:left w:val="nil"/>
              <w:bottom w:val="nil"/>
              <w:right w:val="nil"/>
            </w:tcBorders>
          </w:tcPr>
          <w:p w14:paraId="596DAAC1" w14:textId="77777777" w:rsidR="0022626E" w:rsidRPr="00A910E3" w:rsidRDefault="0022626E" w:rsidP="00A910E3">
            <w:pPr>
              <w:autoSpaceDE w:val="0"/>
              <w:autoSpaceDN w:val="0"/>
              <w:adjustRightInd w:val="0"/>
              <w:ind w:firstLine="480"/>
              <w:jc w:val="center"/>
              <w:rPr>
                <w:kern w:val="0"/>
              </w:rPr>
            </w:pPr>
            <w:r w:rsidRPr="00A910E3">
              <w:rPr>
                <w:kern w:val="0"/>
              </w:rPr>
              <w:t>-0.2938</w:t>
            </w:r>
            <w:r w:rsidRPr="00A910E3">
              <w:rPr>
                <w:kern w:val="0"/>
                <w:vertAlign w:val="superscript"/>
              </w:rPr>
              <w:t>***</w:t>
            </w:r>
          </w:p>
        </w:tc>
      </w:tr>
      <w:tr w:rsidR="0022626E" w:rsidRPr="00A910E3" w14:paraId="5EC0F2B8" w14:textId="77777777" w:rsidTr="0022626E">
        <w:trPr>
          <w:jc w:val="center"/>
        </w:trPr>
        <w:tc>
          <w:tcPr>
            <w:tcW w:w="1656" w:type="dxa"/>
            <w:tcBorders>
              <w:top w:val="nil"/>
              <w:left w:val="nil"/>
              <w:bottom w:val="single" w:sz="4" w:space="0" w:color="auto"/>
              <w:right w:val="nil"/>
            </w:tcBorders>
          </w:tcPr>
          <w:p w14:paraId="32E1AEAA" w14:textId="77777777" w:rsidR="0022626E" w:rsidRPr="00A910E3" w:rsidRDefault="0022626E" w:rsidP="00A910E3">
            <w:pPr>
              <w:autoSpaceDE w:val="0"/>
              <w:autoSpaceDN w:val="0"/>
              <w:adjustRightInd w:val="0"/>
              <w:ind w:firstLine="480"/>
              <w:rPr>
                <w:kern w:val="0"/>
              </w:rPr>
            </w:pPr>
          </w:p>
        </w:tc>
        <w:tc>
          <w:tcPr>
            <w:tcW w:w="2016" w:type="dxa"/>
            <w:tcBorders>
              <w:top w:val="nil"/>
              <w:left w:val="nil"/>
              <w:bottom w:val="single" w:sz="4" w:space="0" w:color="auto"/>
              <w:right w:val="nil"/>
            </w:tcBorders>
          </w:tcPr>
          <w:p w14:paraId="16F6778B" w14:textId="77777777" w:rsidR="0022626E" w:rsidRPr="00A910E3" w:rsidRDefault="0022626E" w:rsidP="00A910E3">
            <w:pPr>
              <w:autoSpaceDE w:val="0"/>
              <w:autoSpaceDN w:val="0"/>
              <w:adjustRightInd w:val="0"/>
              <w:ind w:firstLine="480"/>
              <w:jc w:val="center"/>
              <w:rPr>
                <w:kern w:val="0"/>
              </w:rPr>
            </w:pPr>
            <w:r w:rsidRPr="00A910E3">
              <w:rPr>
                <w:kern w:val="0"/>
              </w:rPr>
              <w:t>(-13.85)</w:t>
            </w:r>
          </w:p>
        </w:tc>
        <w:tc>
          <w:tcPr>
            <w:tcW w:w="2016" w:type="dxa"/>
            <w:tcBorders>
              <w:top w:val="nil"/>
              <w:left w:val="nil"/>
              <w:bottom w:val="single" w:sz="4" w:space="0" w:color="auto"/>
              <w:right w:val="nil"/>
            </w:tcBorders>
          </w:tcPr>
          <w:p w14:paraId="0854C36D" w14:textId="77777777" w:rsidR="0022626E" w:rsidRPr="00A910E3" w:rsidRDefault="0022626E" w:rsidP="00A910E3">
            <w:pPr>
              <w:autoSpaceDE w:val="0"/>
              <w:autoSpaceDN w:val="0"/>
              <w:adjustRightInd w:val="0"/>
              <w:ind w:firstLine="480"/>
              <w:jc w:val="center"/>
              <w:rPr>
                <w:kern w:val="0"/>
              </w:rPr>
            </w:pPr>
            <w:r w:rsidRPr="00A910E3">
              <w:rPr>
                <w:kern w:val="0"/>
              </w:rPr>
              <w:t>(-17.11)</w:t>
            </w:r>
          </w:p>
        </w:tc>
        <w:tc>
          <w:tcPr>
            <w:tcW w:w="2016" w:type="dxa"/>
            <w:tcBorders>
              <w:top w:val="nil"/>
              <w:left w:val="nil"/>
              <w:bottom w:val="single" w:sz="4" w:space="0" w:color="auto"/>
              <w:right w:val="nil"/>
            </w:tcBorders>
          </w:tcPr>
          <w:p w14:paraId="36D9DB5B" w14:textId="77777777" w:rsidR="0022626E" w:rsidRPr="00A910E3" w:rsidRDefault="0022626E" w:rsidP="00A910E3">
            <w:pPr>
              <w:autoSpaceDE w:val="0"/>
              <w:autoSpaceDN w:val="0"/>
              <w:adjustRightInd w:val="0"/>
              <w:ind w:firstLine="480"/>
              <w:jc w:val="center"/>
              <w:rPr>
                <w:kern w:val="0"/>
              </w:rPr>
            </w:pPr>
            <w:r w:rsidRPr="00A910E3">
              <w:rPr>
                <w:kern w:val="0"/>
              </w:rPr>
              <w:t>(-24.54)</w:t>
            </w:r>
          </w:p>
        </w:tc>
      </w:tr>
      <w:tr w:rsidR="0022626E" w:rsidRPr="00A910E3" w14:paraId="50ED105F" w14:textId="77777777" w:rsidTr="0022626E">
        <w:trPr>
          <w:jc w:val="center"/>
        </w:trPr>
        <w:tc>
          <w:tcPr>
            <w:tcW w:w="1656" w:type="dxa"/>
            <w:tcBorders>
              <w:top w:val="single" w:sz="4" w:space="0" w:color="auto"/>
              <w:left w:val="nil"/>
              <w:bottom w:val="nil"/>
              <w:right w:val="nil"/>
            </w:tcBorders>
          </w:tcPr>
          <w:p w14:paraId="2B2C73AE" w14:textId="77777777" w:rsidR="0022626E" w:rsidRPr="00A910E3" w:rsidRDefault="0022626E" w:rsidP="00A910E3">
            <w:pPr>
              <w:autoSpaceDE w:val="0"/>
              <w:autoSpaceDN w:val="0"/>
              <w:adjustRightInd w:val="0"/>
              <w:ind w:firstLine="480"/>
              <w:rPr>
                <w:kern w:val="0"/>
              </w:rPr>
            </w:pPr>
            <w:r w:rsidRPr="00A910E3">
              <w:rPr>
                <w:i/>
                <w:iCs/>
                <w:kern w:val="0"/>
              </w:rPr>
              <w:t>N</w:t>
            </w:r>
          </w:p>
        </w:tc>
        <w:tc>
          <w:tcPr>
            <w:tcW w:w="2016" w:type="dxa"/>
            <w:tcBorders>
              <w:top w:val="single" w:sz="4" w:space="0" w:color="auto"/>
              <w:left w:val="nil"/>
              <w:bottom w:val="nil"/>
              <w:right w:val="nil"/>
            </w:tcBorders>
          </w:tcPr>
          <w:p w14:paraId="635EB732"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43A6E2F7" w14:textId="77777777" w:rsidR="0022626E" w:rsidRPr="00A910E3" w:rsidRDefault="0022626E" w:rsidP="00A910E3">
            <w:pPr>
              <w:autoSpaceDE w:val="0"/>
              <w:autoSpaceDN w:val="0"/>
              <w:adjustRightInd w:val="0"/>
              <w:ind w:firstLine="480"/>
              <w:jc w:val="center"/>
              <w:rPr>
                <w:kern w:val="0"/>
              </w:rPr>
            </w:pPr>
            <w:r w:rsidRPr="00A910E3">
              <w:rPr>
                <w:kern w:val="0"/>
              </w:rPr>
              <w:t>20273</w:t>
            </w:r>
          </w:p>
        </w:tc>
        <w:tc>
          <w:tcPr>
            <w:tcW w:w="2016" w:type="dxa"/>
            <w:tcBorders>
              <w:top w:val="single" w:sz="4" w:space="0" w:color="auto"/>
              <w:left w:val="nil"/>
              <w:bottom w:val="nil"/>
              <w:right w:val="nil"/>
            </w:tcBorders>
          </w:tcPr>
          <w:p w14:paraId="745DE37C" w14:textId="77777777" w:rsidR="0022626E" w:rsidRPr="00A910E3" w:rsidRDefault="0022626E" w:rsidP="00A910E3">
            <w:pPr>
              <w:autoSpaceDE w:val="0"/>
              <w:autoSpaceDN w:val="0"/>
              <w:adjustRightInd w:val="0"/>
              <w:ind w:firstLine="480"/>
              <w:jc w:val="center"/>
              <w:rPr>
                <w:kern w:val="0"/>
              </w:rPr>
            </w:pPr>
            <w:r w:rsidRPr="00A910E3">
              <w:rPr>
                <w:kern w:val="0"/>
              </w:rPr>
              <w:t>20273</w:t>
            </w:r>
          </w:p>
        </w:tc>
      </w:tr>
      <w:tr w:rsidR="0022626E" w:rsidRPr="00A910E3" w14:paraId="0C8C3AB9" w14:textId="77777777" w:rsidTr="0022626E">
        <w:trPr>
          <w:jc w:val="center"/>
        </w:trPr>
        <w:tc>
          <w:tcPr>
            <w:tcW w:w="1656" w:type="dxa"/>
            <w:tcBorders>
              <w:top w:val="nil"/>
              <w:left w:val="nil"/>
              <w:bottom w:val="nil"/>
              <w:right w:val="nil"/>
            </w:tcBorders>
          </w:tcPr>
          <w:p w14:paraId="3199DDF6" w14:textId="77777777" w:rsidR="0022626E" w:rsidRPr="00A910E3" w:rsidRDefault="0022626E" w:rsidP="00A910E3">
            <w:pPr>
              <w:autoSpaceDE w:val="0"/>
              <w:autoSpaceDN w:val="0"/>
              <w:adjustRightInd w:val="0"/>
              <w:ind w:firstLine="480"/>
              <w:rPr>
                <w:kern w:val="0"/>
              </w:rPr>
            </w:pPr>
            <w:r w:rsidRPr="00A910E3">
              <w:rPr>
                <w:i/>
                <w:iCs/>
                <w:kern w:val="0"/>
              </w:rPr>
              <w:t>R</w:t>
            </w:r>
            <w:r w:rsidRPr="00A910E3">
              <w:rPr>
                <w:kern w:val="0"/>
                <w:vertAlign w:val="superscript"/>
              </w:rPr>
              <w:t>2</w:t>
            </w:r>
          </w:p>
        </w:tc>
        <w:tc>
          <w:tcPr>
            <w:tcW w:w="2016" w:type="dxa"/>
            <w:tcBorders>
              <w:top w:val="nil"/>
              <w:left w:val="nil"/>
              <w:bottom w:val="nil"/>
              <w:right w:val="nil"/>
            </w:tcBorders>
          </w:tcPr>
          <w:p w14:paraId="76E4EAD9" w14:textId="77777777" w:rsidR="0022626E" w:rsidRPr="00A910E3" w:rsidRDefault="0022626E" w:rsidP="00A910E3">
            <w:pPr>
              <w:autoSpaceDE w:val="0"/>
              <w:autoSpaceDN w:val="0"/>
              <w:adjustRightInd w:val="0"/>
              <w:ind w:firstLine="480"/>
              <w:jc w:val="center"/>
              <w:rPr>
                <w:kern w:val="0"/>
              </w:rPr>
            </w:pPr>
            <w:r w:rsidRPr="00A910E3">
              <w:rPr>
                <w:kern w:val="0"/>
              </w:rPr>
              <w:t>0.173</w:t>
            </w:r>
          </w:p>
        </w:tc>
        <w:tc>
          <w:tcPr>
            <w:tcW w:w="2016" w:type="dxa"/>
            <w:tcBorders>
              <w:top w:val="nil"/>
              <w:left w:val="nil"/>
              <w:bottom w:val="nil"/>
              <w:right w:val="nil"/>
            </w:tcBorders>
          </w:tcPr>
          <w:p w14:paraId="471287C9"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2CEFF4B9"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21DF5D50" w14:textId="77777777" w:rsidTr="0022626E">
        <w:trPr>
          <w:jc w:val="center"/>
        </w:trPr>
        <w:tc>
          <w:tcPr>
            <w:tcW w:w="1656" w:type="dxa"/>
            <w:tcBorders>
              <w:top w:val="nil"/>
              <w:left w:val="nil"/>
              <w:bottom w:val="nil"/>
              <w:right w:val="nil"/>
            </w:tcBorders>
          </w:tcPr>
          <w:p w14:paraId="7AB572B1" w14:textId="77777777" w:rsidR="0022626E" w:rsidRPr="00A910E3" w:rsidRDefault="0022626E" w:rsidP="00A910E3">
            <w:pPr>
              <w:autoSpaceDE w:val="0"/>
              <w:autoSpaceDN w:val="0"/>
              <w:adjustRightInd w:val="0"/>
              <w:ind w:firstLine="480"/>
              <w:rPr>
                <w:kern w:val="0"/>
              </w:rPr>
            </w:pPr>
            <w:r w:rsidRPr="00A910E3">
              <w:rPr>
                <w:kern w:val="0"/>
              </w:rPr>
              <w:lastRenderedPageBreak/>
              <w:t xml:space="preserve">adj. </w:t>
            </w:r>
            <w:r w:rsidRPr="00A910E3">
              <w:rPr>
                <w:i/>
                <w:iCs/>
                <w:kern w:val="0"/>
              </w:rPr>
              <w:t>R</w:t>
            </w:r>
            <w:r w:rsidRPr="00A910E3">
              <w:rPr>
                <w:kern w:val="0"/>
                <w:vertAlign w:val="superscript"/>
              </w:rPr>
              <w:t>2</w:t>
            </w:r>
          </w:p>
        </w:tc>
        <w:tc>
          <w:tcPr>
            <w:tcW w:w="2016" w:type="dxa"/>
            <w:tcBorders>
              <w:top w:val="nil"/>
              <w:left w:val="nil"/>
              <w:bottom w:val="nil"/>
              <w:right w:val="nil"/>
            </w:tcBorders>
          </w:tcPr>
          <w:p w14:paraId="1DFDE5F1" w14:textId="77777777" w:rsidR="0022626E" w:rsidRPr="00A910E3" w:rsidRDefault="0022626E" w:rsidP="00A910E3">
            <w:pPr>
              <w:autoSpaceDE w:val="0"/>
              <w:autoSpaceDN w:val="0"/>
              <w:adjustRightInd w:val="0"/>
              <w:ind w:firstLine="480"/>
              <w:jc w:val="center"/>
              <w:rPr>
                <w:kern w:val="0"/>
              </w:rPr>
            </w:pPr>
            <w:r w:rsidRPr="00A910E3">
              <w:rPr>
                <w:kern w:val="0"/>
              </w:rPr>
              <w:t>0.006</w:t>
            </w:r>
          </w:p>
        </w:tc>
        <w:tc>
          <w:tcPr>
            <w:tcW w:w="2016" w:type="dxa"/>
            <w:tcBorders>
              <w:top w:val="nil"/>
              <w:left w:val="nil"/>
              <w:bottom w:val="nil"/>
              <w:right w:val="nil"/>
            </w:tcBorders>
          </w:tcPr>
          <w:p w14:paraId="306B08EC"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15420C52" w14:textId="77777777" w:rsidR="0022626E" w:rsidRPr="00A910E3" w:rsidRDefault="0022626E" w:rsidP="00A910E3">
            <w:pPr>
              <w:autoSpaceDE w:val="0"/>
              <w:autoSpaceDN w:val="0"/>
              <w:adjustRightInd w:val="0"/>
              <w:ind w:firstLine="480"/>
              <w:jc w:val="center"/>
              <w:rPr>
                <w:kern w:val="0"/>
              </w:rPr>
            </w:pPr>
            <w:r w:rsidRPr="00A910E3">
              <w:rPr>
                <w:kern w:val="0"/>
              </w:rPr>
              <w:t>0.219</w:t>
            </w:r>
          </w:p>
        </w:tc>
      </w:tr>
      <w:tr w:rsidR="0022626E" w:rsidRPr="00A910E3" w14:paraId="7479A5FA" w14:textId="77777777" w:rsidTr="0022626E">
        <w:trPr>
          <w:jc w:val="center"/>
        </w:trPr>
        <w:tc>
          <w:tcPr>
            <w:tcW w:w="1656" w:type="dxa"/>
            <w:tcBorders>
              <w:top w:val="nil"/>
              <w:left w:val="nil"/>
              <w:bottom w:val="nil"/>
              <w:right w:val="nil"/>
            </w:tcBorders>
          </w:tcPr>
          <w:p w14:paraId="110B9065" w14:textId="77777777" w:rsidR="0022626E" w:rsidRPr="00A910E3" w:rsidRDefault="0022626E" w:rsidP="00A910E3">
            <w:pPr>
              <w:autoSpaceDE w:val="0"/>
              <w:autoSpaceDN w:val="0"/>
              <w:adjustRightInd w:val="0"/>
              <w:ind w:firstLine="480"/>
              <w:rPr>
                <w:kern w:val="0"/>
              </w:rPr>
            </w:pPr>
            <w:r w:rsidRPr="00A910E3">
              <w:rPr>
                <w:kern w:val="0"/>
              </w:rPr>
              <w:t>F</w:t>
            </w:r>
          </w:p>
        </w:tc>
        <w:tc>
          <w:tcPr>
            <w:tcW w:w="2016" w:type="dxa"/>
            <w:tcBorders>
              <w:top w:val="nil"/>
              <w:left w:val="nil"/>
              <w:bottom w:val="nil"/>
              <w:right w:val="nil"/>
            </w:tcBorders>
          </w:tcPr>
          <w:p w14:paraId="03AF2D5D" w14:textId="77777777" w:rsidR="0022626E" w:rsidRPr="00A910E3" w:rsidRDefault="0022626E" w:rsidP="00A910E3">
            <w:pPr>
              <w:autoSpaceDE w:val="0"/>
              <w:autoSpaceDN w:val="0"/>
              <w:adjustRightInd w:val="0"/>
              <w:ind w:firstLine="480"/>
              <w:jc w:val="center"/>
              <w:rPr>
                <w:kern w:val="0"/>
              </w:rPr>
            </w:pPr>
            <w:r w:rsidRPr="00A910E3">
              <w:rPr>
                <w:kern w:val="0"/>
              </w:rPr>
              <w:t>235.7768</w:t>
            </w:r>
          </w:p>
        </w:tc>
        <w:tc>
          <w:tcPr>
            <w:tcW w:w="2016" w:type="dxa"/>
            <w:tcBorders>
              <w:top w:val="nil"/>
              <w:left w:val="nil"/>
              <w:bottom w:val="nil"/>
              <w:right w:val="nil"/>
            </w:tcBorders>
          </w:tcPr>
          <w:p w14:paraId="726C04E0" w14:textId="77777777" w:rsidR="0022626E" w:rsidRPr="00A910E3" w:rsidRDefault="0022626E" w:rsidP="00A910E3">
            <w:pPr>
              <w:autoSpaceDE w:val="0"/>
              <w:autoSpaceDN w:val="0"/>
              <w:adjustRightInd w:val="0"/>
              <w:ind w:firstLine="480"/>
              <w:jc w:val="center"/>
              <w:rPr>
                <w:kern w:val="0"/>
              </w:rPr>
            </w:pPr>
          </w:p>
        </w:tc>
        <w:tc>
          <w:tcPr>
            <w:tcW w:w="2016" w:type="dxa"/>
            <w:tcBorders>
              <w:top w:val="nil"/>
              <w:left w:val="nil"/>
              <w:bottom w:val="nil"/>
              <w:right w:val="nil"/>
            </w:tcBorders>
          </w:tcPr>
          <w:p w14:paraId="3503F924" w14:textId="77777777" w:rsidR="0022626E" w:rsidRPr="00A910E3" w:rsidRDefault="0022626E" w:rsidP="00A910E3">
            <w:pPr>
              <w:autoSpaceDE w:val="0"/>
              <w:autoSpaceDN w:val="0"/>
              <w:adjustRightInd w:val="0"/>
              <w:ind w:firstLine="480"/>
              <w:jc w:val="center"/>
              <w:rPr>
                <w:kern w:val="0"/>
              </w:rPr>
            </w:pPr>
            <w:r w:rsidRPr="00A910E3">
              <w:rPr>
                <w:kern w:val="0"/>
              </w:rPr>
              <w:t>948.6372</w:t>
            </w:r>
          </w:p>
        </w:tc>
      </w:tr>
      <w:tr w:rsidR="0022626E" w:rsidRPr="00A910E3" w14:paraId="5ADBE6DB" w14:textId="77777777" w:rsidTr="0022626E">
        <w:trPr>
          <w:jc w:val="center"/>
        </w:trPr>
        <w:tc>
          <w:tcPr>
            <w:tcW w:w="1656" w:type="dxa"/>
            <w:tcBorders>
              <w:top w:val="nil"/>
              <w:left w:val="nil"/>
              <w:bottom w:val="single" w:sz="4" w:space="0" w:color="auto"/>
              <w:right w:val="nil"/>
            </w:tcBorders>
          </w:tcPr>
          <w:p w14:paraId="79E16818" w14:textId="77777777" w:rsidR="0022626E" w:rsidRPr="00A910E3" w:rsidRDefault="0022626E" w:rsidP="00A910E3">
            <w:pPr>
              <w:autoSpaceDE w:val="0"/>
              <w:autoSpaceDN w:val="0"/>
              <w:adjustRightInd w:val="0"/>
              <w:ind w:firstLine="480"/>
              <w:rPr>
                <w:kern w:val="0"/>
              </w:rPr>
            </w:pPr>
            <w:r w:rsidRPr="00A910E3">
              <w:rPr>
                <w:kern w:val="0"/>
              </w:rPr>
              <w:t>p</w:t>
            </w:r>
          </w:p>
        </w:tc>
        <w:tc>
          <w:tcPr>
            <w:tcW w:w="2016" w:type="dxa"/>
            <w:tcBorders>
              <w:top w:val="nil"/>
              <w:left w:val="nil"/>
              <w:bottom w:val="single" w:sz="4" w:space="0" w:color="auto"/>
              <w:right w:val="nil"/>
            </w:tcBorders>
          </w:tcPr>
          <w:p w14:paraId="57635FB9"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1A5C118E" w14:textId="77777777" w:rsidR="0022626E" w:rsidRPr="00A910E3" w:rsidRDefault="0022626E" w:rsidP="00A910E3">
            <w:pPr>
              <w:autoSpaceDE w:val="0"/>
              <w:autoSpaceDN w:val="0"/>
              <w:adjustRightInd w:val="0"/>
              <w:ind w:firstLine="480"/>
              <w:jc w:val="center"/>
              <w:rPr>
                <w:kern w:val="0"/>
              </w:rPr>
            </w:pPr>
            <w:r w:rsidRPr="00A910E3">
              <w:rPr>
                <w:kern w:val="0"/>
              </w:rPr>
              <w:t>0.0000</w:t>
            </w:r>
          </w:p>
        </w:tc>
        <w:tc>
          <w:tcPr>
            <w:tcW w:w="2016" w:type="dxa"/>
            <w:tcBorders>
              <w:top w:val="nil"/>
              <w:left w:val="nil"/>
              <w:bottom w:val="single" w:sz="4" w:space="0" w:color="auto"/>
              <w:right w:val="nil"/>
            </w:tcBorders>
          </w:tcPr>
          <w:p w14:paraId="591A23CA" w14:textId="77777777" w:rsidR="0022626E" w:rsidRPr="00A910E3" w:rsidRDefault="0022626E" w:rsidP="00A910E3">
            <w:pPr>
              <w:autoSpaceDE w:val="0"/>
              <w:autoSpaceDN w:val="0"/>
              <w:adjustRightInd w:val="0"/>
              <w:ind w:firstLine="480"/>
              <w:jc w:val="center"/>
              <w:rPr>
                <w:kern w:val="0"/>
              </w:rPr>
            </w:pPr>
            <w:r w:rsidRPr="00A910E3">
              <w:rPr>
                <w:kern w:val="0"/>
              </w:rPr>
              <w:t>0.0000</w:t>
            </w:r>
          </w:p>
        </w:tc>
      </w:tr>
    </w:tbl>
    <w:p w14:paraId="3E7C042D" w14:textId="2F8DD2D3" w:rsidR="00EA06DF" w:rsidRDefault="00946AA2" w:rsidP="006A6755">
      <w:pPr>
        <w:ind w:firstLine="480"/>
      </w:pPr>
      <w:r w:rsidRPr="00946AA2">
        <w:t>* p &lt; 0.1, ** p &lt; 0.05, *** p &lt; 0.01</w:t>
      </w:r>
      <w:bookmarkStart w:id="45" w:name="_Toc166139830"/>
      <w:r w:rsidR="00EA06DF">
        <w:br w:type="page"/>
      </w:r>
    </w:p>
    <w:p w14:paraId="4711C063" w14:textId="09F3249B" w:rsidR="005868C5" w:rsidRDefault="00000000" w:rsidP="00D21DDE">
      <w:pPr>
        <w:pStyle w:val="1"/>
        <w:pageBreakBefore/>
        <w:ind w:firstLineChars="0" w:firstLine="0"/>
        <w:rPr>
          <w:rFonts w:ascii="黑体" w:hAnsi="黑体" w:cs="黑体"/>
          <w:bCs/>
          <w:szCs w:val="32"/>
        </w:rPr>
      </w:pPr>
      <w:r>
        <w:rPr>
          <w:rFonts w:hint="eastAsia"/>
        </w:rPr>
        <w:lastRenderedPageBreak/>
        <w:t>第六章</w:t>
      </w:r>
      <w:r>
        <w:rPr>
          <w:rFonts w:hint="eastAsia"/>
        </w:rPr>
        <w:t xml:space="preserve"> </w:t>
      </w:r>
      <w:r>
        <w:rPr>
          <w:rFonts w:hint="eastAsia"/>
        </w:rPr>
        <w:t>结论与建议</w:t>
      </w:r>
      <w:bookmarkEnd w:id="45"/>
    </w:p>
    <w:p w14:paraId="0F0E677D" w14:textId="77777777" w:rsidR="005868C5" w:rsidRDefault="00000000" w:rsidP="006A6755">
      <w:pPr>
        <w:pStyle w:val="2"/>
      </w:pPr>
      <w:bookmarkStart w:id="46" w:name="_Toc166139831"/>
      <w:r>
        <w:rPr>
          <w:rFonts w:hint="eastAsia"/>
        </w:rPr>
        <w:t>6.1</w:t>
      </w:r>
      <w:r>
        <w:rPr>
          <w:rFonts w:hint="eastAsia"/>
        </w:rPr>
        <w:t>研究结论</w:t>
      </w:r>
      <w:bookmarkEnd w:id="46"/>
    </w:p>
    <w:p w14:paraId="676C1C76" w14:textId="286CF93D" w:rsidR="00D93333" w:rsidRDefault="00D93333" w:rsidP="00D93333">
      <w:pPr>
        <w:ind w:firstLine="480"/>
      </w:pPr>
      <w:r>
        <w:rPr>
          <w:rFonts w:hint="eastAsia"/>
        </w:rPr>
        <w:t>本项研究聚焦于探讨中国制造业上市公司金融化行为对其业绩表现的作用，特别是以金融资产的比重作为衡量金融化程度的关键指标，进一步分析了这一比例对总资产净利润率的具体影响。通过</w:t>
      </w:r>
      <w:r w:rsidR="00394804">
        <w:rPr>
          <w:rFonts w:hint="eastAsia"/>
        </w:rPr>
        <w:t>收集</w:t>
      </w:r>
      <w:r w:rsidR="00394804">
        <w:rPr>
          <w:rFonts w:hint="eastAsia"/>
        </w:rPr>
        <w:t>2014</w:t>
      </w:r>
      <w:r w:rsidR="00394804">
        <w:rPr>
          <w:rFonts w:hint="eastAsia"/>
        </w:rPr>
        <w:t>年至</w:t>
      </w:r>
      <w:r w:rsidR="00394804">
        <w:rPr>
          <w:rFonts w:hint="eastAsia"/>
        </w:rPr>
        <w:t>2023</w:t>
      </w:r>
      <w:r w:rsidR="00394804">
        <w:rPr>
          <w:rFonts w:hint="eastAsia"/>
        </w:rPr>
        <w:t>年制造业上市公司的</w:t>
      </w:r>
      <w:r w:rsidR="009F4D5D">
        <w:rPr>
          <w:rFonts w:hint="eastAsia"/>
        </w:rPr>
        <w:t>相关</w:t>
      </w:r>
      <w:r>
        <w:rPr>
          <w:rFonts w:hint="eastAsia"/>
        </w:rPr>
        <w:t>的数据，</w:t>
      </w:r>
      <w:r w:rsidR="00231B1B">
        <w:rPr>
          <w:rFonts w:hint="eastAsia"/>
        </w:rPr>
        <w:t>本文</w:t>
      </w:r>
      <w:r>
        <w:rPr>
          <w:rFonts w:hint="eastAsia"/>
        </w:rPr>
        <w:t>得出了如下发现：</w:t>
      </w:r>
    </w:p>
    <w:p w14:paraId="74D2019B" w14:textId="77777777" w:rsidR="00CC4A1D" w:rsidRDefault="00D93333" w:rsidP="00CC4A1D">
      <w:pPr>
        <w:ind w:firstLine="480"/>
      </w:pPr>
      <w:r>
        <w:rPr>
          <w:rFonts w:hint="eastAsia"/>
        </w:rPr>
        <w:t>（</w:t>
      </w:r>
      <w:r>
        <w:rPr>
          <w:rFonts w:hint="eastAsia"/>
        </w:rPr>
        <w:t>1</w:t>
      </w:r>
      <w:r>
        <w:rPr>
          <w:rFonts w:hint="eastAsia"/>
        </w:rPr>
        <w:t>）在短期范围内，适当配置金融资产对公司的经营成效具有正面作用。</w:t>
      </w:r>
      <w:r w:rsidR="00CC4A1D">
        <w:rPr>
          <w:rFonts w:hint="eastAsia"/>
        </w:rPr>
        <w:t>此外，研究表明，当公司的营业收入增长率和股东权益集中度较高时，金融资产对公司短期内的经营成果有更明显的正面作用。但是，当公司的总负债占总资产的比例上升时，金融资产对业绩的正向影响会有所下降。</w:t>
      </w:r>
    </w:p>
    <w:p w14:paraId="37948634" w14:textId="77777777" w:rsidR="00CC4A1D" w:rsidRDefault="00CC4A1D" w:rsidP="00CC4A1D">
      <w:pPr>
        <w:ind w:firstLine="480"/>
      </w:pPr>
      <w:r>
        <w:rPr>
          <w:rFonts w:hint="eastAsia"/>
        </w:rPr>
        <w:t>（</w:t>
      </w:r>
      <w:r>
        <w:rPr>
          <w:rFonts w:hint="eastAsia"/>
        </w:rPr>
        <w:t>2</w:t>
      </w:r>
      <w:r>
        <w:rPr>
          <w:rFonts w:hint="eastAsia"/>
        </w:rPr>
        <w:t>）金融资产一旦超出特定的比例，就可能开始对公司的资产收益率产生逆向效应。同时，较高的负债比率和公司规模的扩大也可能对业绩造成压制。</w:t>
      </w:r>
    </w:p>
    <w:p w14:paraId="57ED4C23" w14:textId="77777777" w:rsidR="00CC4A1D" w:rsidRDefault="00CC4A1D" w:rsidP="00CC4A1D">
      <w:pPr>
        <w:ind w:firstLine="480"/>
      </w:pPr>
      <w:r>
        <w:rPr>
          <w:rFonts w:hint="eastAsia"/>
        </w:rPr>
        <w:t>（</w:t>
      </w:r>
      <w:r>
        <w:rPr>
          <w:rFonts w:hint="eastAsia"/>
        </w:rPr>
        <w:t>3</w:t>
      </w:r>
      <w:r>
        <w:rPr>
          <w:rFonts w:hint="eastAsia"/>
        </w:rPr>
        <w:t>）企业的金融化水平对业绩的影响会根据企业的类型有所不同。尽管不同类型的企业在金融化水平上对绩效的倒</w:t>
      </w:r>
      <w:r>
        <w:rPr>
          <w:rFonts w:hint="eastAsia"/>
        </w:rPr>
        <w:t>U</w:t>
      </w:r>
      <w:r>
        <w:rPr>
          <w:rFonts w:hint="eastAsia"/>
        </w:rPr>
        <w:t>型影响是一致的，外资企业的金融资产对总资产收益率的正面影响似乎更加突出。</w:t>
      </w:r>
    </w:p>
    <w:p w14:paraId="4F849BF8" w14:textId="002D95D3" w:rsidR="005868C5" w:rsidRDefault="00CC4A1D" w:rsidP="00CC4A1D">
      <w:pPr>
        <w:ind w:firstLine="480"/>
      </w:pPr>
      <w:r>
        <w:rPr>
          <w:rFonts w:hint="eastAsia"/>
        </w:rPr>
        <w:t>因此，中国的制造业上市公司应当适当控制金融化水平，以便最大化地促进企业经营业绩，进一步支持中国实体经济的健康发展。</w:t>
      </w:r>
    </w:p>
    <w:p w14:paraId="2D606C1C" w14:textId="14D26568" w:rsidR="005868C5" w:rsidRDefault="00000000" w:rsidP="006A6755">
      <w:pPr>
        <w:pStyle w:val="2"/>
      </w:pPr>
      <w:bookmarkStart w:id="47" w:name="_Toc166139832"/>
      <w:r>
        <w:rPr>
          <w:rFonts w:hint="eastAsia"/>
        </w:rPr>
        <w:t>6.2</w:t>
      </w:r>
      <w:r>
        <w:rPr>
          <w:rFonts w:hint="eastAsia"/>
        </w:rPr>
        <w:t>对策建议</w:t>
      </w:r>
      <w:bookmarkEnd w:id="47"/>
    </w:p>
    <w:p w14:paraId="6720410A" w14:textId="77777777" w:rsidR="005868C5" w:rsidRDefault="00000000" w:rsidP="006A6755">
      <w:pPr>
        <w:pStyle w:val="3"/>
      </w:pPr>
      <w:bookmarkStart w:id="48" w:name="_Toc166139833"/>
      <w:r>
        <w:rPr>
          <w:rFonts w:hint="eastAsia"/>
        </w:rPr>
        <w:t>6.2.1</w:t>
      </w:r>
      <w:r>
        <w:rPr>
          <w:rFonts w:hint="eastAsia"/>
        </w:rPr>
        <w:t>政府层面</w:t>
      </w:r>
      <w:bookmarkEnd w:id="48"/>
    </w:p>
    <w:p w14:paraId="52DA3553" w14:textId="6820F1F2" w:rsidR="00C272C4" w:rsidRDefault="00000000" w:rsidP="00083A88">
      <w:pPr>
        <w:ind w:firstLine="480"/>
      </w:pPr>
      <w:r>
        <w:rPr>
          <w:rFonts w:hint="eastAsia"/>
        </w:rPr>
        <w:t>政府应从宏观的角度进行调控，通过策扶持等手段引导制造业企业放缓金融化的步伐，将步伐调向实体投资</w:t>
      </w:r>
      <w:r w:rsidR="007073BC">
        <w:rPr>
          <w:rFonts w:hint="eastAsia"/>
        </w:rPr>
        <w:t>，</w:t>
      </w:r>
      <w:r w:rsidR="007073BC" w:rsidRPr="007073BC">
        <w:rPr>
          <w:rFonts w:hint="eastAsia"/>
        </w:rPr>
        <w:t>鼓励制造业企业更多地将资金投入到实体经济</w:t>
      </w:r>
      <w:r>
        <w:rPr>
          <w:rFonts w:hint="eastAsia"/>
        </w:rPr>
        <w:t>。</w:t>
      </w:r>
    </w:p>
    <w:p w14:paraId="5B6C18CA" w14:textId="5DA9B6E4" w:rsidR="005868C5" w:rsidRDefault="00000000" w:rsidP="00F0758D">
      <w:pPr>
        <w:ind w:firstLine="480"/>
      </w:pPr>
      <w:r>
        <w:rPr>
          <w:rFonts w:hint="eastAsia"/>
        </w:rPr>
        <w:t>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次要产业间的利益差距，从而引导企业提高对新技术、新产品的投入力度，助力主营经济的发展。</w:t>
      </w:r>
    </w:p>
    <w:p w14:paraId="65C402E9" w14:textId="77777777" w:rsidR="00C272C4" w:rsidRDefault="00000000" w:rsidP="00F0758D">
      <w:pPr>
        <w:ind w:firstLine="480"/>
      </w:pPr>
      <w:r>
        <w:rPr>
          <w:rFonts w:hint="eastAsia"/>
        </w:rPr>
        <w:t>此外，政府应当采取有效措施，加强金融稳定，防止公司过度金融化，以避免造成金融风险的积聚和金融危机的发生。</w:t>
      </w:r>
    </w:p>
    <w:p w14:paraId="5CFFD665" w14:textId="183C8B98" w:rsidR="005868C5" w:rsidRDefault="00000000" w:rsidP="00083A88">
      <w:pPr>
        <w:ind w:firstLine="480"/>
      </w:pPr>
      <w:r>
        <w:rPr>
          <w:rFonts w:hint="eastAsia"/>
        </w:rPr>
        <w:t>政府可以通过加强监管、出台相关法律法规、加强对企业的监督和财务信息披露等措施，确保企业持有的金融资产符合法律规定，避免过度金融化。政府还应该根据不同</w:t>
      </w:r>
      <w:r>
        <w:rPr>
          <w:rFonts w:hint="eastAsia"/>
        </w:rPr>
        <w:lastRenderedPageBreak/>
        <w:t>企业类型采取分层次的监管措施，以更好地促进经济发展，例如对于资金周转困难的公司，政府可以拓展融资渠道；对于忽视工业发展的公司，政府应推动其整改；同时，政府还可以采取税收减免和技术补贴等形式来鼓励企业在工业领域投资，从而提高金融服务于实体经济的能力。</w:t>
      </w:r>
    </w:p>
    <w:p w14:paraId="5DD0D8CD" w14:textId="77777777" w:rsidR="005868C5" w:rsidRDefault="00000000" w:rsidP="006A6755">
      <w:pPr>
        <w:pStyle w:val="3"/>
      </w:pPr>
      <w:bookmarkStart w:id="49" w:name="_Toc166139834"/>
      <w:r>
        <w:rPr>
          <w:rFonts w:hint="eastAsia"/>
        </w:rPr>
        <w:t xml:space="preserve">6.2.2 </w:t>
      </w:r>
      <w:r>
        <w:rPr>
          <w:rFonts w:hint="eastAsia"/>
        </w:rPr>
        <w:t>企业层面</w:t>
      </w:r>
      <w:bookmarkEnd w:id="49"/>
    </w:p>
    <w:p w14:paraId="301A10D5" w14:textId="36162981" w:rsidR="005868C5" w:rsidRDefault="00000000" w:rsidP="00083A88">
      <w:pPr>
        <w:ind w:firstLine="480"/>
      </w:pPr>
      <w:r>
        <w:t>制造业企业应</w:t>
      </w:r>
      <w:r>
        <w:rPr>
          <w:rFonts w:hint="eastAsia"/>
        </w:rPr>
        <w:t>平衡金融投资与主营业务，</w:t>
      </w:r>
      <w:r>
        <w:t>确保金融投资活动不会分散对主营业务的关注和资源。需要制定明确的策略来确保金融活动与企业的核心竞争力相辅相成，而不是相互竞争。</w:t>
      </w:r>
      <w:r w:rsidR="00D93333" w:rsidRPr="00D93333">
        <w:rPr>
          <w:rFonts w:hint="eastAsia"/>
        </w:rPr>
        <w:t>在进行金融资产配置时，企业必须考虑到各种内部和外部的环境因素。随着中国金融市场的日益成熟和相关法规的逐步完善，对金融资产的合理配置有助于减轻企业面临的工业风险，并增强其市场竞争力。但是，如果企业内部管理结构存在缺陷、代理问题严重或面临资源分配紧张的情况，金融化的步伐可能会提高制造业企业面临的整体风险。所以，企业需要根据自身实际情况谨慎调整金融资产的配置</w:t>
      </w:r>
      <w:r>
        <w:rPr>
          <w:rFonts w:hint="eastAsia"/>
        </w:rPr>
        <w:t>。</w:t>
      </w:r>
    </w:p>
    <w:p w14:paraId="7304857B" w14:textId="23903CAB" w:rsidR="005868C5" w:rsidRDefault="00000000" w:rsidP="00083A88">
      <w:pPr>
        <w:ind w:firstLine="480"/>
        <w:sectPr w:rsidR="005868C5" w:rsidSect="00D71C04">
          <w:footerReference w:type="default" r:id="rId19"/>
          <w:footerReference w:type="first" r:id="rId20"/>
          <w:pgSz w:w="11906" w:h="16838"/>
          <w:pgMar w:top="1417" w:right="1417" w:bottom="1417" w:left="1417" w:header="851" w:footer="992" w:gutter="0"/>
          <w:cols w:space="720"/>
          <w:titlePg/>
          <w:docGrid w:linePitch="312"/>
        </w:sectPr>
      </w:pPr>
      <w:r>
        <w:rPr>
          <w:rFonts w:hint="eastAsia"/>
        </w:rPr>
        <w:t>同时，在进行金融投资时，企业应建立健全的风险评估和管理体系，以识别、评估和控制金融活动可能带来的风险</w:t>
      </w:r>
      <w:r w:rsidR="00D93333">
        <w:rPr>
          <w:rFonts w:hint="eastAsia"/>
        </w:rPr>
        <w:t>，</w:t>
      </w:r>
      <w:r>
        <w:rPr>
          <w:rFonts w:hint="eastAsia"/>
        </w:rPr>
        <w:t>包括市场</w:t>
      </w:r>
      <w:r w:rsidR="009A52E1">
        <w:rPr>
          <w:rFonts w:hint="eastAsia"/>
        </w:rPr>
        <w:t>及</w:t>
      </w:r>
      <w:r>
        <w:rPr>
          <w:rFonts w:hint="eastAsia"/>
        </w:rPr>
        <w:t>信用风险、流动性风险等。加强内部控制机制，确保金融活动的合规性，避免因违反金融市场规则而产生的法律和声誉风险。</w:t>
      </w:r>
    </w:p>
    <w:p w14:paraId="0F81B22D" w14:textId="77777777" w:rsidR="005868C5" w:rsidRDefault="00000000" w:rsidP="006A6755">
      <w:pPr>
        <w:pStyle w:val="1"/>
        <w:ind w:firstLineChars="0" w:firstLine="0"/>
      </w:pPr>
      <w:bookmarkStart w:id="50" w:name="_Toc166139835"/>
      <w:r>
        <w:rPr>
          <w:rFonts w:hint="eastAsia"/>
        </w:rPr>
        <w:lastRenderedPageBreak/>
        <w:t>参考文献</w:t>
      </w:r>
      <w:bookmarkEnd w:id="50"/>
    </w:p>
    <w:p w14:paraId="7D9D30CD" w14:textId="5CC7623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[1] </w:t>
      </w:r>
      <w:r w:rsidRPr="00D21DDE">
        <w:rPr>
          <w:rFonts w:hint="eastAsia"/>
          <w:sz w:val="21"/>
          <w:szCs w:val="21"/>
        </w:rPr>
        <w:t>郭晓燕</w:t>
      </w:r>
      <w:r w:rsidRPr="00D21DDE">
        <w:rPr>
          <w:rFonts w:hint="eastAsia"/>
          <w:sz w:val="21"/>
          <w:szCs w:val="21"/>
        </w:rPr>
        <w:t>,</w:t>
      </w:r>
      <w:r w:rsidRPr="00D21DDE">
        <w:rPr>
          <w:rFonts w:hint="eastAsia"/>
          <w:sz w:val="21"/>
          <w:szCs w:val="21"/>
        </w:rPr>
        <w:t>实体企业金融化对企业长期绩效的影响机制研究</w:t>
      </w:r>
      <w:r w:rsidRPr="00D21DDE">
        <w:rPr>
          <w:rFonts w:hint="eastAsia"/>
          <w:sz w:val="21"/>
          <w:szCs w:val="21"/>
        </w:rPr>
        <w:t xml:space="preserve">. 2023, </w:t>
      </w:r>
      <w:r w:rsidRPr="00D21DDE">
        <w:rPr>
          <w:rFonts w:hint="eastAsia"/>
          <w:sz w:val="21"/>
          <w:szCs w:val="21"/>
        </w:rPr>
        <w:t>辽宁科技大学</w:t>
      </w:r>
      <w:r w:rsidRPr="00D21DDE">
        <w:rPr>
          <w:rFonts w:hint="eastAsia"/>
          <w:sz w:val="21"/>
          <w:szCs w:val="21"/>
        </w:rPr>
        <w:t>.</w:t>
      </w:r>
    </w:p>
    <w:p w14:paraId="12661B1E" w14:textId="7DD12D64"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[2] </w:t>
      </w:r>
      <w:r w:rsidRPr="00D21DDE">
        <w:rPr>
          <w:rFonts w:hint="eastAsia"/>
          <w:sz w:val="21"/>
          <w:szCs w:val="21"/>
        </w:rPr>
        <w:t>杨哲</w:t>
      </w:r>
      <w:r w:rsidRPr="00D21DDE">
        <w:rPr>
          <w:rFonts w:hint="eastAsia"/>
          <w:sz w:val="21"/>
          <w:szCs w:val="21"/>
        </w:rPr>
        <w:t>,</w:t>
      </w:r>
      <w:r w:rsidRPr="00D21DDE">
        <w:rPr>
          <w:rFonts w:hint="eastAsia"/>
          <w:sz w:val="21"/>
          <w:szCs w:val="21"/>
        </w:rPr>
        <w:t>反哺还是反噬？实体企业金融化的动因及后果研究</w:t>
      </w:r>
      <w:r w:rsidRPr="00D21DDE">
        <w:rPr>
          <w:rFonts w:hint="eastAsia"/>
          <w:sz w:val="21"/>
          <w:szCs w:val="21"/>
        </w:rPr>
        <w:t xml:space="preserve">. 2020, </w:t>
      </w:r>
      <w:r w:rsidRPr="00D21DDE">
        <w:rPr>
          <w:rFonts w:hint="eastAsia"/>
          <w:sz w:val="21"/>
          <w:szCs w:val="21"/>
        </w:rPr>
        <w:t>河南财经政法大学</w:t>
      </w:r>
      <w:r w:rsidRPr="00D21DDE">
        <w:rPr>
          <w:rFonts w:hint="eastAsia"/>
          <w:sz w:val="21"/>
          <w:szCs w:val="21"/>
        </w:rPr>
        <w:t>.</w:t>
      </w:r>
    </w:p>
    <w:p w14:paraId="722AFE13" w14:textId="2B5F306A"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[3] </w:t>
      </w:r>
      <w:r w:rsidRPr="00D21DDE">
        <w:rPr>
          <w:rFonts w:hint="eastAsia"/>
          <w:sz w:val="21"/>
          <w:szCs w:val="21"/>
        </w:rPr>
        <w:t>潘松剑</w:t>
      </w:r>
      <w:r w:rsidRPr="00D21DDE">
        <w:rPr>
          <w:rFonts w:hint="eastAsia"/>
          <w:sz w:val="21"/>
          <w:szCs w:val="21"/>
        </w:rPr>
        <w:t>,</w:t>
      </w:r>
      <w:r w:rsidRPr="00D21DDE">
        <w:rPr>
          <w:rFonts w:hint="eastAsia"/>
          <w:sz w:val="21"/>
          <w:szCs w:val="21"/>
        </w:rPr>
        <w:t>实体企业金融化的动机、后果及其内在机理</w:t>
      </w:r>
      <w:r w:rsidRPr="00D21DDE">
        <w:rPr>
          <w:rFonts w:hint="eastAsia"/>
          <w:sz w:val="21"/>
          <w:szCs w:val="21"/>
        </w:rPr>
        <w:t xml:space="preserve">. 2022, </w:t>
      </w:r>
      <w:r w:rsidRPr="00D21DDE">
        <w:rPr>
          <w:rFonts w:hint="eastAsia"/>
          <w:sz w:val="21"/>
          <w:szCs w:val="21"/>
        </w:rPr>
        <w:t>西南财经大学</w:t>
      </w:r>
      <w:r w:rsidRPr="00D21DDE">
        <w:rPr>
          <w:rFonts w:hint="eastAsia"/>
          <w:sz w:val="21"/>
          <w:szCs w:val="21"/>
        </w:rPr>
        <w:t>.</w:t>
      </w:r>
    </w:p>
    <w:p w14:paraId="7662173C" w14:textId="58E38481" w:rsidR="005868C5" w:rsidRPr="00D21DDE" w:rsidRDefault="00000000" w:rsidP="00D21DDE">
      <w:pPr>
        <w:pStyle w:val="a4"/>
        <w:ind w:left="420" w:firstLineChars="0" w:hanging="420"/>
        <w:jc w:val="both"/>
        <w:rPr>
          <w:sz w:val="21"/>
          <w:szCs w:val="21"/>
        </w:rPr>
      </w:pPr>
      <w:r w:rsidRPr="00D21DDE">
        <w:rPr>
          <w:rFonts w:hint="eastAsia"/>
          <w:sz w:val="21"/>
          <w:szCs w:val="21"/>
        </w:rPr>
        <w:t xml:space="preserve">[4] </w:t>
      </w:r>
      <w:r w:rsidRPr="00D21DDE">
        <w:rPr>
          <w:rFonts w:hint="eastAsia"/>
          <w:sz w:val="21"/>
          <w:szCs w:val="21"/>
        </w:rPr>
        <w:t>钱紫明</w:t>
      </w:r>
      <w:r w:rsidRPr="00D21DDE">
        <w:rPr>
          <w:rFonts w:hint="eastAsia"/>
          <w:sz w:val="21"/>
          <w:szCs w:val="21"/>
        </w:rPr>
        <w:t>,</w:t>
      </w:r>
      <w:r w:rsidRPr="00D21DDE">
        <w:rPr>
          <w:rFonts w:hint="eastAsia"/>
          <w:sz w:val="21"/>
          <w:szCs w:val="21"/>
        </w:rPr>
        <w:t>中国制造业上市公司金融化对其经营绩效的影响分析</w:t>
      </w:r>
      <w:r w:rsidRPr="00D21DDE">
        <w:rPr>
          <w:rFonts w:hint="eastAsia"/>
          <w:sz w:val="21"/>
          <w:szCs w:val="21"/>
        </w:rPr>
        <w:t xml:space="preserve">. 2024, </w:t>
      </w:r>
      <w:r w:rsidRPr="00D21DDE">
        <w:rPr>
          <w:rFonts w:hint="eastAsia"/>
          <w:sz w:val="21"/>
          <w:szCs w:val="21"/>
        </w:rPr>
        <w:t>辽宁大学</w:t>
      </w:r>
      <w:r w:rsidRPr="00D21DDE">
        <w:rPr>
          <w:rFonts w:hint="eastAsia"/>
          <w:sz w:val="21"/>
          <w:szCs w:val="21"/>
        </w:rPr>
        <w:t>.</w:t>
      </w:r>
    </w:p>
    <w:p w14:paraId="3B1F395F" w14:textId="77777777" w:rsidR="005868C5" w:rsidRPr="00D21DDE" w:rsidRDefault="00000000" w:rsidP="00D21DDE">
      <w:pPr>
        <w:pStyle w:val="a4"/>
        <w:ind w:left="420" w:firstLineChars="0" w:hanging="420"/>
        <w:jc w:val="both"/>
        <w:rPr>
          <w:sz w:val="21"/>
          <w:szCs w:val="21"/>
        </w:rPr>
      </w:pPr>
      <w:r w:rsidRPr="00D21DDE">
        <w:rPr>
          <w:sz w:val="21"/>
          <w:szCs w:val="21"/>
        </w:rPr>
        <w:t>[6] Lazonick, W. and Ö. Tulum, Sick with “shareholder value”: US pharma’s financialized business model during the pandemic. Competition &amp; Change, 2023. 28(2): p. 251-273.</w:t>
      </w:r>
    </w:p>
    <w:p w14:paraId="37E8BD7D" w14:textId="77777777" w:rsidR="005868C5" w:rsidRPr="00D21DDE" w:rsidRDefault="00000000" w:rsidP="00D21DDE">
      <w:pPr>
        <w:pStyle w:val="a4"/>
        <w:ind w:left="420" w:firstLineChars="0" w:hanging="420"/>
        <w:jc w:val="both"/>
        <w:rPr>
          <w:sz w:val="21"/>
          <w:szCs w:val="21"/>
        </w:rPr>
      </w:pPr>
      <w:r w:rsidRPr="00D21DDE">
        <w:rPr>
          <w:sz w:val="21"/>
          <w:szCs w:val="21"/>
        </w:rPr>
        <w:t>[7] Xie, Y., et al., Does controlling shareholders' share pledge exacerbate excessive financialization of enterprises?-Evidence from performance pressure perspective. PloS one, 2023. 18: p. e0288705.</w:t>
      </w:r>
    </w:p>
    <w:p w14:paraId="76BA454A" w14:textId="77777777" w:rsidR="005868C5" w:rsidRPr="00D21DDE" w:rsidRDefault="00000000" w:rsidP="00D21DDE">
      <w:pPr>
        <w:pStyle w:val="a4"/>
        <w:ind w:left="420" w:firstLineChars="0" w:hanging="420"/>
        <w:jc w:val="both"/>
        <w:rPr>
          <w:sz w:val="21"/>
          <w:szCs w:val="21"/>
        </w:rPr>
      </w:pPr>
      <w:r w:rsidRPr="00D21DDE">
        <w:rPr>
          <w:sz w:val="21"/>
          <w:szCs w:val="21"/>
        </w:rPr>
        <w:t>[8] Lazonick, W., et al., US Pharma's Financialized Business Model. Social Sciences Education eJournal, 2017.</w:t>
      </w:r>
    </w:p>
    <w:p w14:paraId="630122C3" w14:textId="77777777" w:rsidR="005868C5" w:rsidRPr="00D21DDE" w:rsidRDefault="00000000" w:rsidP="00D21DDE">
      <w:pPr>
        <w:pStyle w:val="a4"/>
        <w:ind w:left="420" w:firstLineChars="0" w:hanging="420"/>
        <w:jc w:val="both"/>
        <w:rPr>
          <w:sz w:val="21"/>
          <w:szCs w:val="21"/>
        </w:rPr>
      </w:pPr>
      <w:r w:rsidRPr="00D21DDE">
        <w:rPr>
          <w:sz w:val="21"/>
          <w:szCs w:val="21"/>
        </w:rPr>
        <w:t>[9] Zou, J., The Relationship Between Corporate Financialization and Digital Finance in the Era of Digital Transformation. Journal of the Knowledge Economy, 2023.</w:t>
      </w:r>
    </w:p>
    <w:p w14:paraId="3D9F8ED9" w14:textId="77777777" w:rsidR="005868C5" w:rsidRPr="00D21DDE" w:rsidRDefault="00000000" w:rsidP="00D21DDE">
      <w:pPr>
        <w:pStyle w:val="a4"/>
        <w:ind w:left="420" w:firstLineChars="0" w:hanging="420"/>
        <w:jc w:val="both"/>
        <w:rPr>
          <w:sz w:val="21"/>
          <w:szCs w:val="21"/>
        </w:rPr>
      </w:pPr>
      <w:r w:rsidRPr="00D21DDE">
        <w:rPr>
          <w:sz w:val="21"/>
          <w:szCs w:val="21"/>
        </w:rPr>
        <w:t>[10]</w:t>
      </w:r>
      <w:r w:rsidRPr="00D21DDE">
        <w:rPr>
          <w:sz w:val="21"/>
          <w:szCs w:val="21"/>
        </w:rPr>
        <w:tab/>
        <w:t>Yang, F. and X. Li, Corporate Financialization, ESG Performance and Sustainability Development: Evidence from Chinese-Listed Companies. Sustainability, 2023. 15(4): p. 2978.</w:t>
      </w:r>
    </w:p>
    <w:p w14:paraId="2D37E5E9" w14:textId="77777777" w:rsidR="005868C5" w:rsidRPr="00D21DDE" w:rsidRDefault="00000000" w:rsidP="00D21DDE">
      <w:pPr>
        <w:pStyle w:val="a4"/>
        <w:ind w:left="420" w:firstLineChars="0" w:hanging="420"/>
        <w:jc w:val="both"/>
        <w:rPr>
          <w:sz w:val="21"/>
          <w:szCs w:val="21"/>
        </w:rPr>
      </w:pPr>
      <w:r w:rsidRPr="00D21DDE">
        <w:rPr>
          <w:sz w:val="21"/>
          <w:szCs w:val="21"/>
        </w:rPr>
        <w:t>[11]</w:t>
      </w:r>
      <w:r w:rsidRPr="00D21DDE">
        <w:rPr>
          <w:sz w:val="21"/>
          <w:szCs w:val="21"/>
        </w:rPr>
        <w:tab/>
        <w:t>Andersson, T., et al., Bio-pharma: A financialized business model. Critical Perspectives on Accounting, 2010. 21(7): p. 631-641.</w:t>
      </w:r>
    </w:p>
    <w:p w14:paraId="547BF5A2"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[12]</w:t>
      </w:r>
      <w:r w:rsidRPr="00D21DDE">
        <w:rPr>
          <w:rFonts w:hint="eastAsia"/>
          <w:sz w:val="21"/>
          <w:szCs w:val="21"/>
        </w:rPr>
        <w:tab/>
      </w:r>
      <w:r w:rsidRPr="00D21DDE">
        <w:rPr>
          <w:rFonts w:hint="eastAsia"/>
          <w:sz w:val="21"/>
          <w:szCs w:val="21"/>
        </w:rPr>
        <w:t>王鸿隽</w:t>
      </w:r>
      <w:r w:rsidRPr="00D21DDE">
        <w:rPr>
          <w:rFonts w:hint="eastAsia"/>
          <w:sz w:val="21"/>
          <w:szCs w:val="21"/>
        </w:rPr>
        <w:t xml:space="preserve">, </w:t>
      </w:r>
      <w:r w:rsidRPr="00D21DDE">
        <w:rPr>
          <w:rFonts w:hint="eastAsia"/>
          <w:sz w:val="21"/>
          <w:szCs w:val="21"/>
        </w:rPr>
        <w:t>经济不确定性背景下企业金融化对地方经济可持续发展的影响</w:t>
      </w:r>
      <w:r w:rsidRPr="00D21DDE">
        <w:rPr>
          <w:rFonts w:hint="eastAsia"/>
          <w:sz w:val="21"/>
          <w:szCs w:val="21"/>
        </w:rPr>
        <w:t xml:space="preserve">. </w:t>
      </w:r>
      <w:r w:rsidRPr="00D21DDE">
        <w:rPr>
          <w:rFonts w:hint="eastAsia"/>
          <w:sz w:val="21"/>
          <w:szCs w:val="21"/>
        </w:rPr>
        <w:t>当代经济</w:t>
      </w:r>
      <w:r w:rsidRPr="00D21DDE">
        <w:rPr>
          <w:rFonts w:hint="eastAsia"/>
          <w:sz w:val="21"/>
          <w:szCs w:val="21"/>
        </w:rPr>
        <w:t>, 2024. 41(04): p. 49-58.</w:t>
      </w:r>
    </w:p>
    <w:p w14:paraId="328B2776" w14:textId="77777777" w:rsidR="005868C5" w:rsidRPr="00D21DDE" w:rsidRDefault="00000000" w:rsidP="00D21DDE">
      <w:pPr>
        <w:pStyle w:val="a4"/>
        <w:ind w:left="420" w:firstLineChars="0" w:hanging="420"/>
        <w:jc w:val="both"/>
        <w:rPr>
          <w:sz w:val="21"/>
          <w:szCs w:val="21"/>
        </w:rPr>
      </w:pPr>
      <w:r w:rsidRPr="00D21DDE">
        <w:rPr>
          <w:sz w:val="21"/>
          <w:szCs w:val="21"/>
        </w:rPr>
        <w:t>[13]</w:t>
      </w:r>
      <w:r w:rsidRPr="00D21DDE">
        <w:rPr>
          <w:sz w:val="21"/>
          <w:szCs w:val="21"/>
        </w:rPr>
        <w:tab/>
        <w:t>Baran, P.A &amp; P.M Sweezy( 1966), Monopoly Capital , Monthly Review Press</w:t>
      </w:r>
    </w:p>
    <w:p w14:paraId="1F75AB04" w14:textId="77777777" w:rsidR="005868C5" w:rsidRPr="00D21DDE" w:rsidRDefault="00000000" w:rsidP="00D21DDE">
      <w:pPr>
        <w:pStyle w:val="a4"/>
        <w:ind w:left="420" w:firstLineChars="0" w:hanging="420"/>
        <w:jc w:val="both"/>
        <w:rPr>
          <w:sz w:val="21"/>
          <w:szCs w:val="21"/>
        </w:rPr>
      </w:pPr>
      <w:r w:rsidRPr="00D21DDE">
        <w:rPr>
          <w:sz w:val="21"/>
          <w:szCs w:val="21"/>
        </w:rPr>
        <w:t>[14]</w:t>
      </w:r>
      <w:r w:rsidRPr="00D21DDE">
        <w:rPr>
          <w:sz w:val="21"/>
          <w:szCs w:val="21"/>
        </w:rPr>
        <w:tab/>
        <w:t>Sarcinelli,M.(1988), Liberalization and integration of financial markets, Review of Economic Conditions in Italy 3(1):283-301.</w:t>
      </w:r>
    </w:p>
    <w:p w14:paraId="002E876F" w14:textId="77777777" w:rsidR="005868C5" w:rsidRPr="00D21DDE" w:rsidRDefault="00000000" w:rsidP="00D21DDE">
      <w:pPr>
        <w:pStyle w:val="a4"/>
        <w:ind w:left="420" w:firstLineChars="0" w:hanging="420"/>
        <w:jc w:val="both"/>
        <w:rPr>
          <w:sz w:val="21"/>
          <w:szCs w:val="21"/>
        </w:rPr>
      </w:pPr>
      <w:r w:rsidRPr="00D21DDE">
        <w:rPr>
          <w:sz w:val="21"/>
          <w:szCs w:val="21"/>
        </w:rPr>
        <w:t>[15]</w:t>
      </w:r>
      <w:r w:rsidRPr="00D21DDE">
        <w:rPr>
          <w:sz w:val="21"/>
          <w:szCs w:val="21"/>
        </w:rPr>
        <w:tab/>
        <w:t>Krippner,G.R.(2005),The financialization of the American economy,Socio-Economic Review 3(2):173-208.</w:t>
      </w:r>
    </w:p>
    <w:p w14:paraId="140E4BAC"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[16]</w:t>
      </w:r>
      <w:r w:rsidRPr="00D21DDE">
        <w:rPr>
          <w:rFonts w:hint="eastAsia"/>
          <w:sz w:val="21"/>
          <w:szCs w:val="21"/>
        </w:rPr>
        <w:tab/>
        <w:t>R Dore. Stock Market Capitalism and Its Diffusion [J]. New Political Economy, 2002(07</w:t>
      </w:r>
      <w:r w:rsidRPr="00D21DDE">
        <w:rPr>
          <w:rFonts w:hint="eastAsia"/>
          <w:sz w:val="21"/>
          <w:szCs w:val="21"/>
        </w:rPr>
        <w:t>－</w:t>
      </w:r>
      <w:r w:rsidRPr="00D21DDE">
        <w:rPr>
          <w:rFonts w:hint="eastAsia"/>
          <w:sz w:val="21"/>
          <w:szCs w:val="21"/>
        </w:rPr>
        <w:t>17)</w:t>
      </w:r>
    </w:p>
    <w:p w14:paraId="0379CE9F" w14:textId="7D514167" w:rsidR="005868C5" w:rsidRPr="00D21DDE" w:rsidRDefault="00000000" w:rsidP="00D21DDE">
      <w:pPr>
        <w:pStyle w:val="a4"/>
        <w:ind w:left="420" w:firstLineChars="0" w:hanging="420"/>
        <w:jc w:val="both"/>
        <w:rPr>
          <w:sz w:val="21"/>
          <w:szCs w:val="21"/>
        </w:rPr>
      </w:pPr>
      <w:r w:rsidRPr="00D21DDE">
        <w:rPr>
          <w:sz w:val="21"/>
          <w:szCs w:val="21"/>
        </w:rPr>
        <w:t>[17]</w:t>
      </w:r>
      <w:r w:rsidRPr="00D21DDE">
        <w:rPr>
          <w:sz w:val="21"/>
          <w:szCs w:val="21"/>
        </w:rPr>
        <w:tab/>
        <w:t>S Amin. Obsolescent Capitalism[M]. London and New York: Zed Books, 2003.</w:t>
      </w:r>
    </w:p>
    <w:p w14:paraId="72F85007" w14:textId="48C3D065" w:rsidR="005868C5" w:rsidRPr="00D21DDE" w:rsidRDefault="00000000" w:rsidP="00D21DDE">
      <w:pPr>
        <w:pStyle w:val="a4"/>
        <w:ind w:left="420" w:firstLineChars="0" w:hanging="420"/>
        <w:jc w:val="both"/>
        <w:rPr>
          <w:sz w:val="21"/>
          <w:szCs w:val="21"/>
        </w:rPr>
      </w:pPr>
      <w:r w:rsidRPr="00D21DDE">
        <w:rPr>
          <w:sz w:val="21"/>
          <w:szCs w:val="21"/>
        </w:rPr>
        <w:t>[18]</w:t>
      </w:r>
      <w:r w:rsidRPr="00D21DDE">
        <w:rPr>
          <w:sz w:val="21"/>
          <w:szCs w:val="21"/>
        </w:rPr>
        <w:tab/>
      </w:r>
      <w:r w:rsidR="00C272C4" w:rsidRPr="00D21DDE">
        <w:rPr>
          <w:sz w:val="21"/>
          <w:szCs w:val="21"/>
        </w:rPr>
        <w:t>Ewa K. Corporate financialization in South Africa: From investment strike to housing bubble[J]. Competition &amp; Change,2018.</w:t>
      </w:r>
    </w:p>
    <w:p w14:paraId="3B231DA0" w14:textId="3906E748" w:rsidR="005868C5" w:rsidRPr="00D21DDE" w:rsidRDefault="00000000" w:rsidP="00D21DDE">
      <w:pPr>
        <w:pStyle w:val="a4"/>
        <w:ind w:left="420" w:firstLineChars="0" w:hanging="420"/>
        <w:jc w:val="both"/>
        <w:rPr>
          <w:sz w:val="21"/>
          <w:szCs w:val="21"/>
        </w:rPr>
      </w:pPr>
      <w:r w:rsidRPr="00D21DDE">
        <w:rPr>
          <w:rFonts w:hint="eastAsia"/>
          <w:sz w:val="21"/>
          <w:szCs w:val="21"/>
        </w:rPr>
        <w:t>[19]</w:t>
      </w:r>
      <w:r w:rsidRPr="00D21DDE">
        <w:rPr>
          <w:rFonts w:hint="eastAsia"/>
          <w:sz w:val="21"/>
          <w:szCs w:val="21"/>
        </w:rPr>
        <w:tab/>
      </w:r>
      <w:r w:rsidRPr="00D21DDE">
        <w:rPr>
          <w:rFonts w:hint="eastAsia"/>
          <w:sz w:val="21"/>
          <w:szCs w:val="21"/>
        </w:rPr>
        <w:t>张庆君</w:t>
      </w:r>
      <w:r w:rsidR="00A50274" w:rsidRPr="00D21DDE">
        <w:rPr>
          <w:rFonts w:hint="eastAsia"/>
          <w:sz w:val="21"/>
          <w:szCs w:val="21"/>
        </w:rPr>
        <w:t>,</w:t>
      </w:r>
      <w:r w:rsidRPr="00D21DDE">
        <w:rPr>
          <w:rFonts w:hint="eastAsia"/>
          <w:sz w:val="21"/>
          <w:szCs w:val="21"/>
        </w:rPr>
        <w:t>侯乐梅</w:t>
      </w:r>
      <w:r w:rsidRPr="00D21DDE">
        <w:rPr>
          <w:rFonts w:hint="eastAsia"/>
          <w:sz w:val="21"/>
          <w:szCs w:val="21"/>
        </w:rPr>
        <w:t xml:space="preserve">, </w:t>
      </w:r>
      <w:r w:rsidRPr="00D21DDE">
        <w:rPr>
          <w:rFonts w:hint="eastAsia"/>
          <w:sz w:val="21"/>
          <w:szCs w:val="21"/>
        </w:rPr>
        <w:t>实体企业金融化对债务风险的影响——基于</w:t>
      </w:r>
      <w:r w:rsidRPr="00D21DDE">
        <w:rPr>
          <w:rFonts w:hint="eastAsia"/>
          <w:sz w:val="21"/>
          <w:szCs w:val="21"/>
        </w:rPr>
        <w:t>A</w:t>
      </w:r>
      <w:r w:rsidRPr="00D21DDE">
        <w:rPr>
          <w:rFonts w:hint="eastAsia"/>
          <w:sz w:val="21"/>
          <w:szCs w:val="21"/>
        </w:rPr>
        <w:t>股制造业企业的经验证据</w:t>
      </w:r>
      <w:r w:rsidR="00A50274" w:rsidRPr="00D21DDE">
        <w:rPr>
          <w:rFonts w:hint="eastAsia"/>
          <w:sz w:val="21"/>
          <w:szCs w:val="21"/>
        </w:rPr>
        <w:t>.</w:t>
      </w:r>
      <w:r w:rsidRPr="00D21DDE">
        <w:rPr>
          <w:rFonts w:hint="eastAsia"/>
          <w:sz w:val="21"/>
          <w:szCs w:val="21"/>
        </w:rPr>
        <w:t>武汉金融</w:t>
      </w:r>
      <w:r w:rsidRPr="00D21DDE">
        <w:rPr>
          <w:rFonts w:hint="eastAsia"/>
          <w:sz w:val="21"/>
          <w:szCs w:val="21"/>
        </w:rPr>
        <w:t>, 2021(06): p. 32-42.</w:t>
      </w:r>
    </w:p>
    <w:p w14:paraId="4D34638F" w14:textId="5892D49E" w:rsidR="005868C5" w:rsidRPr="00D21DDE" w:rsidRDefault="00000000" w:rsidP="00D21DDE">
      <w:pPr>
        <w:pStyle w:val="a4"/>
        <w:ind w:left="420" w:firstLineChars="0" w:hanging="420"/>
        <w:jc w:val="both"/>
        <w:rPr>
          <w:sz w:val="21"/>
          <w:szCs w:val="21"/>
        </w:rPr>
      </w:pPr>
      <w:r w:rsidRPr="00D21DDE">
        <w:rPr>
          <w:rFonts w:hint="eastAsia"/>
          <w:sz w:val="21"/>
          <w:szCs w:val="21"/>
        </w:rPr>
        <w:t>[20]</w:t>
      </w:r>
      <w:r w:rsidRPr="00D21DDE">
        <w:rPr>
          <w:rFonts w:hint="eastAsia"/>
          <w:sz w:val="21"/>
          <w:szCs w:val="21"/>
        </w:rPr>
        <w:tab/>
      </w:r>
      <w:r w:rsidRPr="00D21DDE">
        <w:rPr>
          <w:rFonts w:hint="eastAsia"/>
          <w:sz w:val="21"/>
          <w:szCs w:val="21"/>
        </w:rPr>
        <w:t>魏晓琴</w:t>
      </w:r>
      <w:r w:rsidR="00A50274" w:rsidRPr="00D21DDE">
        <w:rPr>
          <w:rFonts w:hint="eastAsia"/>
          <w:sz w:val="21"/>
          <w:szCs w:val="21"/>
        </w:rPr>
        <w:t>,</w:t>
      </w:r>
      <w:r w:rsidRPr="00D21DDE">
        <w:rPr>
          <w:rFonts w:hint="eastAsia"/>
          <w:sz w:val="21"/>
          <w:szCs w:val="21"/>
        </w:rPr>
        <w:t>李光</w:t>
      </w:r>
      <w:r w:rsidRPr="00D21DDE">
        <w:rPr>
          <w:rFonts w:hint="eastAsia"/>
          <w:sz w:val="21"/>
          <w:szCs w:val="21"/>
        </w:rPr>
        <w:t>,</w:t>
      </w:r>
      <w:r w:rsidRPr="00D21DDE">
        <w:rPr>
          <w:rFonts w:hint="eastAsia"/>
          <w:sz w:val="21"/>
          <w:szCs w:val="21"/>
        </w:rPr>
        <w:t>卢姗</w:t>
      </w:r>
      <w:r w:rsidR="00A50274" w:rsidRPr="00D21DDE">
        <w:rPr>
          <w:rFonts w:hint="eastAsia"/>
          <w:sz w:val="21"/>
          <w:szCs w:val="21"/>
        </w:rPr>
        <w:t>.</w:t>
      </w:r>
      <w:r w:rsidRPr="00D21DDE">
        <w:rPr>
          <w:rFonts w:hint="eastAsia"/>
          <w:sz w:val="21"/>
          <w:szCs w:val="21"/>
        </w:rPr>
        <w:t>融资约束条件下实体企业金融化对企业价值的影响研究</w:t>
      </w:r>
      <w:r w:rsidRPr="00D21DDE">
        <w:rPr>
          <w:rFonts w:hint="eastAsia"/>
          <w:sz w:val="21"/>
          <w:szCs w:val="21"/>
        </w:rPr>
        <w:t xml:space="preserve">. </w:t>
      </w:r>
      <w:r w:rsidRPr="00D21DDE">
        <w:rPr>
          <w:rFonts w:hint="eastAsia"/>
          <w:sz w:val="21"/>
          <w:szCs w:val="21"/>
        </w:rPr>
        <w:t>中国发展</w:t>
      </w:r>
      <w:r w:rsidRPr="00D21DDE">
        <w:rPr>
          <w:rFonts w:hint="eastAsia"/>
          <w:sz w:val="21"/>
          <w:szCs w:val="21"/>
        </w:rPr>
        <w:t>, 2021. 21(05): p. 29-37.</w:t>
      </w:r>
    </w:p>
    <w:p w14:paraId="6DDC3605" w14:textId="52D48940" w:rsidR="005868C5" w:rsidRPr="00D21DDE" w:rsidRDefault="00000000" w:rsidP="00D21DDE">
      <w:pPr>
        <w:pStyle w:val="a4"/>
        <w:ind w:left="420" w:firstLineChars="0" w:hanging="420"/>
        <w:jc w:val="both"/>
        <w:rPr>
          <w:sz w:val="21"/>
          <w:szCs w:val="21"/>
        </w:rPr>
      </w:pPr>
      <w:r w:rsidRPr="00D21DDE">
        <w:rPr>
          <w:rFonts w:hint="eastAsia"/>
          <w:sz w:val="21"/>
          <w:szCs w:val="21"/>
        </w:rPr>
        <w:t>[21]</w:t>
      </w:r>
      <w:r w:rsidRPr="00D21DDE">
        <w:rPr>
          <w:rFonts w:hint="eastAsia"/>
          <w:sz w:val="21"/>
          <w:szCs w:val="21"/>
        </w:rPr>
        <w:t>张成思</w:t>
      </w:r>
      <w:r w:rsidR="00A50274" w:rsidRPr="00D21DDE">
        <w:rPr>
          <w:rFonts w:hint="eastAsia"/>
          <w:sz w:val="21"/>
          <w:szCs w:val="21"/>
        </w:rPr>
        <w:t>,</w:t>
      </w:r>
      <w:r w:rsidRPr="00D21DDE">
        <w:rPr>
          <w:rFonts w:hint="eastAsia"/>
          <w:sz w:val="21"/>
          <w:szCs w:val="21"/>
        </w:rPr>
        <w:t>郑宁</w:t>
      </w:r>
      <w:r w:rsidRPr="00D21DDE">
        <w:rPr>
          <w:rFonts w:hint="eastAsia"/>
          <w:sz w:val="21"/>
          <w:szCs w:val="21"/>
        </w:rPr>
        <w:t>,</w:t>
      </w:r>
      <w:r w:rsidRPr="00D21DDE">
        <w:rPr>
          <w:rFonts w:hint="eastAsia"/>
          <w:sz w:val="21"/>
          <w:szCs w:val="21"/>
        </w:rPr>
        <w:t>中国实体企业金融化</w:t>
      </w:r>
      <w:r w:rsidRPr="00D21DDE">
        <w:rPr>
          <w:rFonts w:hint="eastAsia"/>
          <w:sz w:val="21"/>
          <w:szCs w:val="21"/>
        </w:rPr>
        <w:t>:</w:t>
      </w:r>
      <w:r w:rsidRPr="00D21DDE">
        <w:rPr>
          <w:rFonts w:hint="eastAsia"/>
          <w:sz w:val="21"/>
          <w:szCs w:val="21"/>
        </w:rPr>
        <w:t>货币扩张、资本逐利还是风险规避</w:t>
      </w:r>
      <w:r w:rsidRPr="00D21DDE">
        <w:rPr>
          <w:rFonts w:hint="eastAsia"/>
          <w:sz w:val="21"/>
          <w:szCs w:val="21"/>
        </w:rPr>
        <w:t xml:space="preserve">? </w:t>
      </w:r>
      <w:r w:rsidRPr="00D21DDE">
        <w:rPr>
          <w:rFonts w:hint="eastAsia"/>
          <w:sz w:val="21"/>
          <w:szCs w:val="21"/>
        </w:rPr>
        <w:t>金融研究</w:t>
      </w:r>
      <w:r w:rsidRPr="00D21DDE">
        <w:rPr>
          <w:rFonts w:hint="eastAsia"/>
          <w:sz w:val="21"/>
          <w:szCs w:val="21"/>
        </w:rPr>
        <w:t>, 2020(09): p. 1-19.</w:t>
      </w:r>
    </w:p>
    <w:p w14:paraId="34114C30"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t>[22]</w:t>
      </w:r>
      <w:r w:rsidRPr="00D21DDE">
        <w:rPr>
          <w:rFonts w:hint="eastAsia"/>
          <w:sz w:val="21"/>
          <w:szCs w:val="21"/>
        </w:rPr>
        <w:tab/>
      </w:r>
      <w:r w:rsidRPr="00D21DDE">
        <w:rPr>
          <w:rFonts w:hint="eastAsia"/>
          <w:sz w:val="21"/>
          <w:szCs w:val="21"/>
        </w:rPr>
        <w:t>戴赜</w:t>
      </w:r>
      <w:r w:rsidRPr="00D21DDE">
        <w:rPr>
          <w:rFonts w:hint="eastAsia"/>
          <w:sz w:val="21"/>
          <w:szCs w:val="21"/>
        </w:rPr>
        <w:t xml:space="preserve">, </w:t>
      </w:r>
      <w:r w:rsidRPr="00D21DDE">
        <w:rPr>
          <w:rFonts w:hint="eastAsia"/>
          <w:sz w:val="21"/>
          <w:szCs w:val="21"/>
        </w:rPr>
        <w:t>彭俞超</w:t>
      </w:r>
      <w:r w:rsidRPr="00D21DDE">
        <w:rPr>
          <w:rFonts w:hint="eastAsia"/>
          <w:sz w:val="21"/>
          <w:szCs w:val="21"/>
        </w:rPr>
        <w:t xml:space="preserve">, </w:t>
      </w:r>
      <w:r w:rsidRPr="00D21DDE">
        <w:rPr>
          <w:rFonts w:hint="eastAsia"/>
          <w:sz w:val="21"/>
          <w:szCs w:val="21"/>
        </w:rPr>
        <w:t>马思超</w:t>
      </w:r>
      <w:r w:rsidRPr="00D21DDE">
        <w:rPr>
          <w:rFonts w:hint="eastAsia"/>
          <w:sz w:val="21"/>
          <w:szCs w:val="21"/>
        </w:rPr>
        <w:t xml:space="preserve">. </w:t>
      </w:r>
      <w:r w:rsidRPr="00D21DDE">
        <w:rPr>
          <w:rFonts w:hint="eastAsia"/>
          <w:sz w:val="21"/>
          <w:szCs w:val="21"/>
        </w:rPr>
        <w:t>从微观视角理解经济“脱实向虚”——企业金融化相关研究述评</w:t>
      </w:r>
      <w:r w:rsidRPr="00D21DDE">
        <w:rPr>
          <w:rFonts w:hint="eastAsia"/>
          <w:sz w:val="21"/>
          <w:szCs w:val="21"/>
        </w:rPr>
        <w:t xml:space="preserve">[J]. </w:t>
      </w:r>
      <w:r w:rsidRPr="00D21DDE">
        <w:rPr>
          <w:rFonts w:hint="eastAsia"/>
          <w:sz w:val="21"/>
          <w:szCs w:val="21"/>
        </w:rPr>
        <w:t>外国经济与管理</w:t>
      </w:r>
      <w:r w:rsidRPr="00D21DDE">
        <w:rPr>
          <w:rFonts w:hint="eastAsia"/>
          <w:sz w:val="21"/>
          <w:szCs w:val="21"/>
        </w:rPr>
        <w:t>, 2018, 40(11): 31-43.</w:t>
      </w:r>
    </w:p>
    <w:p w14:paraId="16A49658" w14:textId="77777777" w:rsidR="005868C5" w:rsidRPr="00D21DDE" w:rsidRDefault="00000000" w:rsidP="00D21DDE">
      <w:pPr>
        <w:pStyle w:val="a4"/>
        <w:ind w:left="420" w:firstLineChars="0" w:hanging="420"/>
        <w:jc w:val="both"/>
        <w:rPr>
          <w:sz w:val="21"/>
          <w:szCs w:val="21"/>
        </w:rPr>
      </w:pPr>
      <w:r w:rsidRPr="00D21DDE">
        <w:rPr>
          <w:rFonts w:hint="eastAsia"/>
          <w:sz w:val="21"/>
          <w:szCs w:val="21"/>
        </w:rPr>
        <w:lastRenderedPageBreak/>
        <w:t>[23]</w:t>
      </w:r>
      <w:r w:rsidRPr="00D21DDE">
        <w:rPr>
          <w:rFonts w:hint="eastAsia"/>
          <w:sz w:val="21"/>
          <w:szCs w:val="21"/>
        </w:rPr>
        <w:tab/>
        <w:t>J. Crotty. The effects of increased product market competiton and changes in financial arkets on the performance of nonfinancial corporations in the neoliberal era</w:t>
      </w:r>
      <w:r w:rsidRPr="00D21DDE">
        <w:rPr>
          <w:rFonts w:hint="eastAsia"/>
          <w:sz w:val="21"/>
          <w:szCs w:val="21"/>
        </w:rPr>
        <w:t>［</w:t>
      </w:r>
      <w:r w:rsidRPr="00D21DDE">
        <w:rPr>
          <w:rFonts w:hint="eastAsia"/>
          <w:sz w:val="21"/>
          <w:szCs w:val="21"/>
        </w:rPr>
        <w:t>D</w:t>
      </w:r>
      <w:r w:rsidRPr="00D21DDE">
        <w:rPr>
          <w:rFonts w:hint="eastAsia"/>
          <w:sz w:val="21"/>
          <w:szCs w:val="21"/>
        </w:rPr>
        <w:t>］．</w:t>
      </w:r>
      <w:r w:rsidRPr="00D21DDE">
        <w:rPr>
          <w:rFonts w:hint="eastAsia"/>
          <w:sz w:val="21"/>
          <w:szCs w:val="21"/>
        </w:rPr>
        <w:t>Boston</w:t>
      </w:r>
      <w:r w:rsidRPr="00D21DDE">
        <w:rPr>
          <w:rFonts w:hint="eastAsia"/>
          <w:sz w:val="21"/>
          <w:szCs w:val="21"/>
        </w:rPr>
        <w:t>：</w:t>
      </w:r>
      <w:r w:rsidRPr="00D21DDE">
        <w:rPr>
          <w:rFonts w:hint="eastAsia"/>
          <w:sz w:val="21"/>
          <w:szCs w:val="21"/>
        </w:rPr>
        <w:t>University of Mas-sachuseltts</w:t>
      </w:r>
      <w:r w:rsidRPr="00D21DDE">
        <w:rPr>
          <w:rFonts w:hint="eastAsia"/>
          <w:sz w:val="21"/>
          <w:szCs w:val="21"/>
        </w:rPr>
        <w:t>，</w:t>
      </w:r>
      <w:r w:rsidRPr="00D21DDE">
        <w:rPr>
          <w:rFonts w:hint="eastAsia"/>
          <w:sz w:val="21"/>
          <w:szCs w:val="21"/>
        </w:rPr>
        <w:t>2002</w:t>
      </w:r>
      <w:r w:rsidRPr="00D21DDE">
        <w:rPr>
          <w:rFonts w:hint="eastAsia"/>
          <w:sz w:val="21"/>
          <w:szCs w:val="21"/>
        </w:rPr>
        <w:t>．</w:t>
      </w:r>
    </w:p>
    <w:p w14:paraId="43287DB1" w14:textId="708E17E3" w:rsidR="005868C5" w:rsidRPr="00D21DDE" w:rsidRDefault="00000000" w:rsidP="00D21DDE">
      <w:pPr>
        <w:pStyle w:val="a4"/>
        <w:ind w:left="420" w:firstLineChars="0" w:hanging="420"/>
        <w:jc w:val="both"/>
        <w:rPr>
          <w:sz w:val="21"/>
          <w:szCs w:val="21"/>
        </w:rPr>
      </w:pPr>
      <w:r w:rsidRPr="00D21DDE">
        <w:rPr>
          <w:sz w:val="21"/>
          <w:szCs w:val="21"/>
        </w:rPr>
        <w:t>[24]</w:t>
      </w:r>
      <w:r w:rsidR="00B23BC1" w:rsidRPr="00D21DDE">
        <w:rPr>
          <w:sz w:val="21"/>
          <w:szCs w:val="21"/>
        </w:rPr>
        <w:t xml:space="preserve"> ] Orhangazi O.. Financialization of the U. S. economy and its effects on capital accumulation</w:t>
      </w:r>
      <w:r w:rsidR="00B23BC1" w:rsidRPr="00D21DDE">
        <w:rPr>
          <w:rFonts w:hint="eastAsia"/>
          <w:sz w:val="21"/>
          <w:szCs w:val="21"/>
        </w:rPr>
        <w:t>：</w:t>
      </w:r>
      <w:r w:rsidR="00B23BC1" w:rsidRPr="00D21DDE">
        <w:rPr>
          <w:sz w:val="21"/>
          <w:szCs w:val="21"/>
        </w:rPr>
        <w:t>A theo⁃</w:t>
      </w:r>
      <w:r w:rsidR="00B23BC1" w:rsidRPr="00D21DDE">
        <w:rPr>
          <w:rFonts w:hint="eastAsia"/>
          <w:sz w:val="21"/>
          <w:szCs w:val="21"/>
        </w:rPr>
        <w:t>retical and empirical investigation</w:t>
      </w:r>
      <w:r w:rsidR="00B23BC1" w:rsidRPr="00D21DDE">
        <w:rPr>
          <w:rFonts w:hint="eastAsia"/>
          <w:sz w:val="21"/>
          <w:szCs w:val="21"/>
        </w:rPr>
        <w:t>［</w:t>
      </w:r>
      <w:r w:rsidR="00B23BC1" w:rsidRPr="00D21DDE">
        <w:rPr>
          <w:rFonts w:hint="eastAsia"/>
          <w:sz w:val="21"/>
          <w:szCs w:val="21"/>
        </w:rPr>
        <w:t>D</w:t>
      </w:r>
      <w:r w:rsidR="00B23BC1" w:rsidRPr="00D21DDE">
        <w:rPr>
          <w:rFonts w:hint="eastAsia"/>
          <w:sz w:val="21"/>
          <w:szCs w:val="21"/>
        </w:rPr>
        <w:t>］．</w:t>
      </w:r>
      <w:r w:rsidR="00B23BC1" w:rsidRPr="00D21DDE">
        <w:rPr>
          <w:rFonts w:hint="eastAsia"/>
          <w:sz w:val="21"/>
          <w:szCs w:val="21"/>
        </w:rPr>
        <w:t>Boston</w:t>
      </w:r>
      <w:r w:rsidR="00B23BC1" w:rsidRPr="00D21DDE">
        <w:rPr>
          <w:rFonts w:hint="eastAsia"/>
          <w:sz w:val="21"/>
          <w:szCs w:val="21"/>
        </w:rPr>
        <w:t>：</w:t>
      </w:r>
      <w:r w:rsidR="00B23BC1" w:rsidRPr="00D21DDE">
        <w:rPr>
          <w:rFonts w:hint="eastAsia"/>
          <w:sz w:val="21"/>
          <w:szCs w:val="21"/>
        </w:rPr>
        <w:t xml:space="preserve">The </w:t>
      </w:r>
      <w:r w:rsidR="00B23BC1" w:rsidRPr="00D21DDE">
        <w:rPr>
          <w:sz w:val="21"/>
          <w:szCs w:val="21"/>
        </w:rPr>
        <w:t>Graduare School of the University of</w:t>
      </w:r>
      <w:r w:rsidR="00B23BC1" w:rsidRPr="00D21DDE">
        <w:rPr>
          <w:rFonts w:hint="eastAsia"/>
          <w:sz w:val="21"/>
          <w:szCs w:val="21"/>
        </w:rPr>
        <w:t xml:space="preserve"> </w:t>
      </w:r>
      <w:r w:rsidR="00B23BC1" w:rsidRPr="00D21DDE">
        <w:rPr>
          <w:sz w:val="21"/>
          <w:szCs w:val="21"/>
        </w:rPr>
        <w:t>Massachu⁃</w:t>
      </w:r>
      <w:r w:rsidR="00B23BC1" w:rsidRPr="00D21DDE">
        <w:rPr>
          <w:rFonts w:hint="eastAsia"/>
          <w:sz w:val="21"/>
          <w:szCs w:val="21"/>
        </w:rPr>
        <w:t>setts</w:t>
      </w:r>
      <w:r w:rsidR="00B23BC1" w:rsidRPr="00D21DDE">
        <w:rPr>
          <w:rFonts w:hint="eastAsia"/>
          <w:sz w:val="21"/>
          <w:szCs w:val="21"/>
        </w:rPr>
        <w:t>，</w:t>
      </w:r>
      <w:r w:rsidR="00B23BC1" w:rsidRPr="00D21DDE">
        <w:rPr>
          <w:rFonts w:hint="eastAsia"/>
          <w:sz w:val="21"/>
          <w:szCs w:val="21"/>
        </w:rPr>
        <w:t>2006</w:t>
      </w:r>
      <w:r w:rsidR="00B23BC1" w:rsidRPr="00D21DDE">
        <w:rPr>
          <w:rFonts w:hint="eastAsia"/>
          <w:sz w:val="21"/>
          <w:szCs w:val="21"/>
        </w:rPr>
        <w:t>．</w:t>
      </w:r>
    </w:p>
    <w:p w14:paraId="036AD356" w14:textId="77777777" w:rsidR="005868C5" w:rsidRPr="00D21DDE" w:rsidRDefault="00000000" w:rsidP="00D21DDE">
      <w:pPr>
        <w:pStyle w:val="a4"/>
        <w:ind w:left="420" w:firstLineChars="0" w:hanging="420"/>
        <w:jc w:val="both"/>
        <w:rPr>
          <w:sz w:val="21"/>
          <w:szCs w:val="21"/>
        </w:rPr>
      </w:pPr>
      <w:r w:rsidRPr="00D21DDE">
        <w:rPr>
          <w:sz w:val="21"/>
          <w:szCs w:val="21"/>
        </w:rPr>
        <w:t>[25]</w:t>
      </w:r>
      <w:r w:rsidRPr="00D21DDE">
        <w:rPr>
          <w:sz w:val="21"/>
          <w:szCs w:val="21"/>
        </w:rPr>
        <w:tab/>
        <w:t>Demir F. Financial liberalization, Private Investment and Portfolio Choice: inancializtion of RealSectors in Emerging Markets[J]. Journal of Development Economics,2009,88(2): 314-324.</w:t>
      </w:r>
    </w:p>
    <w:p w14:paraId="343A2A2A" w14:textId="625A3107" w:rsidR="005868C5" w:rsidRPr="00D21DDE" w:rsidRDefault="00D74043" w:rsidP="00D21DDE">
      <w:pPr>
        <w:pStyle w:val="a4"/>
        <w:ind w:left="420" w:firstLineChars="0" w:hanging="420"/>
        <w:jc w:val="both"/>
        <w:rPr>
          <w:sz w:val="21"/>
          <w:szCs w:val="21"/>
        </w:rPr>
      </w:pPr>
      <w:r w:rsidRPr="00D21DDE">
        <w:rPr>
          <w:rFonts w:hint="eastAsia"/>
          <w:sz w:val="21"/>
          <w:szCs w:val="21"/>
        </w:rPr>
        <w:t>[26]</w:t>
      </w:r>
      <w:r w:rsidRPr="00D21DDE">
        <w:rPr>
          <w:sz w:val="21"/>
          <w:szCs w:val="21"/>
        </w:rPr>
        <w:t>刘珺</w:t>
      </w:r>
      <w:r w:rsidRPr="00D21DDE">
        <w:rPr>
          <w:rFonts w:hint="eastAsia"/>
          <w:sz w:val="21"/>
          <w:szCs w:val="21"/>
        </w:rPr>
        <w:t>,</w:t>
      </w:r>
      <w:r w:rsidRPr="00D21DDE">
        <w:rPr>
          <w:sz w:val="21"/>
          <w:szCs w:val="21"/>
        </w:rPr>
        <w:t>盛宏清</w:t>
      </w:r>
      <w:r w:rsidRPr="00D21DDE">
        <w:rPr>
          <w:rFonts w:hint="eastAsia"/>
          <w:sz w:val="21"/>
          <w:szCs w:val="21"/>
        </w:rPr>
        <w:t>,</w:t>
      </w:r>
      <w:r w:rsidRPr="00D21DDE">
        <w:rPr>
          <w:sz w:val="21"/>
          <w:szCs w:val="21"/>
        </w:rPr>
        <w:t>马岩</w:t>
      </w:r>
      <w:r w:rsidRPr="00D21DDE">
        <w:rPr>
          <w:rFonts w:hint="eastAsia"/>
          <w:sz w:val="21"/>
          <w:szCs w:val="21"/>
        </w:rPr>
        <w:t>.</w:t>
      </w:r>
      <w:r w:rsidRPr="00D21DDE">
        <w:rPr>
          <w:sz w:val="21"/>
          <w:szCs w:val="21"/>
        </w:rPr>
        <w:t>企业部门参与影子银行业务机制及社会福利损失模型分析</w:t>
      </w:r>
      <w:r w:rsidRPr="00D21DDE">
        <w:rPr>
          <w:rFonts w:hint="eastAsia"/>
          <w:sz w:val="21"/>
          <w:szCs w:val="21"/>
        </w:rPr>
        <w:t>[J].</w:t>
      </w:r>
      <w:r w:rsidRPr="00D21DDE">
        <w:rPr>
          <w:sz w:val="21"/>
          <w:szCs w:val="21"/>
        </w:rPr>
        <w:t>金融研究</w:t>
      </w:r>
      <w:r w:rsidRPr="00D21DDE">
        <w:rPr>
          <w:rFonts w:hint="eastAsia"/>
          <w:sz w:val="21"/>
          <w:szCs w:val="21"/>
        </w:rPr>
        <w:t>,</w:t>
      </w:r>
      <w:r w:rsidRPr="00D21DDE">
        <w:rPr>
          <w:sz w:val="21"/>
          <w:szCs w:val="21"/>
        </w:rPr>
        <w:t>2014</w:t>
      </w:r>
      <w:r w:rsidRPr="00D21DDE">
        <w:rPr>
          <w:rFonts w:hint="eastAsia"/>
          <w:sz w:val="21"/>
          <w:szCs w:val="21"/>
        </w:rPr>
        <w:t>(5):</w:t>
      </w:r>
      <w:r w:rsidRPr="00D21DDE">
        <w:rPr>
          <w:sz w:val="21"/>
          <w:szCs w:val="21"/>
        </w:rPr>
        <w:t>96 ~ 109</w:t>
      </w:r>
      <w:r w:rsidRPr="00D21DDE">
        <w:rPr>
          <w:sz w:val="21"/>
          <w:szCs w:val="21"/>
        </w:rPr>
        <w:t>．</w:t>
      </w:r>
    </w:p>
    <w:p w14:paraId="36704F45" w14:textId="05BAC0AB" w:rsidR="005868C5" w:rsidRPr="00D21DDE" w:rsidRDefault="00000000" w:rsidP="00D21DDE">
      <w:pPr>
        <w:pStyle w:val="a4"/>
        <w:ind w:left="420" w:firstLineChars="0" w:hanging="420"/>
        <w:jc w:val="both"/>
        <w:rPr>
          <w:sz w:val="21"/>
          <w:szCs w:val="21"/>
        </w:rPr>
      </w:pPr>
      <w:r w:rsidRPr="00D21DDE">
        <w:rPr>
          <w:rFonts w:hint="eastAsia"/>
          <w:sz w:val="21"/>
          <w:szCs w:val="21"/>
        </w:rPr>
        <w:t>[27]</w:t>
      </w:r>
      <w:r w:rsidRPr="00D21DDE">
        <w:rPr>
          <w:rFonts w:hint="eastAsia"/>
          <w:sz w:val="21"/>
          <w:szCs w:val="21"/>
        </w:rPr>
        <w:tab/>
      </w:r>
      <w:r w:rsidR="00D74043" w:rsidRPr="00D21DDE">
        <w:rPr>
          <w:sz w:val="21"/>
          <w:szCs w:val="21"/>
        </w:rPr>
        <w:t>宋军，陆旸．非货币金融资产和经营收益率的</w:t>
      </w:r>
      <w:r w:rsidR="00D74043" w:rsidRPr="00D21DDE">
        <w:rPr>
          <w:sz w:val="21"/>
          <w:szCs w:val="21"/>
        </w:rPr>
        <w:t xml:space="preserve">U </w:t>
      </w:r>
      <w:r w:rsidR="00D74043" w:rsidRPr="00D21DDE">
        <w:rPr>
          <w:sz w:val="21"/>
          <w:szCs w:val="21"/>
        </w:rPr>
        <w:t>形关系</w:t>
      </w:r>
      <w:r w:rsidR="00D74043" w:rsidRPr="00D21DDE">
        <w:rPr>
          <w:sz w:val="21"/>
          <w:szCs w:val="21"/>
        </w:rPr>
        <w:t>——</w:t>
      </w:r>
      <w:r w:rsidR="00D74043" w:rsidRPr="00D21DDE">
        <w:rPr>
          <w:sz w:val="21"/>
          <w:szCs w:val="21"/>
        </w:rPr>
        <w:t>来自我国上市非金融公司的金融化证据</w:t>
      </w:r>
      <w:r w:rsidR="00D74043" w:rsidRPr="00D21DDE">
        <w:rPr>
          <w:rFonts w:hint="eastAsia"/>
          <w:sz w:val="21"/>
          <w:szCs w:val="21"/>
        </w:rPr>
        <w:t>[J].</w:t>
      </w:r>
      <w:r w:rsidR="00D74043" w:rsidRPr="00D21DDE">
        <w:rPr>
          <w:sz w:val="21"/>
          <w:szCs w:val="21"/>
        </w:rPr>
        <w:t>金融研究</w:t>
      </w:r>
      <w:r w:rsidR="00D74043" w:rsidRPr="00D21DDE">
        <w:rPr>
          <w:rFonts w:hint="eastAsia"/>
          <w:sz w:val="21"/>
          <w:szCs w:val="21"/>
        </w:rPr>
        <w:t>,</w:t>
      </w:r>
      <w:r w:rsidR="00D74043" w:rsidRPr="00D21DDE">
        <w:rPr>
          <w:sz w:val="21"/>
          <w:szCs w:val="21"/>
        </w:rPr>
        <w:t>2015</w:t>
      </w:r>
      <w:r w:rsidR="00D74043" w:rsidRPr="00D21DDE">
        <w:rPr>
          <w:sz w:val="21"/>
          <w:szCs w:val="21"/>
        </w:rPr>
        <w:t>（</w:t>
      </w:r>
      <w:r w:rsidR="00D74043" w:rsidRPr="00D21DDE">
        <w:rPr>
          <w:sz w:val="21"/>
          <w:szCs w:val="21"/>
        </w:rPr>
        <w:t>6</w:t>
      </w:r>
      <w:r w:rsidR="00D74043" w:rsidRPr="00D21DDE">
        <w:rPr>
          <w:rFonts w:hint="eastAsia"/>
          <w:sz w:val="21"/>
          <w:szCs w:val="21"/>
        </w:rPr>
        <w:t>）</w:t>
      </w:r>
      <w:r w:rsidR="00D74043" w:rsidRPr="00D21DDE">
        <w:rPr>
          <w:rFonts w:hint="eastAsia"/>
          <w:sz w:val="21"/>
          <w:szCs w:val="21"/>
        </w:rPr>
        <w:t>:</w:t>
      </w:r>
      <w:r w:rsidR="00D74043" w:rsidRPr="00D21DDE">
        <w:rPr>
          <w:sz w:val="21"/>
          <w:szCs w:val="21"/>
        </w:rPr>
        <w:t>111 ~ 127</w:t>
      </w:r>
      <w:r w:rsidR="00D74043" w:rsidRPr="00D21DDE">
        <w:rPr>
          <w:sz w:val="21"/>
          <w:szCs w:val="21"/>
        </w:rPr>
        <w:t>．</w:t>
      </w:r>
    </w:p>
    <w:p w14:paraId="665EC933" w14:textId="0BD0B159" w:rsidR="00D74043" w:rsidRPr="00D21DDE" w:rsidRDefault="00000000" w:rsidP="00D21DDE">
      <w:pPr>
        <w:pStyle w:val="a4"/>
        <w:ind w:left="420" w:firstLineChars="0" w:hanging="420"/>
        <w:jc w:val="both"/>
        <w:rPr>
          <w:sz w:val="21"/>
          <w:szCs w:val="21"/>
        </w:rPr>
      </w:pPr>
      <w:r w:rsidRPr="00D21DDE">
        <w:rPr>
          <w:rFonts w:hint="eastAsia"/>
          <w:sz w:val="21"/>
          <w:szCs w:val="21"/>
        </w:rPr>
        <w:t>[28]</w:t>
      </w:r>
      <w:r w:rsidRPr="00D21DDE">
        <w:rPr>
          <w:rFonts w:hint="eastAsia"/>
          <w:sz w:val="21"/>
          <w:szCs w:val="21"/>
        </w:rPr>
        <w:tab/>
      </w:r>
      <w:r w:rsidR="00D74043" w:rsidRPr="00D21DDE">
        <w:rPr>
          <w:sz w:val="21"/>
          <w:szCs w:val="21"/>
        </w:rPr>
        <w:t xml:space="preserve">] </w:t>
      </w:r>
      <w:r w:rsidR="00D74043" w:rsidRPr="00D21DDE">
        <w:rPr>
          <w:sz w:val="21"/>
          <w:szCs w:val="21"/>
        </w:rPr>
        <w:t>张成思</w:t>
      </w:r>
      <w:r w:rsidR="00E525C9" w:rsidRPr="00D21DDE">
        <w:rPr>
          <w:rFonts w:hint="eastAsia"/>
          <w:sz w:val="21"/>
          <w:szCs w:val="21"/>
        </w:rPr>
        <w:t>,</w:t>
      </w:r>
      <w:r w:rsidR="00D74043" w:rsidRPr="00D21DDE">
        <w:rPr>
          <w:sz w:val="21"/>
          <w:szCs w:val="21"/>
        </w:rPr>
        <w:t>张步昙</w:t>
      </w:r>
      <w:r w:rsidR="00E525C9" w:rsidRPr="00D21DDE">
        <w:rPr>
          <w:rFonts w:hint="eastAsia"/>
          <w:sz w:val="21"/>
          <w:szCs w:val="21"/>
        </w:rPr>
        <w:t>.</w:t>
      </w:r>
      <w:r w:rsidR="00D74043" w:rsidRPr="00D21DDE">
        <w:rPr>
          <w:sz w:val="21"/>
          <w:szCs w:val="21"/>
        </w:rPr>
        <w:t>中国实业投资率下降之谜</w:t>
      </w:r>
      <w:r w:rsidR="00A50274" w:rsidRPr="00D21DDE">
        <w:rPr>
          <w:rFonts w:hint="eastAsia"/>
          <w:sz w:val="21"/>
          <w:szCs w:val="21"/>
        </w:rPr>
        <w:t>:</w:t>
      </w:r>
      <w:r w:rsidR="00D74043" w:rsidRPr="00D21DDE">
        <w:rPr>
          <w:sz w:val="21"/>
          <w:szCs w:val="21"/>
        </w:rPr>
        <w:t>经济金融化视角</w:t>
      </w:r>
      <w:r w:rsidR="006733D0" w:rsidRPr="00D21DDE">
        <w:rPr>
          <w:rFonts w:hint="eastAsia"/>
          <w:sz w:val="21"/>
          <w:szCs w:val="21"/>
        </w:rPr>
        <w:t>[J]</w:t>
      </w:r>
      <w:r w:rsidR="00A50274" w:rsidRPr="00D21DDE">
        <w:rPr>
          <w:rFonts w:hint="eastAsia"/>
          <w:sz w:val="21"/>
          <w:szCs w:val="21"/>
        </w:rPr>
        <w:t>.</w:t>
      </w:r>
      <w:r w:rsidR="00D74043" w:rsidRPr="00D21DDE">
        <w:rPr>
          <w:sz w:val="21"/>
          <w:szCs w:val="21"/>
        </w:rPr>
        <w:t>经济研</w:t>
      </w:r>
      <w:r w:rsidR="00A50274" w:rsidRPr="00D21DDE">
        <w:rPr>
          <w:rFonts w:hint="eastAsia"/>
          <w:sz w:val="21"/>
          <w:szCs w:val="21"/>
        </w:rPr>
        <w:t>究</w:t>
      </w:r>
      <w:r w:rsidR="00A50274" w:rsidRPr="00D21DDE">
        <w:rPr>
          <w:rFonts w:hint="eastAsia"/>
          <w:sz w:val="21"/>
          <w:szCs w:val="21"/>
        </w:rPr>
        <w:t>,</w:t>
      </w:r>
      <w:r w:rsidR="00D74043" w:rsidRPr="00D21DDE">
        <w:rPr>
          <w:sz w:val="21"/>
          <w:szCs w:val="21"/>
        </w:rPr>
        <w:t>2016</w:t>
      </w:r>
      <w:r w:rsidR="00D74043" w:rsidRPr="00D21DDE">
        <w:rPr>
          <w:sz w:val="21"/>
          <w:szCs w:val="21"/>
        </w:rPr>
        <w:t>（</w:t>
      </w:r>
      <w:r w:rsidR="00D74043" w:rsidRPr="00D21DDE">
        <w:rPr>
          <w:sz w:val="21"/>
          <w:szCs w:val="21"/>
        </w:rPr>
        <w:t>12</w:t>
      </w:r>
      <w:r w:rsidR="00D74043" w:rsidRPr="00D21DDE">
        <w:rPr>
          <w:sz w:val="21"/>
          <w:szCs w:val="21"/>
        </w:rPr>
        <w:t>）</w:t>
      </w:r>
      <w:r w:rsidR="00A50274" w:rsidRPr="00D21DDE">
        <w:rPr>
          <w:rFonts w:hint="eastAsia"/>
          <w:sz w:val="21"/>
          <w:szCs w:val="21"/>
        </w:rPr>
        <w:t>:</w:t>
      </w:r>
      <w:r w:rsidR="00D74043" w:rsidRPr="00D21DDE">
        <w:rPr>
          <w:sz w:val="21"/>
          <w:szCs w:val="21"/>
        </w:rPr>
        <w:t>32 ~ 46</w:t>
      </w:r>
      <w:r w:rsidR="00D74043" w:rsidRPr="00D21DDE">
        <w:rPr>
          <w:sz w:val="21"/>
          <w:szCs w:val="21"/>
        </w:rPr>
        <w:t>．</w:t>
      </w:r>
    </w:p>
    <w:p w14:paraId="43BA269C" w14:textId="77777777" w:rsidR="005868C5" w:rsidRPr="00D21DDE" w:rsidRDefault="00000000" w:rsidP="00D21DDE">
      <w:pPr>
        <w:pStyle w:val="a4"/>
        <w:ind w:left="420" w:firstLineChars="0" w:hanging="420"/>
        <w:jc w:val="both"/>
        <w:rPr>
          <w:sz w:val="21"/>
          <w:szCs w:val="21"/>
        </w:rPr>
      </w:pPr>
      <w:r w:rsidRPr="00D21DDE">
        <w:rPr>
          <w:sz w:val="21"/>
          <w:szCs w:val="21"/>
        </w:rPr>
        <w:t>[30]</w:t>
      </w:r>
      <w:r w:rsidRPr="00D21DDE">
        <w:rPr>
          <w:sz w:val="21"/>
          <w:szCs w:val="21"/>
        </w:rPr>
        <w:tab/>
        <w:t>Burak A.G.,Malmendier U.,Tate G. Financial Expertise of Directors[J]. Journal of Financial Economics, 2008,(88): 323-35.</w:t>
      </w:r>
    </w:p>
    <w:p w14:paraId="576801EB" w14:textId="4F78D5D6" w:rsidR="005868C5" w:rsidRPr="00D21DDE" w:rsidRDefault="00000000" w:rsidP="00D21DDE">
      <w:pPr>
        <w:pStyle w:val="a4"/>
        <w:ind w:left="420" w:firstLineChars="0" w:hanging="420"/>
        <w:jc w:val="both"/>
        <w:rPr>
          <w:sz w:val="21"/>
          <w:szCs w:val="21"/>
        </w:rPr>
      </w:pPr>
      <w:r w:rsidRPr="00D21DDE">
        <w:rPr>
          <w:rFonts w:hint="eastAsia"/>
          <w:sz w:val="21"/>
          <w:szCs w:val="21"/>
        </w:rPr>
        <w:t>[31] Bonfiglioli A.Financial integration</w:t>
      </w:r>
      <w:r w:rsidRPr="00D21DDE">
        <w:rPr>
          <w:rFonts w:hint="eastAsia"/>
          <w:sz w:val="21"/>
          <w:szCs w:val="21"/>
        </w:rPr>
        <w:t>，</w:t>
      </w:r>
      <w:r w:rsidRPr="00D21DDE">
        <w:rPr>
          <w:rFonts w:hint="eastAsia"/>
          <w:sz w:val="21"/>
          <w:szCs w:val="21"/>
        </w:rPr>
        <w:t>productivity and capital accumulation [J] . Journal of International Economics</w:t>
      </w:r>
      <w:r w:rsidRPr="00D21DDE">
        <w:rPr>
          <w:rFonts w:hint="eastAsia"/>
          <w:sz w:val="21"/>
          <w:szCs w:val="21"/>
        </w:rPr>
        <w:t>，</w:t>
      </w:r>
      <w:r w:rsidRPr="00D21DDE">
        <w:rPr>
          <w:rFonts w:hint="eastAsia"/>
          <w:sz w:val="21"/>
          <w:szCs w:val="21"/>
        </w:rPr>
        <w:t>2008</w:t>
      </w:r>
      <w:r w:rsidRPr="00D21DDE">
        <w:rPr>
          <w:rFonts w:hint="eastAsia"/>
          <w:sz w:val="21"/>
          <w:szCs w:val="21"/>
        </w:rPr>
        <w:t>，</w:t>
      </w:r>
      <w:r w:rsidRPr="00D21DDE">
        <w:rPr>
          <w:rFonts w:hint="eastAsia"/>
          <w:sz w:val="21"/>
          <w:szCs w:val="21"/>
        </w:rPr>
        <w:t>76</w:t>
      </w:r>
      <w:r w:rsidRPr="00D21DDE">
        <w:rPr>
          <w:rFonts w:hint="eastAsia"/>
          <w:sz w:val="21"/>
          <w:szCs w:val="21"/>
        </w:rPr>
        <w:t>（</w:t>
      </w:r>
      <w:r w:rsidRPr="00D21DDE">
        <w:rPr>
          <w:rFonts w:hint="eastAsia"/>
          <w:sz w:val="21"/>
          <w:szCs w:val="21"/>
        </w:rPr>
        <w:t>2</w:t>
      </w:r>
      <w:r w:rsidRPr="00D21DDE">
        <w:rPr>
          <w:rFonts w:hint="eastAsia"/>
          <w:sz w:val="21"/>
          <w:szCs w:val="21"/>
        </w:rPr>
        <w:t>）</w:t>
      </w:r>
      <w:r w:rsidRPr="00D21DDE">
        <w:rPr>
          <w:rFonts w:hint="eastAsia"/>
          <w:sz w:val="21"/>
          <w:szCs w:val="21"/>
        </w:rPr>
        <w:t>:337-355.</w:t>
      </w:r>
    </w:p>
    <w:p w14:paraId="4C1E66A4" w14:textId="64735EBF" w:rsidR="005868C5" w:rsidRPr="00D21DDE" w:rsidRDefault="00000000" w:rsidP="00D21DDE">
      <w:pPr>
        <w:pStyle w:val="a4"/>
        <w:ind w:left="420" w:firstLineChars="0" w:hanging="420"/>
        <w:jc w:val="both"/>
        <w:rPr>
          <w:sz w:val="21"/>
          <w:szCs w:val="21"/>
        </w:rPr>
      </w:pPr>
      <w:r w:rsidRPr="00D21DDE">
        <w:rPr>
          <w:rFonts w:hint="eastAsia"/>
          <w:sz w:val="21"/>
          <w:szCs w:val="21"/>
        </w:rPr>
        <w:t>[32]</w:t>
      </w:r>
      <w:r w:rsidRPr="00D21DDE">
        <w:rPr>
          <w:rFonts w:hint="eastAsia"/>
          <w:sz w:val="21"/>
          <w:szCs w:val="21"/>
        </w:rPr>
        <w:tab/>
      </w:r>
      <w:r w:rsidRPr="00D21DDE">
        <w:rPr>
          <w:rFonts w:hint="eastAsia"/>
          <w:sz w:val="21"/>
          <w:szCs w:val="21"/>
        </w:rPr>
        <w:t>张敏</w:t>
      </w:r>
      <w:r w:rsidR="00B23BC1" w:rsidRPr="00D21DDE">
        <w:rPr>
          <w:rFonts w:hint="eastAsia"/>
          <w:sz w:val="21"/>
          <w:szCs w:val="21"/>
        </w:rPr>
        <w:t>.</w:t>
      </w:r>
      <w:r w:rsidRPr="00D21DDE">
        <w:rPr>
          <w:rFonts w:hint="eastAsia"/>
          <w:sz w:val="21"/>
          <w:szCs w:val="21"/>
        </w:rPr>
        <w:t xml:space="preserve"> </w:t>
      </w:r>
      <w:r w:rsidRPr="00D21DDE">
        <w:rPr>
          <w:rFonts w:hint="eastAsia"/>
          <w:sz w:val="21"/>
          <w:szCs w:val="21"/>
        </w:rPr>
        <w:t>股权性质、企业金融化与经营绩效</w:t>
      </w:r>
      <w:r w:rsidRPr="00D21DDE">
        <w:rPr>
          <w:rFonts w:hint="eastAsia"/>
          <w:sz w:val="21"/>
          <w:szCs w:val="21"/>
        </w:rPr>
        <w:t xml:space="preserve"> [J]. </w:t>
      </w:r>
      <w:r w:rsidRPr="00D21DDE">
        <w:rPr>
          <w:rFonts w:hint="eastAsia"/>
          <w:sz w:val="21"/>
          <w:szCs w:val="21"/>
        </w:rPr>
        <w:t>商业会计，</w:t>
      </w:r>
      <w:r w:rsidRPr="00D21DDE">
        <w:rPr>
          <w:rFonts w:hint="eastAsia"/>
          <w:sz w:val="21"/>
          <w:szCs w:val="21"/>
        </w:rPr>
        <w:t>2020</w:t>
      </w:r>
      <w:r w:rsidR="006733D0" w:rsidRPr="00D21DDE">
        <w:rPr>
          <w:rFonts w:hint="eastAsia"/>
          <w:sz w:val="21"/>
          <w:szCs w:val="21"/>
        </w:rPr>
        <w:t>(</w:t>
      </w:r>
      <w:r w:rsidRPr="00D21DDE">
        <w:rPr>
          <w:rFonts w:hint="eastAsia"/>
          <w:sz w:val="21"/>
          <w:szCs w:val="21"/>
        </w:rPr>
        <w:t>7</w:t>
      </w:r>
      <w:r w:rsidR="006733D0" w:rsidRPr="00D21DDE">
        <w:rPr>
          <w:rFonts w:hint="eastAsia"/>
          <w:sz w:val="21"/>
          <w:szCs w:val="21"/>
        </w:rPr>
        <w:t>):</w:t>
      </w:r>
      <w:r w:rsidRPr="00D21DDE">
        <w:rPr>
          <w:rFonts w:hint="eastAsia"/>
          <w:sz w:val="21"/>
          <w:szCs w:val="21"/>
        </w:rPr>
        <w:t>67-71.</w:t>
      </w:r>
    </w:p>
    <w:p w14:paraId="2A45EE2D" w14:textId="2A788CBE" w:rsidR="005868C5" w:rsidRPr="00D21DDE" w:rsidRDefault="00000000" w:rsidP="00D21DDE">
      <w:pPr>
        <w:pStyle w:val="a4"/>
        <w:ind w:left="420" w:firstLineChars="0" w:hanging="420"/>
        <w:jc w:val="both"/>
        <w:rPr>
          <w:sz w:val="21"/>
          <w:szCs w:val="21"/>
        </w:rPr>
      </w:pPr>
      <w:r w:rsidRPr="00D21DDE">
        <w:rPr>
          <w:rFonts w:hint="eastAsia"/>
          <w:sz w:val="21"/>
          <w:szCs w:val="21"/>
        </w:rPr>
        <w:t>[34]</w:t>
      </w:r>
      <w:r w:rsidRPr="00D21DDE">
        <w:rPr>
          <w:rFonts w:hint="eastAsia"/>
          <w:sz w:val="21"/>
          <w:szCs w:val="21"/>
        </w:rPr>
        <w:tab/>
      </w:r>
      <w:r w:rsidR="00B23BC1" w:rsidRPr="00D21DDE">
        <w:rPr>
          <w:rFonts w:hint="eastAsia"/>
          <w:sz w:val="21"/>
          <w:szCs w:val="21"/>
        </w:rPr>
        <w:t>许志勇</w:t>
      </w:r>
      <w:r w:rsidR="00B23BC1" w:rsidRPr="00D21DDE">
        <w:rPr>
          <w:sz w:val="21"/>
          <w:szCs w:val="21"/>
        </w:rPr>
        <w:t>,</w:t>
      </w:r>
      <w:r w:rsidR="00B23BC1" w:rsidRPr="00D21DDE">
        <w:rPr>
          <w:rFonts w:hint="eastAsia"/>
          <w:sz w:val="21"/>
          <w:szCs w:val="21"/>
        </w:rPr>
        <w:t>潘攀</w:t>
      </w:r>
      <w:r w:rsidR="00B23BC1" w:rsidRPr="00D21DDE">
        <w:rPr>
          <w:sz w:val="21"/>
          <w:szCs w:val="21"/>
        </w:rPr>
        <w:t>.</w:t>
      </w:r>
      <w:r w:rsidR="00B23BC1" w:rsidRPr="00D21DDE">
        <w:rPr>
          <w:rFonts w:hint="eastAsia"/>
          <w:sz w:val="21"/>
          <w:szCs w:val="21"/>
        </w:rPr>
        <w:t>公司成长视角下金融化对经营绩效的影响研究</w:t>
      </w:r>
      <w:r w:rsidR="00B23BC1" w:rsidRPr="00D21DDE">
        <w:rPr>
          <w:sz w:val="21"/>
          <w:szCs w:val="21"/>
        </w:rPr>
        <w:t>[J].</w:t>
      </w:r>
      <w:r w:rsidR="00B23BC1" w:rsidRPr="00D21DDE">
        <w:rPr>
          <w:rFonts w:hint="eastAsia"/>
          <w:sz w:val="21"/>
          <w:szCs w:val="21"/>
        </w:rPr>
        <w:t>人民论坛•学术前沿</w:t>
      </w:r>
      <w:r w:rsidR="00B23BC1" w:rsidRPr="00D21DDE">
        <w:rPr>
          <w:sz w:val="21"/>
          <w:szCs w:val="21"/>
        </w:rPr>
        <w:t>,2018(06):100-103</w:t>
      </w:r>
    </w:p>
    <w:p w14:paraId="5A6BAC89" w14:textId="642F91D4" w:rsidR="006733D0" w:rsidRPr="00D21DDE" w:rsidRDefault="00000000" w:rsidP="00D21DDE">
      <w:pPr>
        <w:pStyle w:val="a4"/>
        <w:ind w:left="420" w:firstLineChars="0" w:hanging="420"/>
        <w:jc w:val="both"/>
        <w:rPr>
          <w:sz w:val="21"/>
          <w:szCs w:val="21"/>
        </w:rPr>
      </w:pPr>
      <w:r w:rsidRPr="00D21DDE">
        <w:rPr>
          <w:rFonts w:hint="eastAsia"/>
          <w:sz w:val="21"/>
          <w:szCs w:val="21"/>
        </w:rPr>
        <w:t>[36]</w:t>
      </w:r>
      <w:r w:rsidRPr="00D21DDE">
        <w:rPr>
          <w:rFonts w:hint="eastAsia"/>
          <w:sz w:val="21"/>
          <w:szCs w:val="21"/>
        </w:rPr>
        <w:tab/>
      </w:r>
      <w:r w:rsidR="006733D0" w:rsidRPr="00D21DDE">
        <w:rPr>
          <w:sz w:val="21"/>
          <w:szCs w:val="21"/>
        </w:rPr>
        <w:t>胡奕明</w:t>
      </w:r>
      <w:r w:rsidR="006733D0" w:rsidRPr="00D21DDE">
        <w:rPr>
          <w:rFonts w:hint="eastAsia"/>
          <w:sz w:val="21"/>
          <w:szCs w:val="21"/>
        </w:rPr>
        <w:t>,</w:t>
      </w:r>
      <w:r w:rsidR="006733D0" w:rsidRPr="00D21DDE">
        <w:rPr>
          <w:sz w:val="21"/>
          <w:szCs w:val="21"/>
        </w:rPr>
        <w:t>王雪婷</w:t>
      </w:r>
      <w:r w:rsidR="006733D0" w:rsidRPr="00D21DDE">
        <w:rPr>
          <w:rFonts w:hint="eastAsia"/>
          <w:sz w:val="21"/>
          <w:szCs w:val="21"/>
        </w:rPr>
        <w:t>,</w:t>
      </w:r>
      <w:r w:rsidR="006733D0" w:rsidRPr="00D21DDE">
        <w:rPr>
          <w:sz w:val="21"/>
          <w:szCs w:val="21"/>
        </w:rPr>
        <w:t>张瑾</w:t>
      </w:r>
      <w:r w:rsidR="006733D0" w:rsidRPr="00D21DDE">
        <w:rPr>
          <w:rFonts w:hint="eastAsia"/>
          <w:sz w:val="21"/>
          <w:szCs w:val="21"/>
        </w:rPr>
        <w:t>.</w:t>
      </w:r>
      <w:r w:rsidR="006733D0" w:rsidRPr="00D21DDE">
        <w:rPr>
          <w:sz w:val="21"/>
          <w:szCs w:val="21"/>
        </w:rPr>
        <w:t>金融资产配置动机：</w:t>
      </w:r>
      <w:r w:rsidR="006733D0" w:rsidRPr="00D21DDE">
        <w:rPr>
          <w:sz w:val="21"/>
          <w:szCs w:val="21"/>
        </w:rPr>
        <w:t>“</w:t>
      </w:r>
      <w:r w:rsidR="006733D0" w:rsidRPr="00D21DDE">
        <w:rPr>
          <w:sz w:val="21"/>
          <w:szCs w:val="21"/>
        </w:rPr>
        <w:t>蓄</w:t>
      </w:r>
      <w:r w:rsidR="006733D0" w:rsidRPr="00D21DDE">
        <w:rPr>
          <w:sz w:val="21"/>
          <w:szCs w:val="21"/>
        </w:rPr>
        <w:t xml:space="preserve"> </w:t>
      </w:r>
      <w:r w:rsidR="006733D0" w:rsidRPr="00D21DDE">
        <w:rPr>
          <w:sz w:val="21"/>
          <w:szCs w:val="21"/>
        </w:rPr>
        <w:t>水池</w:t>
      </w:r>
      <w:r w:rsidR="006733D0" w:rsidRPr="00D21DDE">
        <w:rPr>
          <w:sz w:val="21"/>
          <w:szCs w:val="21"/>
        </w:rPr>
        <w:t>”</w:t>
      </w:r>
      <w:r w:rsidR="006733D0" w:rsidRPr="00D21DDE">
        <w:rPr>
          <w:sz w:val="21"/>
          <w:szCs w:val="21"/>
        </w:rPr>
        <w:t>或</w:t>
      </w:r>
      <w:r w:rsidR="006733D0" w:rsidRPr="00D21DDE">
        <w:rPr>
          <w:sz w:val="21"/>
          <w:szCs w:val="21"/>
        </w:rPr>
        <w:t>“</w:t>
      </w:r>
      <w:r w:rsidR="006733D0" w:rsidRPr="00D21DDE">
        <w:rPr>
          <w:sz w:val="21"/>
          <w:szCs w:val="21"/>
        </w:rPr>
        <w:t>替代</w:t>
      </w:r>
      <w:r w:rsidR="006733D0" w:rsidRPr="00D21DDE">
        <w:rPr>
          <w:sz w:val="21"/>
          <w:szCs w:val="21"/>
        </w:rPr>
        <w:t>”</w:t>
      </w:r>
      <w:r w:rsidR="006733D0" w:rsidRPr="00D21DDE">
        <w:rPr>
          <w:sz w:val="21"/>
          <w:szCs w:val="21"/>
        </w:rPr>
        <w:t>？</w:t>
      </w:r>
      <w:r w:rsidR="006733D0" w:rsidRPr="00D21DDE">
        <w:rPr>
          <w:sz w:val="21"/>
          <w:szCs w:val="21"/>
        </w:rPr>
        <w:t>——</w:t>
      </w:r>
      <w:r w:rsidR="006733D0" w:rsidRPr="00D21DDE">
        <w:rPr>
          <w:sz w:val="21"/>
          <w:szCs w:val="21"/>
        </w:rPr>
        <w:t>来自中国上市公司的证据［</w:t>
      </w:r>
      <w:r w:rsidR="006733D0" w:rsidRPr="00D21DDE">
        <w:rPr>
          <w:sz w:val="21"/>
          <w:szCs w:val="21"/>
        </w:rPr>
        <w:t>J</w:t>
      </w:r>
      <w:r w:rsidR="006733D0" w:rsidRPr="00D21DDE">
        <w:rPr>
          <w:sz w:val="21"/>
          <w:szCs w:val="21"/>
        </w:rPr>
        <w:t>］．经济研究，</w:t>
      </w:r>
      <w:r w:rsidR="006733D0" w:rsidRPr="00D21DDE">
        <w:rPr>
          <w:sz w:val="21"/>
          <w:szCs w:val="21"/>
        </w:rPr>
        <w:t>2017</w:t>
      </w:r>
      <w:r w:rsidR="006733D0" w:rsidRPr="00D21DDE">
        <w:rPr>
          <w:rFonts w:hint="eastAsia"/>
          <w:sz w:val="21"/>
          <w:szCs w:val="21"/>
        </w:rPr>
        <w:t>(</w:t>
      </w:r>
      <w:r w:rsidR="006733D0" w:rsidRPr="00D21DDE">
        <w:rPr>
          <w:sz w:val="21"/>
          <w:szCs w:val="21"/>
        </w:rPr>
        <w:t>1</w:t>
      </w:r>
      <w:r w:rsidR="006733D0" w:rsidRPr="00D21DDE">
        <w:rPr>
          <w:rFonts w:hint="eastAsia"/>
          <w:sz w:val="21"/>
          <w:szCs w:val="21"/>
        </w:rPr>
        <w:t>):</w:t>
      </w:r>
      <w:r w:rsidR="006733D0" w:rsidRPr="00D21DDE">
        <w:rPr>
          <w:sz w:val="21"/>
          <w:szCs w:val="21"/>
        </w:rPr>
        <w:t>181 ~ 194</w:t>
      </w:r>
      <w:r w:rsidR="006733D0" w:rsidRPr="00D21DDE">
        <w:rPr>
          <w:rFonts w:hint="eastAsia"/>
          <w:sz w:val="21"/>
          <w:szCs w:val="21"/>
        </w:rPr>
        <w:t xml:space="preserve"> </w:t>
      </w:r>
    </w:p>
    <w:p w14:paraId="3CD33F72" w14:textId="1308B883" w:rsidR="005868C5" w:rsidRPr="00D21DDE" w:rsidRDefault="00000000" w:rsidP="00D21DDE">
      <w:pPr>
        <w:pStyle w:val="a4"/>
        <w:ind w:left="420" w:firstLineChars="0" w:hanging="420"/>
        <w:jc w:val="both"/>
        <w:rPr>
          <w:sz w:val="21"/>
          <w:szCs w:val="21"/>
        </w:rPr>
      </w:pPr>
      <w:r w:rsidRPr="00D21DDE">
        <w:rPr>
          <w:rFonts w:hint="eastAsia"/>
          <w:sz w:val="21"/>
          <w:szCs w:val="21"/>
        </w:rPr>
        <w:t>[37]</w:t>
      </w:r>
      <w:r w:rsidRPr="00D21DDE">
        <w:rPr>
          <w:rFonts w:hint="eastAsia"/>
          <w:sz w:val="21"/>
          <w:szCs w:val="21"/>
        </w:rPr>
        <w:tab/>
      </w:r>
      <w:r w:rsidRPr="00D21DDE">
        <w:rPr>
          <w:rFonts w:hint="eastAsia"/>
          <w:sz w:val="21"/>
          <w:szCs w:val="21"/>
        </w:rPr>
        <w:t>王红建</w:t>
      </w:r>
      <w:r w:rsidR="00B23BC1" w:rsidRPr="00D21DDE">
        <w:rPr>
          <w:rFonts w:hint="eastAsia"/>
          <w:sz w:val="21"/>
          <w:szCs w:val="21"/>
        </w:rPr>
        <w:t>,</w:t>
      </w:r>
      <w:r w:rsidRPr="00D21DDE">
        <w:rPr>
          <w:rFonts w:hint="eastAsia"/>
          <w:sz w:val="21"/>
          <w:szCs w:val="21"/>
        </w:rPr>
        <w:t>曹瑜强</w:t>
      </w:r>
      <w:r w:rsidR="00B23BC1" w:rsidRPr="00D21DDE">
        <w:rPr>
          <w:rFonts w:hint="eastAsia"/>
          <w:sz w:val="21"/>
          <w:szCs w:val="21"/>
        </w:rPr>
        <w:t>,</w:t>
      </w:r>
      <w:r w:rsidRPr="00D21DDE">
        <w:rPr>
          <w:rFonts w:hint="eastAsia"/>
          <w:sz w:val="21"/>
          <w:szCs w:val="21"/>
        </w:rPr>
        <w:t>杨庆</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实体企业金融化促进还是抑制了企业创新</w:t>
      </w:r>
      <w:r w:rsidRPr="00D21DDE">
        <w:rPr>
          <w:rFonts w:hint="eastAsia"/>
          <w:sz w:val="21"/>
          <w:szCs w:val="21"/>
        </w:rPr>
        <w:t xml:space="preserve"> </w:t>
      </w:r>
      <w:r w:rsidRPr="00D21DDE">
        <w:rPr>
          <w:rFonts w:hint="eastAsia"/>
          <w:sz w:val="21"/>
          <w:szCs w:val="21"/>
        </w:rPr>
        <w:t>：基于中国制造业上市公司的经验研究</w:t>
      </w:r>
      <w:r w:rsidRPr="00D21DDE">
        <w:rPr>
          <w:rFonts w:hint="eastAsia"/>
          <w:sz w:val="21"/>
          <w:szCs w:val="21"/>
        </w:rPr>
        <w:t xml:space="preserve"> [J].</w:t>
      </w:r>
      <w:r w:rsidRPr="00D21DDE">
        <w:rPr>
          <w:rFonts w:hint="eastAsia"/>
          <w:sz w:val="21"/>
          <w:szCs w:val="21"/>
        </w:rPr>
        <w:t>南开管理评</w:t>
      </w:r>
      <w:r w:rsidR="00B23BC1" w:rsidRPr="00D21DDE">
        <w:rPr>
          <w:rFonts w:hint="eastAsia"/>
          <w:sz w:val="21"/>
          <w:szCs w:val="21"/>
        </w:rPr>
        <w:t>论，</w:t>
      </w:r>
      <w:r w:rsidRPr="00D21DDE">
        <w:rPr>
          <w:rFonts w:hint="eastAsia"/>
          <w:sz w:val="21"/>
          <w:szCs w:val="21"/>
        </w:rPr>
        <w:t>2017</w:t>
      </w:r>
      <w:r w:rsidR="00B23BC1" w:rsidRPr="00D21DDE">
        <w:rPr>
          <w:rFonts w:hint="eastAsia"/>
          <w:sz w:val="21"/>
          <w:szCs w:val="21"/>
        </w:rPr>
        <w:t>，</w:t>
      </w:r>
      <w:r w:rsidRPr="00D21DDE">
        <w:rPr>
          <w:rFonts w:hint="eastAsia"/>
          <w:sz w:val="21"/>
          <w:szCs w:val="21"/>
        </w:rPr>
        <w:t>20</w:t>
      </w:r>
      <w:r w:rsidR="006733D0" w:rsidRPr="00D21DDE">
        <w:rPr>
          <w:rFonts w:hint="eastAsia"/>
          <w:sz w:val="21"/>
          <w:szCs w:val="21"/>
        </w:rPr>
        <w:t>(</w:t>
      </w:r>
      <w:r w:rsidRPr="00D21DDE">
        <w:rPr>
          <w:rFonts w:hint="eastAsia"/>
          <w:sz w:val="21"/>
          <w:szCs w:val="21"/>
        </w:rPr>
        <w:t>1</w:t>
      </w:r>
      <w:r w:rsidR="006733D0" w:rsidRPr="00D21DDE">
        <w:rPr>
          <w:rFonts w:hint="eastAsia"/>
          <w:sz w:val="21"/>
          <w:szCs w:val="21"/>
        </w:rPr>
        <w:t>):</w:t>
      </w:r>
      <w:r w:rsidRPr="00D21DDE">
        <w:rPr>
          <w:rFonts w:hint="eastAsia"/>
          <w:sz w:val="21"/>
          <w:szCs w:val="21"/>
        </w:rPr>
        <w:t>155-166.</w:t>
      </w:r>
    </w:p>
    <w:p w14:paraId="0F35DBEC" w14:textId="2E5484F2" w:rsidR="005868C5" w:rsidRPr="00D21DDE" w:rsidRDefault="00000000" w:rsidP="00D21DDE">
      <w:pPr>
        <w:pStyle w:val="a4"/>
        <w:ind w:left="420" w:firstLineChars="0" w:hanging="420"/>
        <w:jc w:val="both"/>
        <w:rPr>
          <w:sz w:val="21"/>
          <w:szCs w:val="21"/>
        </w:rPr>
      </w:pPr>
      <w:r w:rsidRPr="00D21DDE">
        <w:rPr>
          <w:rFonts w:hint="eastAsia"/>
          <w:sz w:val="21"/>
          <w:szCs w:val="21"/>
        </w:rPr>
        <w:t>[38]</w:t>
      </w:r>
      <w:r w:rsidRPr="00D21DDE">
        <w:rPr>
          <w:rFonts w:hint="eastAsia"/>
          <w:sz w:val="21"/>
          <w:szCs w:val="21"/>
        </w:rPr>
        <w:tab/>
      </w:r>
      <w:r w:rsidRPr="00D21DDE">
        <w:rPr>
          <w:rFonts w:hint="eastAsia"/>
          <w:sz w:val="21"/>
          <w:szCs w:val="21"/>
        </w:rPr>
        <w:t>张华</w:t>
      </w:r>
      <w:r w:rsidR="00B23BC1" w:rsidRPr="00D21DDE">
        <w:rPr>
          <w:rFonts w:hint="eastAsia"/>
          <w:sz w:val="21"/>
          <w:szCs w:val="21"/>
        </w:rPr>
        <w:t>,</w:t>
      </w:r>
      <w:r w:rsidRPr="00D21DDE">
        <w:rPr>
          <w:rFonts w:hint="eastAsia"/>
          <w:sz w:val="21"/>
          <w:szCs w:val="21"/>
        </w:rPr>
        <w:t>向孔卓</w:t>
      </w:r>
      <w:r w:rsidR="00B23BC1" w:rsidRPr="00D21DDE">
        <w:rPr>
          <w:rFonts w:hint="eastAsia"/>
          <w:sz w:val="21"/>
          <w:szCs w:val="21"/>
        </w:rPr>
        <w:t>,</w:t>
      </w:r>
      <w:r w:rsidRPr="00D21DDE">
        <w:rPr>
          <w:rFonts w:hint="eastAsia"/>
          <w:sz w:val="21"/>
          <w:szCs w:val="21"/>
        </w:rPr>
        <w:t>杨杰</w:t>
      </w:r>
      <w:r w:rsidR="00B23BC1" w:rsidRPr="00D21DDE">
        <w:rPr>
          <w:rFonts w:hint="eastAsia"/>
          <w:sz w:val="21"/>
          <w:szCs w:val="21"/>
        </w:rPr>
        <w:t>,</w:t>
      </w:r>
      <w:r w:rsidRPr="00D21DDE">
        <w:rPr>
          <w:rFonts w:hint="eastAsia"/>
          <w:sz w:val="21"/>
          <w:szCs w:val="21"/>
        </w:rPr>
        <w:t>等</w:t>
      </w:r>
      <w:r w:rsidR="00B23BC1" w:rsidRPr="00D21DDE">
        <w:rPr>
          <w:rFonts w:hint="eastAsia"/>
          <w:sz w:val="21"/>
          <w:szCs w:val="21"/>
        </w:rPr>
        <w:t>.</w:t>
      </w:r>
      <w:r w:rsidRPr="00D21DDE">
        <w:rPr>
          <w:rFonts w:hint="eastAsia"/>
          <w:sz w:val="21"/>
          <w:szCs w:val="21"/>
        </w:rPr>
        <w:t>企业金融化与企业绩效</w:t>
      </w:r>
      <w:r w:rsidRPr="00D21DDE">
        <w:rPr>
          <w:rFonts w:hint="eastAsia"/>
          <w:sz w:val="21"/>
          <w:szCs w:val="21"/>
        </w:rPr>
        <w:t xml:space="preserve"> [J].</w:t>
      </w:r>
      <w:r w:rsidRPr="00D21DDE">
        <w:rPr>
          <w:rFonts w:hint="eastAsia"/>
          <w:sz w:val="21"/>
          <w:szCs w:val="21"/>
        </w:rPr>
        <w:t>中外企业家，</w:t>
      </w:r>
      <w:r w:rsidRPr="00D21DDE">
        <w:rPr>
          <w:rFonts w:hint="eastAsia"/>
          <w:sz w:val="21"/>
          <w:szCs w:val="21"/>
        </w:rPr>
        <w:t>2020</w:t>
      </w:r>
      <w:r w:rsidR="006733D0" w:rsidRPr="00D21DDE">
        <w:rPr>
          <w:rFonts w:hint="eastAsia"/>
          <w:sz w:val="21"/>
          <w:szCs w:val="21"/>
        </w:rPr>
        <w:t>(</w:t>
      </w:r>
      <w:r w:rsidRPr="00D21DDE">
        <w:rPr>
          <w:rFonts w:hint="eastAsia"/>
          <w:sz w:val="21"/>
          <w:szCs w:val="21"/>
        </w:rPr>
        <w:t>18</w:t>
      </w:r>
      <w:r w:rsidR="006733D0" w:rsidRPr="00D21DDE">
        <w:rPr>
          <w:rFonts w:hint="eastAsia"/>
          <w:sz w:val="21"/>
          <w:szCs w:val="21"/>
        </w:rPr>
        <w:t>):</w:t>
      </w:r>
      <w:r w:rsidRPr="00D21DDE">
        <w:rPr>
          <w:rFonts w:hint="eastAsia"/>
          <w:sz w:val="21"/>
          <w:szCs w:val="21"/>
        </w:rPr>
        <w:t>33-34.</w:t>
      </w:r>
    </w:p>
    <w:p w14:paraId="2042A89B" w14:textId="23531153" w:rsidR="005868C5" w:rsidRPr="00D21DDE" w:rsidRDefault="00000000" w:rsidP="00D21DDE">
      <w:pPr>
        <w:pStyle w:val="a4"/>
        <w:ind w:left="420" w:firstLineChars="0" w:hanging="420"/>
        <w:jc w:val="both"/>
        <w:rPr>
          <w:sz w:val="21"/>
          <w:szCs w:val="21"/>
        </w:rPr>
      </w:pPr>
      <w:r w:rsidRPr="00D21DDE">
        <w:rPr>
          <w:rFonts w:hint="eastAsia"/>
          <w:sz w:val="21"/>
          <w:szCs w:val="21"/>
        </w:rPr>
        <w:t>[39]</w:t>
      </w:r>
      <w:r w:rsidRPr="00D21DDE">
        <w:rPr>
          <w:rFonts w:hint="eastAsia"/>
          <w:sz w:val="21"/>
          <w:szCs w:val="21"/>
        </w:rPr>
        <w:tab/>
        <w:t>Arrighi G.. The long twentieth century</w:t>
      </w:r>
      <w:r w:rsidRPr="00D21DDE">
        <w:rPr>
          <w:rFonts w:hint="eastAsia"/>
          <w:sz w:val="21"/>
          <w:szCs w:val="21"/>
        </w:rPr>
        <w:t>：</w:t>
      </w:r>
      <w:r w:rsidRPr="00D21DDE">
        <w:rPr>
          <w:rFonts w:hint="eastAsia"/>
          <w:sz w:val="21"/>
          <w:szCs w:val="21"/>
        </w:rPr>
        <w:t>Money</w:t>
      </w:r>
      <w:r w:rsidRPr="00D21DDE">
        <w:rPr>
          <w:rFonts w:hint="eastAsia"/>
          <w:sz w:val="21"/>
          <w:szCs w:val="21"/>
        </w:rPr>
        <w:t>，</w:t>
      </w:r>
      <w:r w:rsidRPr="00D21DDE">
        <w:rPr>
          <w:rFonts w:hint="eastAsia"/>
          <w:sz w:val="21"/>
          <w:szCs w:val="21"/>
        </w:rPr>
        <w:t>power</w:t>
      </w:r>
      <w:r w:rsidRPr="00D21DDE">
        <w:rPr>
          <w:rFonts w:hint="eastAsia"/>
          <w:sz w:val="21"/>
          <w:szCs w:val="21"/>
        </w:rPr>
        <w:t>，</w:t>
      </w:r>
      <w:r w:rsidRPr="00D21DDE">
        <w:rPr>
          <w:rFonts w:hint="eastAsia"/>
          <w:sz w:val="21"/>
          <w:szCs w:val="21"/>
        </w:rPr>
        <w:t>and the origins of our times</w:t>
      </w:r>
      <w:r w:rsidRPr="00D21DDE">
        <w:rPr>
          <w:rFonts w:hint="eastAsia"/>
          <w:sz w:val="21"/>
          <w:szCs w:val="21"/>
        </w:rPr>
        <w:t>［</w:t>
      </w:r>
      <w:r w:rsidRPr="00D21DDE">
        <w:rPr>
          <w:rFonts w:hint="eastAsia"/>
          <w:sz w:val="21"/>
          <w:szCs w:val="21"/>
        </w:rPr>
        <w:t>J</w:t>
      </w:r>
      <w:r w:rsidRPr="00D21DDE">
        <w:rPr>
          <w:rFonts w:hint="eastAsia"/>
          <w:sz w:val="21"/>
          <w:szCs w:val="21"/>
        </w:rPr>
        <w:t>］．</w:t>
      </w:r>
      <w:r w:rsidRPr="00D21DDE">
        <w:rPr>
          <w:rFonts w:hint="eastAsia"/>
          <w:sz w:val="21"/>
          <w:szCs w:val="21"/>
        </w:rPr>
        <w:t>American Political Science Association</w:t>
      </w:r>
      <w:r w:rsidR="00B23BC1" w:rsidRPr="00D21DDE">
        <w:rPr>
          <w:rFonts w:hint="eastAsia"/>
          <w:sz w:val="21"/>
          <w:szCs w:val="21"/>
        </w:rPr>
        <w:t>,</w:t>
      </w:r>
      <w:r w:rsidRPr="00D21DDE">
        <w:rPr>
          <w:rFonts w:hint="eastAsia"/>
          <w:sz w:val="21"/>
          <w:szCs w:val="21"/>
        </w:rPr>
        <w:t>1994</w:t>
      </w:r>
      <w:r w:rsidRPr="00D21DDE">
        <w:rPr>
          <w:rFonts w:hint="eastAsia"/>
          <w:sz w:val="21"/>
          <w:szCs w:val="21"/>
        </w:rPr>
        <w:t>（</w:t>
      </w:r>
      <w:r w:rsidRPr="00D21DDE">
        <w:rPr>
          <w:rFonts w:hint="eastAsia"/>
          <w:sz w:val="21"/>
          <w:szCs w:val="21"/>
        </w:rPr>
        <w:t>4</w:t>
      </w:r>
      <w:r w:rsidRPr="00D21DDE">
        <w:rPr>
          <w:rFonts w:hint="eastAsia"/>
          <w:sz w:val="21"/>
          <w:szCs w:val="21"/>
        </w:rPr>
        <w:t>）</w:t>
      </w:r>
      <w:r w:rsidR="00A50274" w:rsidRPr="00D21DDE">
        <w:rPr>
          <w:rFonts w:hint="eastAsia"/>
          <w:sz w:val="21"/>
          <w:szCs w:val="21"/>
        </w:rPr>
        <w:t>:</w:t>
      </w:r>
      <w:r w:rsidRPr="00D21DDE">
        <w:rPr>
          <w:rFonts w:hint="eastAsia"/>
          <w:sz w:val="21"/>
          <w:szCs w:val="21"/>
        </w:rPr>
        <w:t>427 ~ 436</w:t>
      </w:r>
      <w:r w:rsidRPr="00D21DDE">
        <w:rPr>
          <w:rFonts w:hint="eastAsia"/>
          <w:sz w:val="21"/>
          <w:szCs w:val="21"/>
        </w:rPr>
        <w:t>．</w:t>
      </w:r>
    </w:p>
    <w:p w14:paraId="384AFACE" w14:textId="71BEAE4C" w:rsidR="005868C5" w:rsidRPr="00D21DDE" w:rsidRDefault="00000000" w:rsidP="00D21DDE">
      <w:pPr>
        <w:pStyle w:val="a4"/>
        <w:ind w:left="420" w:firstLineChars="0" w:hanging="420"/>
        <w:jc w:val="both"/>
        <w:rPr>
          <w:sz w:val="21"/>
          <w:szCs w:val="21"/>
        </w:rPr>
      </w:pPr>
      <w:r w:rsidRPr="00D21DDE">
        <w:rPr>
          <w:rFonts w:hint="eastAsia"/>
          <w:sz w:val="21"/>
          <w:szCs w:val="21"/>
        </w:rPr>
        <w:t>[40]</w:t>
      </w:r>
      <w:r w:rsidRPr="00D21DDE">
        <w:rPr>
          <w:rFonts w:hint="eastAsia"/>
          <w:sz w:val="21"/>
          <w:szCs w:val="21"/>
        </w:rPr>
        <w:tab/>
        <w:t>Amin S.. Obsolescent capitalism</w:t>
      </w:r>
      <w:r w:rsidRPr="00D21DDE">
        <w:rPr>
          <w:rFonts w:hint="eastAsia"/>
          <w:sz w:val="21"/>
          <w:szCs w:val="21"/>
        </w:rPr>
        <w:t>［</w:t>
      </w:r>
      <w:r w:rsidRPr="00D21DDE">
        <w:rPr>
          <w:rFonts w:hint="eastAsia"/>
          <w:sz w:val="21"/>
          <w:szCs w:val="21"/>
        </w:rPr>
        <w:t>M</w:t>
      </w:r>
      <w:r w:rsidR="002B25F0" w:rsidRPr="00D21DDE">
        <w:rPr>
          <w:rFonts w:hint="eastAsia"/>
          <w:sz w:val="21"/>
          <w:szCs w:val="21"/>
        </w:rPr>
        <w:t>］</w:t>
      </w:r>
      <w:r w:rsidR="002B25F0" w:rsidRPr="00D21DDE">
        <w:rPr>
          <w:rFonts w:hint="eastAsia"/>
          <w:sz w:val="21"/>
          <w:szCs w:val="21"/>
        </w:rPr>
        <w:t>.</w:t>
      </w:r>
      <w:r w:rsidRPr="00D21DDE">
        <w:rPr>
          <w:rFonts w:hint="eastAsia"/>
          <w:sz w:val="21"/>
          <w:szCs w:val="21"/>
        </w:rPr>
        <w:t>New York</w:t>
      </w:r>
      <w:r w:rsidR="00A50274" w:rsidRPr="00D21DDE">
        <w:rPr>
          <w:rFonts w:hint="eastAsia"/>
          <w:sz w:val="21"/>
          <w:szCs w:val="21"/>
        </w:rPr>
        <w:t>:</w:t>
      </w:r>
      <w:r w:rsidRPr="00D21DDE">
        <w:rPr>
          <w:rFonts w:hint="eastAsia"/>
          <w:sz w:val="21"/>
          <w:szCs w:val="21"/>
        </w:rPr>
        <w:t>Zed Books</w:t>
      </w:r>
      <w:r w:rsidR="002B25F0" w:rsidRPr="00D21DDE">
        <w:rPr>
          <w:rFonts w:hint="eastAsia"/>
          <w:sz w:val="21"/>
          <w:szCs w:val="21"/>
        </w:rPr>
        <w:t>,</w:t>
      </w:r>
      <w:r w:rsidRPr="00D21DDE">
        <w:rPr>
          <w:rFonts w:hint="eastAsia"/>
          <w:sz w:val="21"/>
          <w:szCs w:val="21"/>
        </w:rPr>
        <w:t>2003</w:t>
      </w:r>
      <w:r w:rsidR="002B25F0" w:rsidRPr="00D21DDE">
        <w:rPr>
          <w:rFonts w:hint="eastAsia"/>
          <w:sz w:val="21"/>
          <w:szCs w:val="21"/>
        </w:rPr>
        <w:t>:</w:t>
      </w:r>
      <w:r w:rsidRPr="00D21DDE">
        <w:rPr>
          <w:rFonts w:hint="eastAsia"/>
          <w:sz w:val="21"/>
          <w:szCs w:val="21"/>
        </w:rPr>
        <w:t>1 ~ 100.</w:t>
      </w:r>
    </w:p>
    <w:p w14:paraId="2F848907" w14:textId="276030A0" w:rsidR="005868C5" w:rsidRPr="00D21DDE" w:rsidRDefault="00000000" w:rsidP="00D21DDE">
      <w:pPr>
        <w:pStyle w:val="a4"/>
        <w:ind w:left="420" w:firstLineChars="0" w:hanging="420"/>
        <w:jc w:val="both"/>
        <w:rPr>
          <w:sz w:val="21"/>
          <w:szCs w:val="21"/>
        </w:rPr>
      </w:pPr>
      <w:r w:rsidRPr="00D21DDE">
        <w:rPr>
          <w:rFonts w:hint="eastAsia"/>
          <w:sz w:val="21"/>
          <w:szCs w:val="21"/>
        </w:rPr>
        <w:t>[41]</w:t>
      </w:r>
      <w:r w:rsidRPr="00D21DDE">
        <w:rPr>
          <w:rFonts w:hint="eastAsia"/>
          <w:sz w:val="21"/>
          <w:szCs w:val="21"/>
        </w:rPr>
        <w:tab/>
      </w:r>
      <w:r w:rsidRPr="00D21DDE">
        <w:rPr>
          <w:rFonts w:hint="eastAsia"/>
          <w:sz w:val="21"/>
          <w:szCs w:val="21"/>
        </w:rPr>
        <w:t>杜勇</w:t>
      </w:r>
      <w:r w:rsidR="00B23BC1" w:rsidRPr="00D21DDE">
        <w:rPr>
          <w:rFonts w:hint="eastAsia"/>
          <w:sz w:val="21"/>
          <w:szCs w:val="21"/>
        </w:rPr>
        <w:t>,</w:t>
      </w:r>
      <w:r w:rsidRPr="00D21DDE">
        <w:rPr>
          <w:rFonts w:hint="eastAsia"/>
          <w:sz w:val="21"/>
          <w:szCs w:val="21"/>
        </w:rPr>
        <w:t>张欢</w:t>
      </w:r>
      <w:r w:rsidR="00B23BC1" w:rsidRPr="00D21DDE">
        <w:rPr>
          <w:rFonts w:hint="eastAsia"/>
          <w:sz w:val="21"/>
          <w:szCs w:val="21"/>
        </w:rPr>
        <w:t>,</w:t>
      </w:r>
      <w:r w:rsidRPr="00D21DDE">
        <w:rPr>
          <w:rFonts w:hint="eastAsia"/>
          <w:sz w:val="21"/>
          <w:szCs w:val="21"/>
        </w:rPr>
        <w:t>陈建英</w:t>
      </w:r>
      <w:r w:rsidR="00B23BC1" w:rsidRPr="00D21DDE">
        <w:rPr>
          <w:rFonts w:hint="eastAsia"/>
          <w:sz w:val="21"/>
          <w:szCs w:val="21"/>
        </w:rPr>
        <w:t>.</w:t>
      </w:r>
      <w:r w:rsidRPr="00D21DDE">
        <w:rPr>
          <w:rFonts w:hint="eastAsia"/>
          <w:sz w:val="21"/>
          <w:szCs w:val="21"/>
        </w:rPr>
        <w:t>金融化对实体企业未来主业发展的影响</w:t>
      </w:r>
      <w:r w:rsidR="00B23BC1" w:rsidRPr="00D21DDE">
        <w:rPr>
          <w:rFonts w:hint="eastAsia"/>
          <w:sz w:val="21"/>
          <w:szCs w:val="21"/>
        </w:rPr>
        <w:t>:</w:t>
      </w:r>
      <w:r w:rsidRPr="00D21DDE">
        <w:rPr>
          <w:rFonts w:hint="eastAsia"/>
          <w:sz w:val="21"/>
          <w:szCs w:val="21"/>
        </w:rPr>
        <w:t>促进还是抑制</w:t>
      </w:r>
      <w:r w:rsidRPr="00D21DDE">
        <w:rPr>
          <w:rFonts w:hint="eastAsia"/>
          <w:sz w:val="21"/>
          <w:szCs w:val="21"/>
        </w:rPr>
        <w:t xml:space="preserve"> [J]. </w:t>
      </w:r>
      <w:r w:rsidRPr="00D21DDE">
        <w:rPr>
          <w:rFonts w:hint="eastAsia"/>
          <w:sz w:val="21"/>
          <w:szCs w:val="21"/>
        </w:rPr>
        <w:t>中国工业经济，</w:t>
      </w:r>
      <w:r w:rsidRPr="00D21DDE">
        <w:rPr>
          <w:rFonts w:hint="eastAsia"/>
          <w:sz w:val="21"/>
          <w:szCs w:val="21"/>
        </w:rPr>
        <w:t>2017</w:t>
      </w:r>
      <w:r w:rsidRPr="00D21DDE">
        <w:rPr>
          <w:rFonts w:hint="eastAsia"/>
          <w:sz w:val="21"/>
          <w:szCs w:val="21"/>
        </w:rPr>
        <w:t>（</w:t>
      </w:r>
      <w:r w:rsidRPr="00D21DDE">
        <w:rPr>
          <w:rFonts w:hint="eastAsia"/>
          <w:sz w:val="21"/>
          <w:szCs w:val="21"/>
        </w:rPr>
        <w:t>12</w:t>
      </w:r>
      <w:r w:rsidRPr="00D21DDE">
        <w:rPr>
          <w:rFonts w:hint="eastAsia"/>
          <w:sz w:val="21"/>
          <w:szCs w:val="21"/>
        </w:rPr>
        <w:t>）：</w:t>
      </w:r>
      <w:r w:rsidRPr="00D21DDE">
        <w:rPr>
          <w:rFonts w:hint="eastAsia"/>
          <w:sz w:val="21"/>
          <w:szCs w:val="21"/>
        </w:rPr>
        <w:t>113-131.</w:t>
      </w:r>
    </w:p>
    <w:p w14:paraId="0A89A35E" w14:textId="6549D957" w:rsidR="005868C5" w:rsidRPr="00D21DDE" w:rsidRDefault="00000000" w:rsidP="00D21DDE">
      <w:pPr>
        <w:pStyle w:val="a4"/>
        <w:ind w:left="420" w:firstLineChars="0" w:hanging="420"/>
        <w:jc w:val="both"/>
        <w:rPr>
          <w:sz w:val="21"/>
          <w:szCs w:val="21"/>
        </w:rPr>
      </w:pPr>
      <w:r w:rsidRPr="00D21DDE">
        <w:rPr>
          <w:rFonts w:hint="eastAsia"/>
          <w:sz w:val="21"/>
          <w:szCs w:val="21"/>
        </w:rPr>
        <w:t>[42]</w:t>
      </w:r>
      <w:r w:rsidRPr="00D21DDE">
        <w:rPr>
          <w:rFonts w:hint="eastAsia"/>
          <w:sz w:val="21"/>
          <w:szCs w:val="21"/>
        </w:rPr>
        <w:tab/>
      </w:r>
      <w:r w:rsidRPr="00D21DDE">
        <w:rPr>
          <w:rFonts w:hint="eastAsia"/>
          <w:sz w:val="21"/>
          <w:szCs w:val="21"/>
        </w:rPr>
        <w:t>黄大禹</w:t>
      </w:r>
      <w:r w:rsidR="00B23BC1" w:rsidRPr="00D21DDE">
        <w:rPr>
          <w:rFonts w:hint="eastAsia"/>
          <w:sz w:val="21"/>
          <w:szCs w:val="21"/>
        </w:rPr>
        <w:t>,</w:t>
      </w:r>
      <w:r w:rsidRPr="00D21DDE">
        <w:rPr>
          <w:rFonts w:hint="eastAsia"/>
          <w:sz w:val="21"/>
          <w:szCs w:val="21"/>
        </w:rPr>
        <w:t>谢获宝</w:t>
      </w:r>
      <w:r w:rsidR="00B23BC1" w:rsidRPr="00D21DDE">
        <w:rPr>
          <w:rFonts w:hint="eastAsia"/>
          <w:sz w:val="21"/>
          <w:szCs w:val="21"/>
        </w:rPr>
        <w:t>.</w:t>
      </w:r>
      <w:r w:rsidRPr="00D21DDE">
        <w:rPr>
          <w:rFonts w:hint="eastAsia"/>
          <w:sz w:val="21"/>
          <w:szCs w:val="21"/>
        </w:rPr>
        <w:t>非金融企业金融化后的财务绩效分析</w:t>
      </w:r>
      <w:r w:rsidR="00B23BC1" w:rsidRPr="00D21DDE">
        <w:rPr>
          <w:rFonts w:hint="eastAsia"/>
          <w:sz w:val="21"/>
          <w:szCs w:val="21"/>
        </w:rPr>
        <w:t>:</w:t>
      </w:r>
      <w:r w:rsidRPr="00D21DDE">
        <w:rPr>
          <w:rFonts w:hint="eastAsia"/>
          <w:sz w:val="21"/>
          <w:szCs w:val="21"/>
        </w:rPr>
        <w:t>来自中国制造业企业的实证研究</w:t>
      </w:r>
      <w:r w:rsidRPr="00D21DDE">
        <w:rPr>
          <w:rFonts w:hint="eastAsia"/>
          <w:sz w:val="21"/>
          <w:szCs w:val="21"/>
        </w:rPr>
        <w:t xml:space="preserve"> [J]. </w:t>
      </w:r>
      <w:r w:rsidRPr="00D21DDE">
        <w:rPr>
          <w:rFonts w:hint="eastAsia"/>
          <w:sz w:val="21"/>
          <w:szCs w:val="21"/>
        </w:rPr>
        <w:t>技术</w:t>
      </w:r>
      <w:r w:rsidR="00B23BC1" w:rsidRPr="00D21DDE">
        <w:rPr>
          <w:rFonts w:hint="eastAsia"/>
          <w:sz w:val="21"/>
          <w:szCs w:val="21"/>
        </w:rPr>
        <w:t>经济，</w:t>
      </w:r>
      <w:r w:rsidRPr="00D21DDE">
        <w:rPr>
          <w:rFonts w:hint="eastAsia"/>
          <w:sz w:val="21"/>
          <w:szCs w:val="21"/>
        </w:rPr>
        <w:t>2021</w:t>
      </w:r>
      <w:r w:rsidR="00B23BC1" w:rsidRPr="00D21DDE">
        <w:rPr>
          <w:rFonts w:hint="eastAsia"/>
          <w:sz w:val="21"/>
          <w:szCs w:val="21"/>
        </w:rPr>
        <w:t>,</w:t>
      </w:r>
      <w:r w:rsidRPr="00D21DDE">
        <w:rPr>
          <w:rFonts w:hint="eastAsia"/>
          <w:sz w:val="21"/>
          <w:szCs w:val="21"/>
        </w:rPr>
        <w:t>40</w:t>
      </w:r>
      <w:r w:rsidRPr="00D21DDE">
        <w:rPr>
          <w:rFonts w:hint="eastAsia"/>
          <w:sz w:val="21"/>
          <w:szCs w:val="21"/>
        </w:rPr>
        <w:t>（</w:t>
      </w:r>
      <w:r w:rsidRPr="00D21DDE">
        <w:rPr>
          <w:rFonts w:hint="eastAsia"/>
          <w:sz w:val="21"/>
          <w:szCs w:val="21"/>
        </w:rPr>
        <w:t>7</w:t>
      </w:r>
      <w:r w:rsidR="00B23BC1" w:rsidRPr="00D21DDE">
        <w:rPr>
          <w:rFonts w:hint="eastAsia"/>
          <w:sz w:val="21"/>
          <w:szCs w:val="21"/>
        </w:rPr>
        <w:t>）</w:t>
      </w:r>
      <w:r w:rsidR="00B23BC1" w:rsidRPr="00D21DDE">
        <w:rPr>
          <w:rFonts w:hint="eastAsia"/>
          <w:sz w:val="21"/>
          <w:szCs w:val="21"/>
        </w:rPr>
        <w:t>:</w:t>
      </w:r>
      <w:r w:rsidRPr="00D21DDE">
        <w:rPr>
          <w:rFonts w:hint="eastAsia"/>
          <w:sz w:val="21"/>
          <w:szCs w:val="21"/>
        </w:rPr>
        <w:t>103-112.</w:t>
      </w:r>
    </w:p>
    <w:p w14:paraId="5D4D0E1C" w14:textId="09E83941" w:rsidR="005868C5" w:rsidRPr="00D21DDE" w:rsidRDefault="00000000" w:rsidP="00D21DDE">
      <w:pPr>
        <w:pStyle w:val="a4"/>
        <w:ind w:left="420" w:firstLineChars="0" w:hanging="420"/>
        <w:jc w:val="both"/>
        <w:rPr>
          <w:sz w:val="21"/>
          <w:szCs w:val="21"/>
        </w:rPr>
      </w:pPr>
      <w:r w:rsidRPr="00D21DDE">
        <w:rPr>
          <w:rFonts w:hint="eastAsia"/>
          <w:sz w:val="21"/>
          <w:szCs w:val="21"/>
        </w:rPr>
        <w:t>[43]</w:t>
      </w:r>
      <w:r w:rsidRPr="00D21DDE">
        <w:rPr>
          <w:rFonts w:hint="eastAsia"/>
          <w:sz w:val="21"/>
          <w:szCs w:val="21"/>
        </w:rPr>
        <w:tab/>
      </w:r>
      <w:r w:rsidR="00B23BC1" w:rsidRPr="00D21DDE">
        <w:rPr>
          <w:rFonts w:hint="eastAsia"/>
          <w:sz w:val="21"/>
          <w:szCs w:val="21"/>
        </w:rPr>
        <w:t>崔超</w:t>
      </w:r>
      <w:r w:rsidR="00B23BC1" w:rsidRPr="00D21DDE">
        <w:rPr>
          <w:sz w:val="21"/>
          <w:szCs w:val="21"/>
        </w:rPr>
        <w:t>.</w:t>
      </w:r>
      <w:r w:rsidR="00B23BC1" w:rsidRPr="00D21DDE">
        <w:rPr>
          <w:rFonts w:hint="eastAsia"/>
          <w:sz w:val="21"/>
          <w:szCs w:val="21"/>
        </w:rPr>
        <w:t>上市公司金融化的财务影响研究</w:t>
      </w:r>
      <w:r w:rsidR="00B23BC1" w:rsidRPr="00D21DDE">
        <w:rPr>
          <w:sz w:val="21"/>
          <w:szCs w:val="21"/>
        </w:rPr>
        <w:t>[D]:</w:t>
      </w:r>
      <w:r w:rsidR="00B23BC1" w:rsidRPr="00D21DDE">
        <w:rPr>
          <w:rFonts w:hint="eastAsia"/>
          <w:sz w:val="21"/>
          <w:szCs w:val="21"/>
        </w:rPr>
        <w:t>北京</w:t>
      </w:r>
      <w:r w:rsidR="00B23BC1" w:rsidRPr="00D21DDE">
        <w:rPr>
          <w:sz w:val="21"/>
          <w:szCs w:val="21"/>
        </w:rPr>
        <w:t>,</w:t>
      </w:r>
      <w:r w:rsidR="00B23BC1" w:rsidRPr="00D21DDE">
        <w:rPr>
          <w:rFonts w:hint="eastAsia"/>
          <w:sz w:val="21"/>
          <w:szCs w:val="21"/>
        </w:rPr>
        <w:t>北京科技大学</w:t>
      </w:r>
      <w:r w:rsidR="00B23BC1" w:rsidRPr="00D21DDE">
        <w:rPr>
          <w:sz w:val="21"/>
          <w:szCs w:val="21"/>
        </w:rPr>
        <w:t>,2016.</w:t>
      </w:r>
    </w:p>
    <w:p w14:paraId="70233484" w14:textId="0FFA5D51" w:rsidR="005868C5" w:rsidRPr="00D21DDE" w:rsidRDefault="00000000" w:rsidP="00D21DDE">
      <w:pPr>
        <w:pStyle w:val="a4"/>
        <w:ind w:left="420" w:firstLineChars="0" w:hanging="420"/>
        <w:jc w:val="both"/>
        <w:rPr>
          <w:sz w:val="21"/>
          <w:szCs w:val="21"/>
        </w:rPr>
      </w:pPr>
      <w:r w:rsidRPr="00D21DDE">
        <w:rPr>
          <w:rFonts w:hint="eastAsia"/>
          <w:sz w:val="21"/>
          <w:szCs w:val="21"/>
        </w:rPr>
        <w:t>[44]</w:t>
      </w:r>
      <w:r w:rsidRPr="00D21DDE">
        <w:rPr>
          <w:rFonts w:hint="eastAsia"/>
          <w:sz w:val="21"/>
          <w:szCs w:val="21"/>
        </w:rPr>
        <w:t>黄倩倩</w:t>
      </w:r>
      <w:r w:rsidR="00E525C9" w:rsidRPr="00D21DDE">
        <w:rPr>
          <w:rFonts w:hint="eastAsia"/>
          <w:sz w:val="21"/>
          <w:szCs w:val="21"/>
        </w:rPr>
        <w:t>,</w:t>
      </w:r>
      <w:r w:rsidRPr="00D21DDE">
        <w:rPr>
          <w:rFonts w:hint="eastAsia"/>
          <w:sz w:val="21"/>
          <w:szCs w:val="21"/>
        </w:rPr>
        <w:t>王建冬</w:t>
      </w:r>
      <w:r w:rsidRPr="00D21DDE">
        <w:rPr>
          <w:rFonts w:hint="eastAsia"/>
          <w:sz w:val="21"/>
          <w:szCs w:val="21"/>
        </w:rPr>
        <w:t xml:space="preserve">, </w:t>
      </w:r>
      <w:r w:rsidRPr="00D21DDE">
        <w:rPr>
          <w:rFonts w:hint="eastAsia"/>
          <w:sz w:val="21"/>
          <w:szCs w:val="21"/>
        </w:rPr>
        <w:t>数字金融背景下探索数据要素金融化的政策路径研究</w:t>
      </w:r>
      <w:r w:rsidRPr="00D21DDE">
        <w:rPr>
          <w:rFonts w:hint="eastAsia"/>
          <w:sz w:val="21"/>
          <w:szCs w:val="21"/>
        </w:rPr>
        <w:t xml:space="preserve">. </w:t>
      </w:r>
      <w:r w:rsidRPr="00D21DDE">
        <w:rPr>
          <w:rFonts w:hint="eastAsia"/>
          <w:sz w:val="21"/>
          <w:szCs w:val="21"/>
        </w:rPr>
        <w:t>价格理论与实践</w:t>
      </w:r>
      <w:r w:rsidRPr="00D21DDE">
        <w:rPr>
          <w:rFonts w:hint="eastAsia"/>
          <w:sz w:val="21"/>
          <w:szCs w:val="21"/>
        </w:rPr>
        <w:t>: p. 1-5.</w:t>
      </w:r>
    </w:p>
    <w:p w14:paraId="11A29ED2" w14:textId="77777777" w:rsidR="005868C5" w:rsidRDefault="005868C5" w:rsidP="00F0758D">
      <w:pPr>
        <w:pStyle w:val="a4"/>
        <w:ind w:firstLine="480"/>
      </w:pPr>
    </w:p>
    <w:p w14:paraId="26B3A34D"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548C7F9D" w14:textId="77777777" w:rsidR="005868C5" w:rsidRDefault="00000000" w:rsidP="00D21DDE">
      <w:pPr>
        <w:pStyle w:val="1"/>
        <w:ind w:firstLineChars="0" w:firstLine="0"/>
      </w:pPr>
      <w:bookmarkStart w:id="51" w:name="_Toc166139836"/>
      <w:r>
        <w:rPr>
          <w:rFonts w:hint="eastAsia"/>
        </w:rPr>
        <w:lastRenderedPageBreak/>
        <w:t>致</w:t>
      </w:r>
      <w:r>
        <w:rPr>
          <w:rFonts w:hint="eastAsia"/>
        </w:rPr>
        <w:t xml:space="preserve">    </w:t>
      </w:r>
      <w:r>
        <w:rPr>
          <w:rFonts w:hint="eastAsia"/>
        </w:rPr>
        <w:t>谢</w:t>
      </w:r>
      <w:bookmarkEnd w:id="51"/>
    </w:p>
    <w:p w14:paraId="2D087E2E" w14:textId="77777777" w:rsidR="005868C5" w:rsidRDefault="00000000" w:rsidP="00F0758D">
      <w:pPr>
        <w:ind w:firstLine="480"/>
      </w:pPr>
      <w:r>
        <w:rPr>
          <w:rFonts w:hint="eastAsia"/>
        </w:rPr>
        <w:t>（中文黑体，致谢之间空四格，数字、西文新罗马，三号，加粗居中，一级标题）</w:t>
      </w:r>
    </w:p>
    <w:p w14:paraId="02190810" w14:textId="77777777" w:rsidR="005868C5" w:rsidRDefault="005868C5" w:rsidP="00F0758D">
      <w:pPr>
        <w:pStyle w:val="a4"/>
        <w:ind w:firstLine="480"/>
        <w:sectPr w:rsidR="005868C5" w:rsidSect="00D71C04">
          <w:pgSz w:w="11906" w:h="16838"/>
          <w:pgMar w:top="1417" w:right="1417" w:bottom="1417" w:left="1417" w:header="851" w:footer="992" w:gutter="0"/>
          <w:cols w:space="720"/>
          <w:titlePg/>
          <w:docGrid w:linePitch="312"/>
        </w:sectPr>
      </w:pPr>
    </w:p>
    <w:p w14:paraId="721EC50E" w14:textId="7230E699" w:rsidR="005868C5" w:rsidRDefault="00000000" w:rsidP="00D21DDE">
      <w:pPr>
        <w:pStyle w:val="1"/>
        <w:ind w:firstLineChars="0" w:firstLine="0"/>
      </w:pPr>
      <w:bookmarkStart w:id="52" w:name="_Toc166139837"/>
      <w:r>
        <w:rPr>
          <w:rFonts w:hint="eastAsia"/>
        </w:rPr>
        <w:lastRenderedPageBreak/>
        <w:t>附</w:t>
      </w:r>
      <w:r>
        <w:rPr>
          <w:rFonts w:hint="eastAsia"/>
        </w:rPr>
        <w:t xml:space="preserve">    </w:t>
      </w:r>
      <w:r>
        <w:rPr>
          <w:rFonts w:hint="eastAsia"/>
        </w:rPr>
        <w:t>录</w:t>
      </w:r>
      <w:bookmarkEnd w:id="52"/>
    </w:p>
    <w:sectPr w:rsidR="005868C5">
      <w:pgSz w:w="11906" w:h="16838"/>
      <w:pgMar w:top="1417" w:right="1417" w:bottom="1417" w:left="1417"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63F3F" w14:textId="77777777" w:rsidR="001D03A9" w:rsidRDefault="001D03A9" w:rsidP="00F0758D">
      <w:pPr>
        <w:ind w:firstLine="480"/>
      </w:pPr>
      <w:r>
        <w:separator/>
      </w:r>
    </w:p>
    <w:p w14:paraId="6E2549F9" w14:textId="77777777" w:rsidR="001D03A9" w:rsidRDefault="001D03A9" w:rsidP="00F0758D">
      <w:pPr>
        <w:ind w:firstLine="480"/>
      </w:pPr>
    </w:p>
    <w:p w14:paraId="2793B97D" w14:textId="77777777" w:rsidR="001D03A9" w:rsidRDefault="001D03A9" w:rsidP="00F0758D">
      <w:pPr>
        <w:ind w:firstLine="480"/>
      </w:pPr>
    </w:p>
    <w:p w14:paraId="693FB6C4" w14:textId="77777777" w:rsidR="001D03A9" w:rsidRDefault="001D03A9" w:rsidP="00F0758D">
      <w:pPr>
        <w:ind w:firstLine="480"/>
      </w:pPr>
    </w:p>
    <w:p w14:paraId="4C536C8C" w14:textId="77777777" w:rsidR="001D03A9" w:rsidRDefault="001D03A9" w:rsidP="00F0758D">
      <w:pPr>
        <w:ind w:firstLine="480"/>
      </w:pPr>
    </w:p>
    <w:p w14:paraId="37780D8D" w14:textId="77777777" w:rsidR="001D03A9" w:rsidRDefault="001D03A9" w:rsidP="00F0758D">
      <w:pPr>
        <w:ind w:firstLine="480"/>
      </w:pPr>
    </w:p>
  </w:endnote>
  <w:endnote w:type="continuationSeparator" w:id="0">
    <w:p w14:paraId="646D7102" w14:textId="77777777" w:rsidR="001D03A9" w:rsidRDefault="001D03A9" w:rsidP="00F0758D">
      <w:pPr>
        <w:ind w:firstLine="480"/>
      </w:pPr>
      <w:r>
        <w:continuationSeparator/>
      </w:r>
    </w:p>
    <w:p w14:paraId="55953E94" w14:textId="77777777" w:rsidR="001D03A9" w:rsidRDefault="001D03A9" w:rsidP="00F0758D">
      <w:pPr>
        <w:ind w:firstLine="480"/>
      </w:pPr>
    </w:p>
    <w:p w14:paraId="598EA056" w14:textId="77777777" w:rsidR="001D03A9" w:rsidRDefault="001D03A9" w:rsidP="00F0758D">
      <w:pPr>
        <w:ind w:firstLine="480"/>
      </w:pPr>
    </w:p>
    <w:p w14:paraId="4FA9E4A6" w14:textId="77777777" w:rsidR="001D03A9" w:rsidRDefault="001D03A9" w:rsidP="00F0758D">
      <w:pPr>
        <w:ind w:firstLine="480"/>
      </w:pPr>
    </w:p>
    <w:p w14:paraId="43B5933D" w14:textId="77777777" w:rsidR="001D03A9" w:rsidRDefault="001D03A9" w:rsidP="00F0758D">
      <w:pPr>
        <w:ind w:firstLine="480"/>
      </w:pPr>
    </w:p>
    <w:p w14:paraId="27DE6A52" w14:textId="77777777" w:rsidR="001D03A9" w:rsidRDefault="001D03A9" w:rsidP="00F0758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D7CDE" w14:textId="77777777" w:rsidR="005868C5" w:rsidRDefault="00000000" w:rsidP="00F0758D">
    <w:pPr>
      <w:pStyle w:val="a8"/>
      <w:ind w:firstLine="360"/>
    </w:pPr>
    <w:r>
      <w:rPr>
        <w:noProof/>
      </w:rPr>
      <mc:AlternateContent>
        <mc:Choice Requires="wps">
          <w:drawing>
            <wp:anchor distT="0" distB="0" distL="114300" distR="114300" simplePos="0" relativeHeight="251651072" behindDoc="0" locked="0" layoutInCell="1" allowOverlap="1" wp14:anchorId="3183CA65" wp14:editId="27F8428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183CA65"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0102B030"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33EF" w14:textId="77777777" w:rsidR="005868C5" w:rsidRDefault="00000000" w:rsidP="00F0758D">
    <w:pPr>
      <w:pStyle w:val="a8"/>
      <w:ind w:firstLine="360"/>
    </w:pPr>
    <w:r>
      <w:rPr>
        <w:noProof/>
      </w:rPr>
      <mc:AlternateContent>
        <mc:Choice Requires="wps">
          <w:drawing>
            <wp:anchor distT="0" distB="0" distL="114300" distR="114300" simplePos="0" relativeHeight="251652096" behindDoc="0" locked="0" layoutInCell="1" allowOverlap="1" wp14:anchorId="7A1C4971" wp14:editId="2A3A7A8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7A1C4971"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649A405B"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EBC6" w14:textId="77777777" w:rsidR="005868C5" w:rsidRDefault="00000000" w:rsidP="00F0758D">
    <w:pPr>
      <w:pStyle w:val="a8"/>
      <w:ind w:firstLine="360"/>
    </w:pPr>
    <w:r>
      <w:rPr>
        <w:noProof/>
      </w:rPr>
      <mc:AlternateContent>
        <mc:Choice Requires="wps">
          <w:drawing>
            <wp:anchor distT="0" distB="0" distL="114300" distR="114300" simplePos="0" relativeHeight="251661312" behindDoc="0" locked="0" layoutInCell="1" allowOverlap="1" wp14:anchorId="207C2880" wp14:editId="562A6F98">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207C2880"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234ABB93"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BA6D" w14:textId="77777777" w:rsidR="005868C5" w:rsidRDefault="00000000" w:rsidP="00F0758D">
    <w:pPr>
      <w:pStyle w:val="a8"/>
      <w:ind w:firstLine="360"/>
    </w:pPr>
    <w:r>
      <w:rPr>
        <w:noProof/>
      </w:rPr>
      <mc:AlternateContent>
        <mc:Choice Requires="wps">
          <w:drawing>
            <wp:anchor distT="0" distB="0" distL="114300" distR="114300" simplePos="0" relativeHeight="251662336" behindDoc="0" locked="0" layoutInCell="1" allowOverlap="1" wp14:anchorId="350803CB" wp14:editId="0F8659F7">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50803CB" id="_x0000_t202" coordsize="21600,21600" o:spt="202" path="m,l,21600r21600,l21600,xe">
              <v:stroke joinstyle="miter"/>
              <v:path gradientshapeok="t" o:connecttype="rect"/>
            </v:shapetype>
            <v:shape id="文本框 29"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B25D400" w14:textId="77777777" w:rsidR="005868C5" w:rsidRDefault="00000000" w:rsidP="00F0758D">
                    <w:pPr>
                      <w:pStyle w:val="a8"/>
                      <w:ind w:firstLine="360"/>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DB70" w14:textId="77777777" w:rsidR="005868C5" w:rsidRDefault="00000000" w:rsidP="00F0758D">
    <w:pPr>
      <w:pStyle w:val="a8"/>
      <w:ind w:firstLine="360"/>
    </w:pPr>
    <w:r>
      <w:rPr>
        <w:noProof/>
      </w:rPr>
      <mc:AlternateContent>
        <mc:Choice Requires="wps">
          <w:drawing>
            <wp:anchor distT="0" distB="0" distL="114300" distR="114300" simplePos="0" relativeHeight="251663360" behindDoc="0" locked="0" layoutInCell="1" allowOverlap="1" wp14:anchorId="06B6AE27" wp14:editId="2943BBE0">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6B6AE27" id="_x0000_t202" coordsize="21600,21600" o:spt="202" path="m,l,21600r21600,l21600,xe">
              <v:stroke joinstyle="miter"/>
              <v:path gradientshapeok="t" o:connecttype="rect"/>
            </v:shapetype>
            <v:shape id="文本框 30" o:spid="_x0000_s103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05F1A70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1CB" w14:textId="77777777" w:rsidR="005868C5" w:rsidRDefault="00000000" w:rsidP="00F0758D">
    <w:pPr>
      <w:pStyle w:val="a8"/>
      <w:ind w:firstLine="360"/>
    </w:pPr>
    <w:r>
      <w:rPr>
        <w:noProof/>
      </w:rPr>
      <mc:AlternateContent>
        <mc:Choice Requires="wps">
          <w:drawing>
            <wp:anchor distT="0" distB="0" distL="114300" distR="114300" simplePos="0" relativeHeight="251664384" behindDoc="0" locked="0" layoutInCell="1" allowOverlap="1" wp14:anchorId="268B5293" wp14:editId="49EB8ED8">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68B5293" id="_x0000_t202" coordsize="21600,21600" o:spt="202" path="m,l,21600r21600,l21600,xe">
              <v:stroke joinstyle="miter"/>
              <v:path gradientshapeok="t" o:connecttype="rect"/>
            </v:shapetype>
            <v:shape id="文本框 31" o:spid="_x0000_s103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7FE25242" w14:textId="77777777" w:rsidR="005868C5" w:rsidRDefault="00000000" w:rsidP="00F0758D">
                    <w:pPr>
                      <w:pStyle w:val="a8"/>
                      <w:ind w:firstLine="360"/>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A0BF" w14:textId="77777777" w:rsidR="005868C5" w:rsidRDefault="00000000" w:rsidP="00F0758D">
    <w:pPr>
      <w:pStyle w:val="a8"/>
      <w:ind w:firstLine="360"/>
    </w:pPr>
    <w:r>
      <w:rPr>
        <w:noProof/>
      </w:rPr>
      <mc:AlternateContent>
        <mc:Choice Requires="wps">
          <w:drawing>
            <wp:anchor distT="0" distB="0" distL="114300" distR="114300" simplePos="0" relativeHeight="251658240" behindDoc="0" locked="0" layoutInCell="1" allowOverlap="1" wp14:anchorId="6CD3CC35" wp14:editId="144E01FF">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D3CC35" id="_x0000_t202" coordsize="21600,21600" o:spt="202" path="m,l,21600r21600,l21600,xe">
              <v:stroke joinstyle="miter"/>
              <v:path gradientshapeok="t" o:connecttype="rect"/>
            </v:shapetype>
            <v:shape id="文本框 21" o:spid="_x0000_s1032"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6784CF07"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2C8C" w14:textId="77777777" w:rsidR="005868C5" w:rsidRDefault="00000000" w:rsidP="00F0758D">
    <w:pPr>
      <w:pStyle w:val="a8"/>
      <w:ind w:firstLine="360"/>
    </w:pPr>
    <w:r>
      <w:rPr>
        <w:noProof/>
      </w:rPr>
      <mc:AlternateContent>
        <mc:Choice Requires="wps">
          <w:drawing>
            <wp:anchor distT="0" distB="0" distL="114300" distR="114300" simplePos="0" relativeHeight="251660288" behindDoc="0" locked="0" layoutInCell="1" allowOverlap="1" wp14:anchorId="0FAF471E" wp14:editId="5247F535">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FAF471E" id="_x0000_t202" coordsize="21600,21600" o:spt="202" path="m,l,21600r21600,l21600,xe">
              <v:stroke joinstyle="miter"/>
              <v:path gradientshapeok="t" o:connecttype="rect"/>
            </v:shapetype>
            <v:shape id="文本框 22" o:spid="_x0000_s1033"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295C24E8" w14:textId="77777777" w:rsidR="005868C5" w:rsidRDefault="00000000" w:rsidP="00F0758D">
                    <w:pPr>
                      <w:pStyle w:val="a8"/>
                      <w:ind w:firstLine="360"/>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2B8E2" w14:textId="77777777" w:rsidR="001D03A9" w:rsidRDefault="001D03A9" w:rsidP="00F0758D">
      <w:pPr>
        <w:ind w:firstLine="480"/>
      </w:pPr>
      <w:r>
        <w:separator/>
      </w:r>
    </w:p>
    <w:p w14:paraId="0F6B7E09" w14:textId="77777777" w:rsidR="001D03A9" w:rsidRDefault="001D03A9" w:rsidP="00F0758D">
      <w:pPr>
        <w:ind w:firstLine="480"/>
      </w:pPr>
    </w:p>
    <w:p w14:paraId="29CEE122" w14:textId="77777777" w:rsidR="001D03A9" w:rsidRDefault="001D03A9" w:rsidP="00F0758D">
      <w:pPr>
        <w:ind w:firstLine="480"/>
      </w:pPr>
    </w:p>
    <w:p w14:paraId="009FA23B" w14:textId="77777777" w:rsidR="001D03A9" w:rsidRDefault="001D03A9" w:rsidP="00F0758D">
      <w:pPr>
        <w:ind w:firstLine="480"/>
      </w:pPr>
    </w:p>
    <w:p w14:paraId="071F72DA" w14:textId="77777777" w:rsidR="001D03A9" w:rsidRDefault="001D03A9" w:rsidP="00F0758D">
      <w:pPr>
        <w:ind w:firstLine="480"/>
      </w:pPr>
    </w:p>
    <w:p w14:paraId="5C85B843" w14:textId="77777777" w:rsidR="001D03A9" w:rsidRDefault="001D03A9" w:rsidP="00F0758D">
      <w:pPr>
        <w:ind w:firstLine="480"/>
      </w:pPr>
    </w:p>
  </w:footnote>
  <w:footnote w:type="continuationSeparator" w:id="0">
    <w:p w14:paraId="7FD6BE0C" w14:textId="77777777" w:rsidR="001D03A9" w:rsidRDefault="001D03A9" w:rsidP="00F0758D">
      <w:pPr>
        <w:ind w:firstLine="480"/>
      </w:pPr>
      <w:r>
        <w:continuationSeparator/>
      </w:r>
    </w:p>
    <w:p w14:paraId="6C45D8B4" w14:textId="77777777" w:rsidR="001D03A9" w:rsidRDefault="001D03A9" w:rsidP="00F0758D">
      <w:pPr>
        <w:ind w:firstLine="480"/>
      </w:pPr>
    </w:p>
    <w:p w14:paraId="4E976574" w14:textId="77777777" w:rsidR="001D03A9" w:rsidRDefault="001D03A9" w:rsidP="00F0758D">
      <w:pPr>
        <w:ind w:firstLine="480"/>
      </w:pPr>
    </w:p>
    <w:p w14:paraId="211BFAEB" w14:textId="77777777" w:rsidR="001D03A9" w:rsidRDefault="001D03A9" w:rsidP="00F0758D">
      <w:pPr>
        <w:ind w:firstLine="480"/>
      </w:pPr>
    </w:p>
    <w:p w14:paraId="4975D2CD" w14:textId="77777777" w:rsidR="001D03A9" w:rsidRDefault="001D03A9" w:rsidP="00F0758D">
      <w:pPr>
        <w:ind w:firstLine="480"/>
      </w:pPr>
    </w:p>
    <w:p w14:paraId="4824DC9C" w14:textId="77777777" w:rsidR="001D03A9" w:rsidRDefault="001D03A9" w:rsidP="00F0758D">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39F1" w14:textId="77777777" w:rsidR="005868C5" w:rsidRDefault="00000000" w:rsidP="00F0758D">
    <w:pPr>
      <w:pStyle w:val="aa"/>
      <w:ind w:firstLine="360"/>
    </w:pPr>
    <w:r>
      <w:rPr>
        <w:rFonts w:hint="eastAsia"/>
      </w:rPr>
      <w:t>齐鲁工业大学</w:t>
    </w:r>
    <w:r>
      <w:rPr>
        <w:rFonts w:hint="eastAsia"/>
      </w:rPr>
      <w:t>2020</w:t>
    </w:r>
    <w:r>
      <w:rPr>
        <w:rFonts w:hint="eastAsia"/>
      </w:rPr>
      <w:t>届本科毕业设计（论文）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1052" w14:textId="77777777" w:rsidR="005868C5" w:rsidRDefault="00000000" w:rsidP="00F0758D">
    <w:pPr>
      <w:pStyle w:val="aa"/>
      <w:ind w:firstLine="360"/>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93E"/>
    <w:multiLevelType w:val="hybridMultilevel"/>
    <w:tmpl w:val="15AE01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A2046C4"/>
    <w:multiLevelType w:val="multilevel"/>
    <w:tmpl w:val="5A2046C4"/>
    <w:lvl w:ilvl="0">
      <w:start w:val="1"/>
      <w:numFmt w:val="decimal"/>
      <w:pStyle w:val="EndNoteBibliography"/>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90833922">
    <w:abstractNumId w:val="1"/>
  </w:num>
  <w:num w:numId="2" w16cid:durableId="193320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lZjI2NjM2ODBiNWFhYWUxMjVmOTBmMzU3ZTE2MjIifQ=="/>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30E84"/>
    <w:rsid w:val="00004422"/>
    <w:rsid w:val="0003012D"/>
    <w:rsid w:val="00030E84"/>
    <w:rsid w:val="00034AD3"/>
    <w:rsid w:val="0005012C"/>
    <w:rsid w:val="00053853"/>
    <w:rsid w:val="00070205"/>
    <w:rsid w:val="00076779"/>
    <w:rsid w:val="00076E41"/>
    <w:rsid w:val="00083A88"/>
    <w:rsid w:val="00083A9D"/>
    <w:rsid w:val="000A4025"/>
    <w:rsid w:val="000B0611"/>
    <w:rsid w:val="000C47B8"/>
    <w:rsid w:val="000D29A6"/>
    <w:rsid w:val="000E1EFC"/>
    <w:rsid w:val="000F165A"/>
    <w:rsid w:val="000F28C7"/>
    <w:rsid w:val="000F59F7"/>
    <w:rsid w:val="00107713"/>
    <w:rsid w:val="00113527"/>
    <w:rsid w:val="00124657"/>
    <w:rsid w:val="001416EE"/>
    <w:rsid w:val="00142CB2"/>
    <w:rsid w:val="0016701B"/>
    <w:rsid w:val="00175E4D"/>
    <w:rsid w:val="0017621E"/>
    <w:rsid w:val="00191057"/>
    <w:rsid w:val="00191B5D"/>
    <w:rsid w:val="00193654"/>
    <w:rsid w:val="001A1EAE"/>
    <w:rsid w:val="001A2A39"/>
    <w:rsid w:val="001A79F7"/>
    <w:rsid w:val="001B42B7"/>
    <w:rsid w:val="001D03A9"/>
    <w:rsid w:val="001D0AE5"/>
    <w:rsid w:val="001D7506"/>
    <w:rsid w:val="001F0020"/>
    <w:rsid w:val="001F2F0B"/>
    <w:rsid w:val="001F5F82"/>
    <w:rsid w:val="001F7959"/>
    <w:rsid w:val="0020638F"/>
    <w:rsid w:val="00213E59"/>
    <w:rsid w:val="0022626E"/>
    <w:rsid w:val="0023042F"/>
    <w:rsid w:val="00231B1B"/>
    <w:rsid w:val="00260515"/>
    <w:rsid w:val="00260B8F"/>
    <w:rsid w:val="0026512C"/>
    <w:rsid w:val="00276344"/>
    <w:rsid w:val="002859CA"/>
    <w:rsid w:val="002900F7"/>
    <w:rsid w:val="00297288"/>
    <w:rsid w:val="002B1C70"/>
    <w:rsid w:val="002B25F0"/>
    <w:rsid w:val="002B35EC"/>
    <w:rsid w:val="002D01BA"/>
    <w:rsid w:val="002D4057"/>
    <w:rsid w:val="00337569"/>
    <w:rsid w:val="0035525D"/>
    <w:rsid w:val="003668E5"/>
    <w:rsid w:val="003714A0"/>
    <w:rsid w:val="00375350"/>
    <w:rsid w:val="00387578"/>
    <w:rsid w:val="00387B62"/>
    <w:rsid w:val="00394804"/>
    <w:rsid w:val="0039752C"/>
    <w:rsid w:val="003B3A15"/>
    <w:rsid w:val="003C7DC5"/>
    <w:rsid w:val="003D461A"/>
    <w:rsid w:val="003E4868"/>
    <w:rsid w:val="003E6CBA"/>
    <w:rsid w:val="003F0DB3"/>
    <w:rsid w:val="0042448A"/>
    <w:rsid w:val="0044555B"/>
    <w:rsid w:val="00483A8E"/>
    <w:rsid w:val="00492ECB"/>
    <w:rsid w:val="004974A8"/>
    <w:rsid w:val="00497B3E"/>
    <w:rsid w:val="004A7315"/>
    <w:rsid w:val="004B6923"/>
    <w:rsid w:val="004C7796"/>
    <w:rsid w:val="004D2822"/>
    <w:rsid w:val="004F4D2A"/>
    <w:rsid w:val="00503BBC"/>
    <w:rsid w:val="005244E6"/>
    <w:rsid w:val="00531C3B"/>
    <w:rsid w:val="00535A34"/>
    <w:rsid w:val="005616A3"/>
    <w:rsid w:val="00562536"/>
    <w:rsid w:val="00567292"/>
    <w:rsid w:val="00574AD4"/>
    <w:rsid w:val="00577F60"/>
    <w:rsid w:val="005811F4"/>
    <w:rsid w:val="005815F0"/>
    <w:rsid w:val="005868C5"/>
    <w:rsid w:val="00586B27"/>
    <w:rsid w:val="00591532"/>
    <w:rsid w:val="005B4855"/>
    <w:rsid w:val="005C76FB"/>
    <w:rsid w:val="005D749F"/>
    <w:rsid w:val="005F5003"/>
    <w:rsid w:val="006000FD"/>
    <w:rsid w:val="006138DC"/>
    <w:rsid w:val="0061471C"/>
    <w:rsid w:val="00615591"/>
    <w:rsid w:val="00616BA6"/>
    <w:rsid w:val="00620B28"/>
    <w:rsid w:val="0064431F"/>
    <w:rsid w:val="006450CF"/>
    <w:rsid w:val="00651DD2"/>
    <w:rsid w:val="00665656"/>
    <w:rsid w:val="006733D0"/>
    <w:rsid w:val="00683C00"/>
    <w:rsid w:val="00685C9F"/>
    <w:rsid w:val="006A26A6"/>
    <w:rsid w:val="006A5DDC"/>
    <w:rsid w:val="006A6755"/>
    <w:rsid w:val="006C72DD"/>
    <w:rsid w:val="006D4C47"/>
    <w:rsid w:val="006D4D9D"/>
    <w:rsid w:val="006D6786"/>
    <w:rsid w:val="006F0BE1"/>
    <w:rsid w:val="006F3B75"/>
    <w:rsid w:val="007073BC"/>
    <w:rsid w:val="0071630E"/>
    <w:rsid w:val="0073191B"/>
    <w:rsid w:val="00741A27"/>
    <w:rsid w:val="007428EA"/>
    <w:rsid w:val="007552E8"/>
    <w:rsid w:val="0076251F"/>
    <w:rsid w:val="00765F98"/>
    <w:rsid w:val="0078365B"/>
    <w:rsid w:val="00795234"/>
    <w:rsid w:val="007A5B82"/>
    <w:rsid w:val="007B0C4E"/>
    <w:rsid w:val="007D1736"/>
    <w:rsid w:val="007D17FF"/>
    <w:rsid w:val="007D4A65"/>
    <w:rsid w:val="007E4761"/>
    <w:rsid w:val="007F0B53"/>
    <w:rsid w:val="0081776F"/>
    <w:rsid w:val="00836726"/>
    <w:rsid w:val="00842FFC"/>
    <w:rsid w:val="0085412E"/>
    <w:rsid w:val="00866B44"/>
    <w:rsid w:val="00867F97"/>
    <w:rsid w:val="00882DBF"/>
    <w:rsid w:val="00893C81"/>
    <w:rsid w:val="008A07E3"/>
    <w:rsid w:val="008A2DE2"/>
    <w:rsid w:val="008A5FE7"/>
    <w:rsid w:val="008A7271"/>
    <w:rsid w:val="008A7C4A"/>
    <w:rsid w:val="008B17FF"/>
    <w:rsid w:val="008C45E8"/>
    <w:rsid w:val="008E05A9"/>
    <w:rsid w:val="00915E3A"/>
    <w:rsid w:val="009164B3"/>
    <w:rsid w:val="00942DA3"/>
    <w:rsid w:val="009434C1"/>
    <w:rsid w:val="00944807"/>
    <w:rsid w:val="00946AA2"/>
    <w:rsid w:val="00987E83"/>
    <w:rsid w:val="00990F95"/>
    <w:rsid w:val="009A52E1"/>
    <w:rsid w:val="009B1471"/>
    <w:rsid w:val="009C239E"/>
    <w:rsid w:val="009C59D5"/>
    <w:rsid w:val="009D76D8"/>
    <w:rsid w:val="009D76FC"/>
    <w:rsid w:val="009E1958"/>
    <w:rsid w:val="009E2539"/>
    <w:rsid w:val="009F4D5D"/>
    <w:rsid w:val="009F5DCC"/>
    <w:rsid w:val="00A032C3"/>
    <w:rsid w:val="00A1407E"/>
    <w:rsid w:val="00A14703"/>
    <w:rsid w:val="00A20C87"/>
    <w:rsid w:val="00A257AD"/>
    <w:rsid w:val="00A32559"/>
    <w:rsid w:val="00A34AF0"/>
    <w:rsid w:val="00A50274"/>
    <w:rsid w:val="00A5236A"/>
    <w:rsid w:val="00A530B8"/>
    <w:rsid w:val="00A644D6"/>
    <w:rsid w:val="00A73256"/>
    <w:rsid w:val="00A7421B"/>
    <w:rsid w:val="00A7557C"/>
    <w:rsid w:val="00A867A5"/>
    <w:rsid w:val="00A910E3"/>
    <w:rsid w:val="00AB3290"/>
    <w:rsid w:val="00AC3165"/>
    <w:rsid w:val="00AC646C"/>
    <w:rsid w:val="00AD009F"/>
    <w:rsid w:val="00AF5764"/>
    <w:rsid w:val="00B00214"/>
    <w:rsid w:val="00B00F8F"/>
    <w:rsid w:val="00B14250"/>
    <w:rsid w:val="00B23286"/>
    <w:rsid w:val="00B23BC1"/>
    <w:rsid w:val="00B264E9"/>
    <w:rsid w:val="00B33CF8"/>
    <w:rsid w:val="00B34EAB"/>
    <w:rsid w:val="00B36562"/>
    <w:rsid w:val="00B46398"/>
    <w:rsid w:val="00B47651"/>
    <w:rsid w:val="00B51E47"/>
    <w:rsid w:val="00B61BD9"/>
    <w:rsid w:val="00B818F9"/>
    <w:rsid w:val="00BC6B91"/>
    <w:rsid w:val="00BD332F"/>
    <w:rsid w:val="00BD4D26"/>
    <w:rsid w:val="00BF56DB"/>
    <w:rsid w:val="00C0057D"/>
    <w:rsid w:val="00C03977"/>
    <w:rsid w:val="00C133F8"/>
    <w:rsid w:val="00C172D7"/>
    <w:rsid w:val="00C20123"/>
    <w:rsid w:val="00C21D71"/>
    <w:rsid w:val="00C234A2"/>
    <w:rsid w:val="00C24E97"/>
    <w:rsid w:val="00C272C4"/>
    <w:rsid w:val="00C41F27"/>
    <w:rsid w:val="00C426BA"/>
    <w:rsid w:val="00C604FF"/>
    <w:rsid w:val="00C65B84"/>
    <w:rsid w:val="00C715E7"/>
    <w:rsid w:val="00C76E3E"/>
    <w:rsid w:val="00C858ED"/>
    <w:rsid w:val="00CC3ECD"/>
    <w:rsid w:val="00CC4A1D"/>
    <w:rsid w:val="00CD487C"/>
    <w:rsid w:val="00CD653C"/>
    <w:rsid w:val="00CE4612"/>
    <w:rsid w:val="00CE4BBE"/>
    <w:rsid w:val="00CF1517"/>
    <w:rsid w:val="00CF65F0"/>
    <w:rsid w:val="00D172FE"/>
    <w:rsid w:val="00D207D8"/>
    <w:rsid w:val="00D21DDE"/>
    <w:rsid w:val="00D3072B"/>
    <w:rsid w:val="00D34A9E"/>
    <w:rsid w:val="00D41908"/>
    <w:rsid w:val="00D42302"/>
    <w:rsid w:val="00D4482E"/>
    <w:rsid w:val="00D44B85"/>
    <w:rsid w:val="00D46C32"/>
    <w:rsid w:val="00D612E6"/>
    <w:rsid w:val="00D61934"/>
    <w:rsid w:val="00D65CEF"/>
    <w:rsid w:val="00D70986"/>
    <w:rsid w:val="00D71C04"/>
    <w:rsid w:val="00D74043"/>
    <w:rsid w:val="00D7525D"/>
    <w:rsid w:val="00D83D90"/>
    <w:rsid w:val="00D90DD7"/>
    <w:rsid w:val="00D91B57"/>
    <w:rsid w:val="00D93333"/>
    <w:rsid w:val="00D97C0B"/>
    <w:rsid w:val="00DB321A"/>
    <w:rsid w:val="00DB399A"/>
    <w:rsid w:val="00DD6D5E"/>
    <w:rsid w:val="00E035D2"/>
    <w:rsid w:val="00E04118"/>
    <w:rsid w:val="00E175E6"/>
    <w:rsid w:val="00E20132"/>
    <w:rsid w:val="00E226B4"/>
    <w:rsid w:val="00E25C4D"/>
    <w:rsid w:val="00E27861"/>
    <w:rsid w:val="00E301B1"/>
    <w:rsid w:val="00E35400"/>
    <w:rsid w:val="00E4149A"/>
    <w:rsid w:val="00E47217"/>
    <w:rsid w:val="00E525C9"/>
    <w:rsid w:val="00E5545B"/>
    <w:rsid w:val="00E654AE"/>
    <w:rsid w:val="00E65AD3"/>
    <w:rsid w:val="00E92C23"/>
    <w:rsid w:val="00E92F8D"/>
    <w:rsid w:val="00EA06DF"/>
    <w:rsid w:val="00EA5090"/>
    <w:rsid w:val="00EB4432"/>
    <w:rsid w:val="00EE3E63"/>
    <w:rsid w:val="00F0758D"/>
    <w:rsid w:val="00F13A49"/>
    <w:rsid w:val="00F15033"/>
    <w:rsid w:val="00F4074A"/>
    <w:rsid w:val="00F43AB0"/>
    <w:rsid w:val="00F622DE"/>
    <w:rsid w:val="00F83278"/>
    <w:rsid w:val="00F837B8"/>
    <w:rsid w:val="00F87B6A"/>
    <w:rsid w:val="00F92390"/>
    <w:rsid w:val="00F94886"/>
    <w:rsid w:val="00F96E42"/>
    <w:rsid w:val="00FA15ED"/>
    <w:rsid w:val="00FD71F3"/>
    <w:rsid w:val="00FE1BE7"/>
    <w:rsid w:val="00FF4D69"/>
    <w:rsid w:val="03F174DD"/>
    <w:rsid w:val="04714B20"/>
    <w:rsid w:val="06EC07D3"/>
    <w:rsid w:val="075A5F04"/>
    <w:rsid w:val="075F730C"/>
    <w:rsid w:val="08861FBB"/>
    <w:rsid w:val="099446E7"/>
    <w:rsid w:val="0CC71781"/>
    <w:rsid w:val="0D791A84"/>
    <w:rsid w:val="0E191BBB"/>
    <w:rsid w:val="0EF76B16"/>
    <w:rsid w:val="0F791795"/>
    <w:rsid w:val="0FA25CB6"/>
    <w:rsid w:val="105E41AB"/>
    <w:rsid w:val="10C02B8A"/>
    <w:rsid w:val="123355B2"/>
    <w:rsid w:val="149B6625"/>
    <w:rsid w:val="17B01623"/>
    <w:rsid w:val="17CA0BB5"/>
    <w:rsid w:val="18D55226"/>
    <w:rsid w:val="18D77ED2"/>
    <w:rsid w:val="19C05ED6"/>
    <w:rsid w:val="1C9F7425"/>
    <w:rsid w:val="1D350989"/>
    <w:rsid w:val="1DAD1BA6"/>
    <w:rsid w:val="209C63B5"/>
    <w:rsid w:val="21C82D4C"/>
    <w:rsid w:val="21F96452"/>
    <w:rsid w:val="221C58D9"/>
    <w:rsid w:val="22567E49"/>
    <w:rsid w:val="23DB11DE"/>
    <w:rsid w:val="25207C42"/>
    <w:rsid w:val="262E41C8"/>
    <w:rsid w:val="26505840"/>
    <w:rsid w:val="27AC721F"/>
    <w:rsid w:val="28795BCE"/>
    <w:rsid w:val="29521F6F"/>
    <w:rsid w:val="2A7D288C"/>
    <w:rsid w:val="2D2D28A7"/>
    <w:rsid w:val="2E316055"/>
    <w:rsid w:val="30C62EC5"/>
    <w:rsid w:val="30D62678"/>
    <w:rsid w:val="310B5F1F"/>
    <w:rsid w:val="31800DF1"/>
    <w:rsid w:val="33C17656"/>
    <w:rsid w:val="351011C0"/>
    <w:rsid w:val="36991812"/>
    <w:rsid w:val="39B134B0"/>
    <w:rsid w:val="3A31410F"/>
    <w:rsid w:val="3AE73230"/>
    <w:rsid w:val="3B1E0491"/>
    <w:rsid w:val="3BCB10B4"/>
    <w:rsid w:val="3CB93F9C"/>
    <w:rsid w:val="3F8F1F95"/>
    <w:rsid w:val="41A35583"/>
    <w:rsid w:val="41A62E8B"/>
    <w:rsid w:val="436B2DA4"/>
    <w:rsid w:val="456B7BBF"/>
    <w:rsid w:val="459A58AC"/>
    <w:rsid w:val="46603589"/>
    <w:rsid w:val="47F6730B"/>
    <w:rsid w:val="4BAF3531"/>
    <w:rsid w:val="4E16798E"/>
    <w:rsid w:val="50FF73C0"/>
    <w:rsid w:val="52AF2069"/>
    <w:rsid w:val="53B35B89"/>
    <w:rsid w:val="544B341F"/>
    <w:rsid w:val="567E4481"/>
    <w:rsid w:val="5F17532D"/>
    <w:rsid w:val="63133EE9"/>
    <w:rsid w:val="63393BD9"/>
    <w:rsid w:val="64A3699C"/>
    <w:rsid w:val="68062B60"/>
    <w:rsid w:val="6E714433"/>
    <w:rsid w:val="6EBD6817"/>
    <w:rsid w:val="6FDC4815"/>
    <w:rsid w:val="70CE7E5E"/>
    <w:rsid w:val="73A6484A"/>
    <w:rsid w:val="756F1890"/>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05A02C6"/>
  <w15:docId w15:val="{3085E8BD-7583-4DC7-89C2-C1D9138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2F8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jc w:val="center"/>
      <w:outlineLvl w:val="0"/>
    </w:pPr>
    <w:rPr>
      <w:rFonts w:eastAsia="黑体"/>
      <w:b/>
      <w:kern w:val="44"/>
      <w:sz w:val="32"/>
    </w:rPr>
  </w:style>
  <w:style w:type="paragraph" w:styleId="2">
    <w:name w:val="heading 2"/>
    <w:basedOn w:val="a"/>
    <w:next w:val="a"/>
    <w:unhideWhenUsed/>
    <w:qFormat/>
    <w:rsid w:val="00E92F8D"/>
    <w:pPr>
      <w:keepNext/>
      <w:keepLines/>
      <w:ind w:firstLineChars="0" w:firstLine="0"/>
      <w:jc w:val="left"/>
      <w:outlineLvl w:val="1"/>
    </w:pPr>
    <w:rPr>
      <w:rFonts w:eastAsia="黑体"/>
      <w:sz w:val="28"/>
    </w:rPr>
  </w:style>
  <w:style w:type="paragraph" w:styleId="3">
    <w:name w:val="heading 3"/>
    <w:basedOn w:val="a"/>
    <w:next w:val="a"/>
    <w:link w:val="30"/>
    <w:qFormat/>
    <w:rsid w:val="00E92F8D"/>
    <w:pPr>
      <w:keepNext/>
      <w:keepLines/>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D21DDE"/>
    <w:pPr>
      <w:spacing w:line="240" w:lineRule="auto"/>
      <w:ind w:firstLineChars="0" w:firstLine="0"/>
      <w:jc w:val="center"/>
    </w:pPr>
    <w:rPr>
      <w:rFonts w:eastAsiaTheme="minorEastAsia"/>
      <w:sz w:val="21"/>
      <w:szCs w:val="28"/>
    </w:rPr>
  </w:style>
  <w:style w:type="paragraph" w:styleId="a4">
    <w:name w:val="annotation text"/>
    <w:basedOn w:val="a"/>
    <w:link w:val="a5"/>
    <w:autoRedefine/>
    <w:qFormat/>
    <w:pPr>
      <w:jc w:val="left"/>
    </w:pPr>
  </w:style>
  <w:style w:type="paragraph" w:styleId="a6">
    <w:name w:val="Body Text Indent"/>
    <w:basedOn w:val="a"/>
    <w:autoRedefine/>
    <w:qFormat/>
    <w:pPr>
      <w:ind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paragraph" w:styleId="ad">
    <w:name w:val="annotation subject"/>
    <w:basedOn w:val="a4"/>
    <w:next w:val="a4"/>
    <w:link w:val="ae"/>
    <w:autoRedefine/>
    <w:qFormat/>
    <w:rPr>
      <w:b/>
      <w:bCs/>
    </w:rPr>
  </w:style>
  <w:style w:type="table" w:styleId="af">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qFormat/>
    <w:rPr>
      <w:b/>
    </w:rPr>
  </w:style>
  <w:style w:type="character" w:styleId="af1">
    <w:name w:val="page number"/>
    <w:basedOn w:val="a0"/>
    <w:autoRedefine/>
    <w:qFormat/>
  </w:style>
  <w:style w:type="character" w:styleId="af2">
    <w:name w:val="Hyperlink"/>
    <w:basedOn w:val="a0"/>
    <w:autoRedefine/>
    <w:uiPriority w:val="99"/>
    <w:qFormat/>
    <w:rPr>
      <w:color w:val="0000FF"/>
      <w:u w:val="single"/>
    </w:rPr>
  </w:style>
  <w:style w:type="character" w:styleId="af3">
    <w:name w:val="annotation reference"/>
    <w:autoRedefine/>
    <w:qFormat/>
    <w:rPr>
      <w:sz w:val="21"/>
      <w:szCs w:val="21"/>
    </w:rPr>
  </w:style>
  <w:style w:type="paragraph" w:customStyle="1" w:styleId="af4">
    <w:name w:val="表标题"/>
    <w:basedOn w:val="a"/>
    <w:autoRedefine/>
    <w:qFormat/>
    <w:rsid w:val="00EA06DF"/>
    <w:pPr>
      <w:spacing w:line="240" w:lineRule="auto"/>
      <w:ind w:firstLineChars="0" w:firstLine="0"/>
      <w:jc w:val="center"/>
    </w:pPr>
    <w:rPr>
      <w:rFonts w:hint="eastAsia"/>
      <w:sz w:val="21"/>
      <w:szCs w:val="21"/>
    </w:rPr>
  </w:style>
  <w:style w:type="character" w:customStyle="1" w:styleId="30">
    <w:name w:val="标题 3 字符"/>
    <w:basedOn w:val="a0"/>
    <w:link w:val="3"/>
    <w:autoRedefine/>
    <w:qFormat/>
    <w:rsid w:val="00E92F8D"/>
    <w:rPr>
      <w:rFonts w:eastAsia="黑体"/>
      <w:bCs/>
      <w:kern w:val="2"/>
      <w:sz w:val="28"/>
      <w:szCs w:val="32"/>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autoRedefine/>
    <w:qFormat/>
    <w:rPr>
      <w:rFonts w:ascii="Times New Roman" w:eastAsia="黑体" w:hAnsi="Times New Roman"/>
      <w:b/>
      <w:kern w:val="44"/>
      <w:sz w:val="32"/>
    </w:rPr>
  </w:style>
  <w:style w:type="paragraph" w:styleId="af5">
    <w:name w:val="List Paragraph"/>
    <w:basedOn w:val="a"/>
    <w:autoRedefine/>
    <w:uiPriority w:val="99"/>
    <w:unhideWhenUsed/>
    <w:qFormat/>
    <w:pPr>
      <w:ind w:firstLine="420"/>
    </w:pPr>
  </w:style>
  <w:style w:type="character" w:customStyle="1" w:styleId="a5">
    <w:name w:val="批注文字 字符"/>
    <w:basedOn w:val="a0"/>
    <w:link w:val="a4"/>
    <w:autoRedefine/>
    <w:qFormat/>
    <w:rPr>
      <w:kern w:val="2"/>
      <w:sz w:val="24"/>
      <w:szCs w:val="24"/>
    </w:rPr>
  </w:style>
  <w:style w:type="character" w:customStyle="1" w:styleId="ae">
    <w:name w:val="批注主题 字符"/>
    <w:basedOn w:val="a5"/>
    <w:link w:val="ad"/>
    <w:autoRedefine/>
    <w:qFormat/>
    <w:rPr>
      <w:b/>
      <w:bCs/>
      <w:kern w:val="2"/>
      <w:sz w:val="24"/>
      <w:szCs w:val="24"/>
    </w:rPr>
  </w:style>
  <w:style w:type="paragraph" w:customStyle="1" w:styleId="EndNoteBibliographyTitle">
    <w:name w:val="EndNote Bibliography Title"/>
    <w:basedOn w:val="a"/>
    <w:link w:val="EndNoteBibliographyTitle0"/>
    <w:autoRedefine/>
    <w:qFormat/>
    <w:pPr>
      <w:jc w:val="center"/>
    </w:pPr>
  </w:style>
  <w:style w:type="character" w:customStyle="1" w:styleId="EndNoteBibliographyTitle0">
    <w:name w:val="EndNote Bibliography Title 字符"/>
    <w:basedOn w:val="a0"/>
    <w:link w:val="EndNoteBibliographyTitle"/>
    <w:autoRedefine/>
    <w:qFormat/>
    <w:rPr>
      <w:kern w:val="2"/>
      <w:sz w:val="24"/>
      <w:szCs w:val="24"/>
    </w:rPr>
  </w:style>
  <w:style w:type="paragraph" w:customStyle="1" w:styleId="EndNoteBibliography">
    <w:name w:val="EndNote Bibliography"/>
    <w:basedOn w:val="a"/>
    <w:link w:val="EndNoteBibliography0"/>
    <w:autoRedefine/>
    <w:qFormat/>
    <w:pPr>
      <w:numPr>
        <w:numId w:val="1"/>
      </w:numPr>
      <w:spacing w:line="240" w:lineRule="auto"/>
      <w:jc w:val="left"/>
    </w:pPr>
  </w:style>
  <w:style w:type="character" w:customStyle="1" w:styleId="EndNoteBibliography0">
    <w:name w:val="EndNote Bibliography 字符"/>
    <w:basedOn w:val="a0"/>
    <w:link w:val="EndNoteBibliography"/>
    <w:autoRedefine/>
    <w:qFormat/>
    <w:rPr>
      <w:kern w:val="2"/>
      <w:sz w:val="24"/>
      <w:szCs w:val="24"/>
    </w:rPr>
  </w:style>
  <w:style w:type="paragraph" w:styleId="af6">
    <w:name w:val="Revision"/>
    <w:hidden/>
    <w:uiPriority w:val="99"/>
    <w:unhideWhenUsed/>
    <w:rsid w:val="00F0758D"/>
    <w:rPr>
      <w:kern w:val="2"/>
      <w:sz w:val="24"/>
      <w:szCs w:val="24"/>
    </w:rPr>
  </w:style>
  <w:style w:type="character" w:customStyle="1" w:styleId="text-ellipsis">
    <w:name w:val="text-ellipsis"/>
    <w:basedOn w:val="a0"/>
    <w:rsid w:val="006000FD"/>
  </w:style>
  <w:style w:type="character" w:customStyle="1" w:styleId="link">
    <w:name w:val="link"/>
    <w:basedOn w:val="a0"/>
    <w:rsid w:val="0060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8360">
      <w:bodyDiv w:val="1"/>
      <w:marLeft w:val="0"/>
      <w:marRight w:val="0"/>
      <w:marTop w:val="0"/>
      <w:marBottom w:val="0"/>
      <w:divBdr>
        <w:top w:val="none" w:sz="0" w:space="0" w:color="auto"/>
        <w:left w:val="none" w:sz="0" w:space="0" w:color="auto"/>
        <w:bottom w:val="none" w:sz="0" w:space="0" w:color="auto"/>
        <w:right w:val="none" w:sz="0" w:space="0" w:color="auto"/>
      </w:divBdr>
      <w:divsChild>
        <w:div w:id="489449549">
          <w:marLeft w:val="0"/>
          <w:marRight w:val="0"/>
          <w:marTop w:val="0"/>
          <w:marBottom w:val="0"/>
          <w:divBdr>
            <w:top w:val="none" w:sz="0" w:space="0" w:color="auto"/>
            <w:left w:val="none" w:sz="0" w:space="0" w:color="auto"/>
            <w:bottom w:val="none" w:sz="0" w:space="0" w:color="auto"/>
            <w:right w:val="none" w:sz="0" w:space="0" w:color="auto"/>
          </w:divBdr>
        </w:div>
        <w:div w:id="1905220411">
          <w:marLeft w:val="0"/>
          <w:marRight w:val="0"/>
          <w:marTop w:val="0"/>
          <w:marBottom w:val="0"/>
          <w:divBdr>
            <w:top w:val="none" w:sz="0" w:space="0" w:color="auto"/>
            <w:left w:val="none" w:sz="0" w:space="0" w:color="auto"/>
            <w:bottom w:val="none" w:sz="0" w:space="0" w:color="auto"/>
            <w:right w:val="none" w:sz="0" w:space="0" w:color="auto"/>
          </w:divBdr>
        </w:div>
      </w:divsChild>
    </w:div>
    <w:div w:id="260721678">
      <w:bodyDiv w:val="1"/>
      <w:marLeft w:val="0"/>
      <w:marRight w:val="0"/>
      <w:marTop w:val="0"/>
      <w:marBottom w:val="0"/>
      <w:divBdr>
        <w:top w:val="none" w:sz="0" w:space="0" w:color="auto"/>
        <w:left w:val="none" w:sz="0" w:space="0" w:color="auto"/>
        <w:bottom w:val="none" w:sz="0" w:space="0" w:color="auto"/>
        <w:right w:val="none" w:sz="0" w:space="0" w:color="auto"/>
      </w:divBdr>
    </w:div>
    <w:div w:id="788403197">
      <w:bodyDiv w:val="1"/>
      <w:marLeft w:val="0"/>
      <w:marRight w:val="0"/>
      <w:marTop w:val="0"/>
      <w:marBottom w:val="0"/>
      <w:divBdr>
        <w:top w:val="none" w:sz="0" w:space="0" w:color="auto"/>
        <w:left w:val="none" w:sz="0" w:space="0" w:color="auto"/>
        <w:bottom w:val="none" w:sz="0" w:space="0" w:color="auto"/>
        <w:right w:val="none" w:sz="0" w:space="0" w:color="auto"/>
      </w:divBdr>
    </w:div>
    <w:div w:id="1236285164">
      <w:bodyDiv w:val="1"/>
      <w:marLeft w:val="0"/>
      <w:marRight w:val="0"/>
      <w:marTop w:val="0"/>
      <w:marBottom w:val="0"/>
      <w:divBdr>
        <w:top w:val="none" w:sz="0" w:space="0" w:color="auto"/>
        <w:left w:val="none" w:sz="0" w:space="0" w:color="auto"/>
        <w:bottom w:val="none" w:sz="0" w:space="0" w:color="auto"/>
        <w:right w:val="none" w:sz="0" w:space="0" w:color="auto"/>
      </w:divBdr>
    </w:div>
    <w:div w:id="1280993636">
      <w:bodyDiv w:val="1"/>
      <w:marLeft w:val="0"/>
      <w:marRight w:val="0"/>
      <w:marTop w:val="0"/>
      <w:marBottom w:val="0"/>
      <w:divBdr>
        <w:top w:val="none" w:sz="0" w:space="0" w:color="auto"/>
        <w:left w:val="none" w:sz="0" w:space="0" w:color="auto"/>
        <w:bottom w:val="none" w:sz="0" w:space="0" w:color="auto"/>
        <w:right w:val="none" w:sz="0" w:space="0" w:color="auto"/>
      </w:divBdr>
    </w:div>
    <w:div w:id="1462502919">
      <w:bodyDiv w:val="1"/>
      <w:marLeft w:val="0"/>
      <w:marRight w:val="0"/>
      <w:marTop w:val="0"/>
      <w:marBottom w:val="0"/>
      <w:divBdr>
        <w:top w:val="none" w:sz="0" w:space="0" w:color="auto"/>
        <w:left w:val="none" w:sz="0" w:space="0" w:color="auto"/>
        <w:bottom w:val="none" w:sz="0" w:space="0" w:color="auto"/>
        <w:right w:val="none" w:sz="0" w:space="0" w:color="auto"/>
      </w:divBdr>
      <w:divsChild>
        <w:div w:id="59449627">
          <w:marLeft w:val="0"/>
          <w:marRight w:val="0"/>
          <w:marTop w:val="0"/>
          <w:marBottom w:val="0"/>
          <w:divBdr>
            <w:top w:val="none" w:sz="0" w:space="0" w:color="auto"/>
            <w:left w:val="none" w:sz="0" w:space="0" w:color="auto"/>
            <w:bottom w:val="none" w:sz="0" w:space="0" w:color="auto"/>
            <w:right w:val="none" w:sz="0" w:space="0" w:color="auto"/>
          </w:divBdr>
        </w:div>
        <w:div w:id="272830550">
          <w:marLeft w:val="0"/>
          <w:marRight w:val="0"/>
          <w:marTop w:val="0"/>
          <w:marBottom w:val="0"/>
          <w:divBdr>
            <w:top w:val="none" w:sz="0" w:space="0" w:color="auto"/>
            <w:left w:val="none" w:sz="0" w:space="0" w:color="auto"/>
            <w:bottom w:val="none" w:sz="0" w:space="0" w:color="auto"/>
            <w:right w:val="none" w:sz="0" w:space="0" w:color="auto"/>
          </w:divBdr>
        </w:div>
        <w:div w:id="1052273027">
          <w:marLeft w:val="0"/>
          <w:marRight w:val="0"/>
          <w:marTop w:val="0"/>
          <w:marBottom w:val="0"/>
          <w:divBdr>
            <w:top w:val="none" w:sz="0" w:space="0" w:color="auto"/>
            <w:left w:val="none" w:sz="0" w:space="0" w:color="auto"/>
            <w:bottom w:val="none" w:sz="0" w:space="0" w:color="auto"/>
            <w:right w:val="none" w:sz="0" w:space="0" w:color="auto"/>
          </w:divBdr>
        </w:div>
        <w:div w:id="1875463896">
          <w:marLeft w:val="0"/>
          <w:marRight w:val="0"/>
          <w:marTop w:val="0"/>
          <w:marBottom w:val="0"/>
          <w:divBdr>
            <w:top w:val="none" w:sz="0" w:space="0" w:color="auto"/>
            <w:left w:val="none" w:sz="0" w:space="0" w:color="auto"/>
            <w:bottom w:val="none" w:sz="0" w:space="0" w:color="auto"/>
            <w:right w:val="none" w:sz="0" w:space="0" w:color="auto"/>
          </w:divBdr>
        </w:div>
      </w:divsChild>
    </w:div>
    <w:div w:id="1516192285">
      <w:bodyDiv w:val="1"/>
      <w:marLeft w:val="0"/>
      <w:marRight w:val="0"/>
      <w:marTop w:val="0"/>
      <w:marBottom w:val="0"/>
      <w:divBdr>
        <w:top w:val="none" w:sz="0" w:space="0" w:color="auto"/>
        <w:left w:val="none" w:sz="0" w:space="0" w:color="auto"/>
        <w:bottom w:val="none" w:sz="0" w:space="0" w:color="auto"/>
        <w:right w:val="none" w:sz="0" w:space="0" w:color="auto"/>
      </w:divBdr>
    </w:div>
    <w:div w:id="1993365628">
      <w:bodyDiv w:val="1"/>
      <w:marLeft w:val="0"/>
      <w:marRight w:val="0"/>
      <w:marTop w:val="0"/>
      <w:marBottom w:val="0"/>
      <w:divBdr>
        <w:top w:val="none" w:sz="0" w:space="0" w:color="auto"/>
        <w:left w:val="none" w:sz="0" w:space="0" w:color="auto"/>
        <w:bottom w:val="none" w:sz="0" w:space="0" w:color="auto"/>
        <w:right w:val="none" w:sz="0" w:space="0" w:color="auto"/>
      </w:divBdr>
    </w:div>
    <w:div w:id="2136244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Pages>
  <Words>5877</Words>
  <Characters>33504</Characters>
  <Application>Microsoft Office Word</Application>
  <DocSecurity>0</DocSecurity>
  <Lines>279</Lines>
  <Paragraphs>78</Paragraphs>
  <ScaleCrop>false</ScaleCrop>
  <Company>www.xunchi.com</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20</cp:revision>
  <cp:lastPrinted>2024-04-11T15:07:00Z</cp:lastPrinted>
  <dcterms:created xsi:type="dcterms:W3CDTF">2024-05-11T03:33:00Z</dcterms:created>
  <dcterms:modified xsi:type="dcterms:W3CDTF">2024-05-11T06:22:00Z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9907858149354A13A9FFCE9C2AFBEFE7_13</vt:lpwstr>
  </property>
</Properties>
</file>