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BC414" w14:textId="65FC4873" w:rsidR="003B23F9" w:rsidRDefault="00FC2C9C" w:rsidP="003B23F9">
      <w:pPr>
        <w:jc w:val="center"/>
      </w:pPr>
      <w:r>
        <w:t xml:space="preserve">CS 250 </w:t>
      </w:r>
      <w:r w:rsidR="001A787F">
        <w:t>Spring 2017</w:t>
      </w:r>
      <w:r w:rsidR="00320664">
        <w:t xml:space="preserve"> -</w:t>
      </w:r>
      <w:r w:rsidR="008525FB">
        <w:t xml:space="preserve"> Homework 01</w:t>
      </w:r>
    </w:p>
    <w:p w14:paraId="06A76CD7" w14:textId="5F5C5C6E" w:rsidR="00D31C21" w:rsidRDefault="003B23F9" w:rsidP="003B23F9">
      <w:pPr>
        <w:jc w:val="center"/>
      </w:pPr>
      <w:r>
        <w:t>D</w:t>
      </w:r>
      <w:r w:rsidR="001A787F">
        <w:t>ue 11:58pm Wednesday, January 18, 2017</w:t>
      </w:r>
    </w:p>
    <w:p w14:paraId="3703E4DE" w14:textId="4F934893" w:rsidR="003B23F9" w:rsidRPr="009677AB" w:rsidRDefault="001A787F" w:rsidP="001A787F">
      <w:pPr>
        <w:jc w:val="center"/>
        <w:rPr>
          <w:b/>
        </w:rPr>
      </w:pPr>
      <w:r w:rsidRPr="009677AB">
        <w:rPr>
          <w:b/>
        </w:rPr>
        <w:t>Submit your typewritten file in PDF format to Blackboard.</w:t>
      </w:r>
    </w:p>
    <w:p w14:paraId="631F0536" w14:textId="77777777" w:rsidR="001A787F" w:rsidRDefault="001A787F" w:rsidP="001A787F">
      <w:pPr>
        <w:jc w:val="center"/>
      </w:pPr>
    </w:p>
    <w:p w14:paraId="02B201A4" w14:textId="4810B9D8" w:rsidR="001A787F" w:rsidRDefault="001A787F" w:rsidP="001A787F">
      <w:r>
        <w:t>The policy for all homework assignments this semester is as follows.  Please sign, which you may do by typing in your name.</w:t>
      </w:r>
    </w:p>
    <w:p w14:paraId="6DBA253D" w14:textId="01F5A6E8" w:rsidR="001A787F" w:rsidRPr="001A787F" w:rsidRDefault="001A787F" w:rsidP="001A787F">
      <w:pPr>
        <w:rPr>
          <w:i/>
        </w:rPr>
      </w:pPr>
      <w:r w:rsidRPr="001A787F">
        <w:rPr>
          <w:i/>
        </w:rPr>
        <w:t>In the following have not represented the work of another person as my own nor have I knowingly or actively assist another person in violating this standard.</w:t>
      </w:r>
    </w:p>
    <w:p w14:paraId="799EBC46" w14:textId="302B9A4F" w:rsidR="001A787F" w:rsidRDefault="001A787F" w:rsidP="001A787F"/>
    <w:p w14:paraId="59A9BDA4" w14:textId="42AED7C8" w:rsidR="001A787F" w:rsidRDefault="001A787F" w:rsidP="001A787F">
      <w:r>
        <w:t>(Signed)_</w:t>
      </w:r>
      <w:r w:rsidR="00473722" w:rsidRPr="00473722">
        <w:rPr>
          <w:u w:val="single"/>
        </w:rPr>
        <w:t>Ryan Everett</w:t>
      </w:r>
      <w:r w:rsidR="00473722">
        <w:t>______</w:t>
      </w:r>
      <w:r>
        <w:t>__________</w:t>
      </w:r>
    </w:p>
    <w:p w14:paraId="12104B6A" w14:textId="13CB8B77" w:rsidR="001A787F" w:rsidRDefault="001A787F" w:rsidP="001A787F"/>
    <w:p w14:paraId="05AB3763" w14:textId="77777777" w:rsidR="00473722" w:rsidRDefault="00FC2C9C" w:rsidP="004210E0">
      <w:pPr>
        <w:pStyle w:val="ListParagraph"/>
        <w:numPr>
          <w:ilvl w:val="0"/>
          <w:numId w:val="3"/>
        </w:numPr>
      </w:pPr>
      <w:r>
        <w:t xml:space="preserve">How many distinct </w:t>
      </w:r>
      <w:r w:rsidR="006413CE">
        <w:t>one</w:t>
      </w:r>
      <w:r w:rsidR="001A787F">
        <w:t xml:space="preserve">-input </w:t>
      </w:r>
      <w:r>
        <w:t xml:space="preserve">Boolean </w:t>
      </w:r>
      <w:r w:rsidR="001A787F">
        <w:t xml:space="preserve">functions </w:t>
      </w:r>
      <w:r>
        <w:t>are there?</w:t>
      </w:r>
    </w:p>
    <w:p w14:paraId="1E8D81CD" w14:textId="77777777" w:rsidR="00024165" w:rsidRDefault="00473722" w:rsidP="00473722">
      <w:pPr>
        <w:pStyle w:val="ListParagraph"/>
        <w:ind w:left="360"/>
      </w:pPr>
      <w:r>
        <w:t>4.</w:t>
      </w:r>
      <w:r w:rsidR="00024165">
        <w:t xml:space="preserve"> </w:t>
      </w:r>
    </w:p>
    <w:tbl>
      <w:tblPr>
        <w:tblStyle w:val="PlainTable1"/>
        <w:tblW w:w="3110" w:type="dxa"/>
        <w:tblInd w:w="420" w:type="dxa"/>
        <w:tblLook w:val="04A0" w:firstRow="1" w:lastRow="0" w:firstColumn="1" w:lastColumn="0" w:noHBand="0" w:noVBand="1"/>
      </w:tblPr>
      <w:tblGrid>
        <w:gridCol w:w="500"/>
        <w:gridCol w:w="2610"/>
      </w:tblGrid>
      <w:tr w:rsidR="00024165" w14:paraId="3D5E594B" w14:textId="77777777" w:rsidTr="00B17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403874D4" w14:textId="12FB8B4E" w:rsidR="00024165" w:rsidRDefault="00024165" w:rsidP="00473722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2610" w:type="dxa"/>
          </w:tcPr>
          <w:p w14:paraId="50E6B298" w14:textId="58265C44" w:rsidR="00024165" w:rsidRDefault="00024165" w:rsidP="0047372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~A</w:t>
            </w:r>
          </w:p>
        </w:tc>
      </w:tr>
      <w:tr w:rsidR="00024165" w14:paraId="37A8F16B" w14:textId="77777777" w:rsidTr="00B17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6794778C" w14:textId="607A3CF8" w:rsidR="00024165" w:rsidRPr="00CC3925" w:rsidRDefault="00024165" w:rsidP="00473722">
            <w:pPr>
              <w:pStyle w:val="ListParagraph"/>
              <w:ind w:left="0"/>
              <w:rPr>
                <w:b w:val="0"/>
              </w:rPr>
            </w:pPr>
            <w:r w:rsidRPr="00CC3925">
              <w:rPr>
                <w:b w:val="0"/>
              </w:rPr>
              <w:t>1</w:t>
            </w:r>
          </w:p>
        </w:tc>
        <w:tc>
          <w:tcPr>
            <w:tcW w:w="2610" w:type="dxa"/>
          </w:tcPr>
          <w:p w14:paraId="45BB25E1" w14:textId="3EEFC6BD" w:rsidR="00024165" w:rsidRDefault="00024165" w:rsidP="0047372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Either 1 or 0 (2 options)</w:t>
            </w:r>
          </w:p>
        </w:tc>
      </w:tr>
      <w:tr w:rsidR="00024165" w14:paraId="13362A0F" w14:textId="77777777" w:rsidTr="00B17C72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6742770D" w14:textId="0425CF49" w:rsidR="00024165" w:rsidRPr="00CC3925" w:rsidRDefault="00024165" w:rsidP="00473722">
            <w:pPr>
              <w:pStyle w:val="ListParagraph"/>
              <w:ind w:left="0"/>
              <w:rPr>
                <w:b w:val="0"/>
              </w:rPr>
            </w:pPr>
            <w:r w:rsidRPr="00CC3925">
              <w:rPr>
                <w:b w:val="0"/>
              </w:rPr>
              <w:t>0</w:t>
            </w:r>
          </w:p>
        </w:tc>
        <w:tc>
          <w:tcPr>
            <w:tcW w:w="2610" w:type="dxa"/>
          </w:tcPr>
          <w:p w14:paraId="7BDE1E1D" w14:textId="7AAC6EF0" w:rsidR="00024165" w:rsidRDefault="00024165" w:rsidP="0047372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Either 1 or 0 (2 options)</w:t>
            </w:r>
          </w:p>
        </w:tc>
      </w:tr>
    </w:tbl>
    <w:p w14:paraId="4FB637AE" w14:textId="6FA0EE08" w:rsidR="00291B94" w:rsidRDefault="00291B94" w:rsidP="00024165"/>
    <w:p w14:paraId="22BB37EB" w14:textId="0FC90984" w:rsidR="00B17C72" w:rsidRDefault="002F04D1" w:rsidP="00B17C72">
      <w:pPr>
        <w:pStyle w:val="ListParagraph"/>
        <w:numPr>
          <w:ilvl w:val="0"/>
          <w:numId w:val="3"/>
        </w:numPr>
      </w:pPr>
      <w:r>
        <w:rPr>
          <w:noProof/>
          <w:lang w:eastAsia="en-US"/>
        </w:rPr>
        <w:drawing>
          <wp:anchor distT="0" distB="0" distL="114300" distR="114300" simplePos="0" relativeHeight="251661312" behindDoc="0" locked="0" layoutInCell="1" allowOverlap="1" wp14:anchorId="408B85DB" wp14:editId="13EBE484">
            <wp:simplePos x="0" y="0"/>
            <wp:positionH relativeFrom="column">
              <wp:posOffset>2914650</wp:posOffset>
            </wp:positionH>
            <wp:positionV relativeFrom="paragraph">
              <wp:posOffset>367030</wp:posOffset>
            </wp:positionV>
            <wp:extent cx="2400300" cy="22193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10E0">
        <w:t xml:space="preserve">What is the truth table for the three-input NAND function?  Extend the two-input NAND </w:t>
      </w:r>
      <w:r w:rsidR="00EB2D1D">
        <w:t>circuit in the text Figure 2.5 to</w:t>
      </w:r>
      <w:r w:rsidR="004210E0">
        <w:t xml:space="preserve"> accept three inputs and draw a schematic.</w:t>
      </w:r>
      <w:r w:rsidR="004210E0" w:rsidRPr="004210E0">
        <w:t xml:space="preserve"> </w:t>
      </w:r>
    </w:p>
    <w:tbl>
      <w:tblPr>
        <w:tblStyle w:val="PlainTable1"/>
        <w:tblW w:w="0" w:type="auto"/>
        <w:tblInd w:w="540" w:type="dxa"/>
        <w:tblLook w:val="04A0" w:firstRow="1" w:lastRow="0" w:firstColumn="1" w:lastColumn="0" w:noHBand="0" w:noVBand="1"/>
      </w:tblPr>
      <w:tblGrid>
        <w:gridCol w:w="955"/>
        <w:gridCol w:w="955"/>
        <w:gridCol w:w="955"/>
        <w:gridCol w:w="963"/>
      </w:tblGrid>
      <w:tr w:rsidR="00B17C72" w14:paraId="66C8067E" w14:textId="588FDBBB" w:rsidTr="00B17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</w:tcPr>
          <w:p w14:paraId="5F9AD1F6" w14:textId="298126EC" w:rsidR="00B17C72" w:rsidRDefault="00B17C72" w:rsidP="00B17C72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955" w:type="dxa"/>
          </w:tcPr>
          <w:p w14:paraId="5175B297" w14:textId="726F3A2D" w:rsidR="00B17C72" w:rsidRDefault="00B17C72" w:rsidP="00B17C7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955" w:type="dxa"/>
          </w:tcPr>
          <w:p w14:paraId="2B513E19" w14:textId="2EDE0A73" w:rsidR="00B17C72" w:rsidRDefault="00B17C72" w:rsidP="00B17C7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963" w:type="dxa"/>
          </w:tcPr>
          <w:p w14:paraId="21ED71B2" w14:textId="23300683" w:rsidR="00B17C72" w:rsidRDefault="00B17C72" w:rsidP="00B17C7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</w:tr>
      <w:tr w:rsidR="00B17C72" w14:paraId="10D43F15" w14:textId="2D2F8E8F" w:rsidTr="00B17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</w:tcPr>
          <w:p w14:paraId="22ADFF92" w14:textId="734A18E4" w:rsidR="00B17C72" w:rsidRPr="00CC3925" w:rsidRDefault="00B17C72" w:rsidP="00B17C72">
            <w:pPr>
              <w:pStyle w:val="ListParagraph"/>
              <w:ind w:left="0"/>
              <w:rPr>
                <w:b w:val="0"/>
              </w:rPr>
            </w:pPr>
            <w:r w:rsidRPr="00CC3925">
              <w:rPr>
                <w:b w:val="0"/>
              </w:rPr>
              <w:t>0</w:t>
            </w:r>
          </w:p>
        </w:tc>
        <w:tc>
          <w:tcPr>
            <w:tcW w:w="955" w:type="dxa"/>
          </w:tcPr>
          <w:p w14:paraId="083237D1" w14:textId="2547B9BE" w:rsidR="00B17C72" w:rsidRDefault="00B17C72" w:rsidP="00B17C7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55" w:type="dxa"/>
          </w:tcPr>
          <w:p w14:paraId="0994141C" w14:textId="2DF37624" w:rsidR="00B17C72" w:rsidRDefault="00B17C72" w:rsidP="00B17C7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63" w:type="dxa"/>
          </w:tcPr>
          <w:p w14:paraId="147CD613" w14:textId="2B58C299" w:rsidR="00B17C72" w:rsidRDefault="00B17C72" w:rsidP="00B17C7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17C72" w14:paraId="39BCB4C1" w14:textId="142D4D61" w:rsidTr="00B17C72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</w:tcPr>
          <w:p w14:paraId="3984B1FD" w14:textId="6CDB77DF" w:rsidR="00B17C72" w:rsidRPr="00CC3925" w:rsidRDefault="00B17C72" w:rsidP="00B17C72">
            <w:pPr>
              <w:pStyle w:val="ListParagraph"/>
              <w:ind w:left="0"/>
              <w:rPr>
                <w:b w:val="0"/>
              </w:rPr>
            </w:pPr>
            <w:r w:rsidRPr="00CC3925">
              <w:rPr>
                <w:b w:val="0"/>
              </w:rPr>
              <w:t>0</w:t>
            </w:r>
          </w:p>
        </w:tc>
        <w:tc>
          <w:tcPr>
            <w:tcW w:w="955" w:type="dxa"/>
          </w:tcPr>
          <w:p w14:paraId="32AD1AF1" w14:textId="25D0D09A" w:rsidR="00B17C72" w:rsidRDefault="00B17C72" w:rsidP="00B17C7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55" w:type="dxa"/>
          </w:tcPr>
          <w:p w14:paraId="35EF55D6" w14:textId="4645EA08" w:rsidR="00B17C72" w:rsidRDefault="00B17C72" w:rsidP="00B17C7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63" w:type="dxa"/>
          </w:tcPr>
          <w:p w14:paraId="28FE37BD" w14:textId="7698DFCB" w:rsidR="00B17C72" w:rsidRDefault="00B17C72" w:rsidP="00B17C7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17C72" w14:paraId="531BC000" w14:textId="3BAD1BA9" w:rsidTr="00B17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</w:tcPr>
          <w:p w14:paraId="176F2AEE" w14:textId="31B39018" w:rsidR="00B17C72" w:rsidRPr="00CC3925" w:rsidRDefault="00B17C72" w:rsidP="00B17C72">
            <w:pPr>
              <w:pStyle w:val="ListParagraph"/>
              <w:ind w:left="0"/>
              <w:rPr>
                <w:b w:val="0"/>
              </w:rPr>
            </w:pPr>
            <w:r w:rsidRPr="00CC3925">
              <w:rPr>
                <w:b w:val="0"/>
              </w:rPr>
              <w:t>0</w:t>
            </w:r>
          </w:p>
        </w:tc>
        <w:tc>
          <w:tcPr>
            <w:tcW w:w="955" w:type="dxa"/>
          </w:tcPr>
          <w:p w14:paraId="1ECEA5A2" w14:textId="7109FD83" w:rsidR="00B17C72" w:rsidRDefault="00B17C72" w:rsidP="00B17C7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55" w:type="dxa"/>
          </w:tcPr>
          <w:p w14:paraId="78B50207" w14:textId="06870CCF" w:rsidR="00B17C72" w:rsidRDefault="00B17C72" w:rsidP="00B17C7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63" w:type="dxa"/>
          </w:tcPr>
          <w:p w14:paraId="7B0AFF9A" w14:textId="119A6637" w:rsidR="00B17C72" w:rsidRDefault="00B17C72" w:rsidP="00B17C7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17C72" w14:paraId="7519029F" w14:textId="6FFCB5A5" w:rsidTr="00B17C72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</w:tcPr>
          <w:p w14:paraId="6AA1AAC5" w14:textId="49AA31D6" w:rsidR="00B17C72" w:rsidRPr="00CC3925" w:rsidRDefault="00B17C72" w:rsidP="00B17C72">
            <w:pPr>
              <w:pStyle w:val="ListParagraph"/>
              <w:ind w:left="0"/>
              <w:rPr>
                <w:b w:val="0"/>
              </w:rPr>
            </w:pPr>
            <w:r w:rsidRPr="00CC3925">
              <w:rPr>
                <w:b w:val="0"/>
              </w:rPr>
              <w:t>0</w:t>
            </w:r>
          </w:p>
        </w:tc>
        <w:tc>
          <w:tcPr>
            <w:tcW w:w="955" w:type="dxa"/>
          </w:tcPr>
          <w:p w14:paraId="5721418C" w14:textId="516EE7DE" w:rsidR="00B17C72" w:rsidRDefault="00B17C72" w:rsidP="00B17C7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55" w:type="dxa"/>
          </w:tcPr>
          <w:p w14:paraId="31DC8CF9" w14:textId="1887F84E" w:rsidR="00B17C72" w:rsidRDefault="00B17C72" w:rsidP="00B17C7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63" w:type="dxa"/>
          </w:tcPr>
          <w:p w14:paraId="4CD18123" w14:textId="2A073331" w:rsidR="00B17C72" w:rsidRDefault="00B17C72" w:rsidP="00B17C7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17C72" w14:paraId="0448378F" w14:textId="1C5401D8" w:rsidTr="00B17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</w:tcPr>
          <w:p w14:paraId="5B86899E" w14:textId="70F899B0" w:rsidR="00B17C72" w:rsidRPr="00CC3925" w:rsidRDefault="00B17C72" w:rsidP="00B17C72">
            <w:pPr>
              <w:pStyle w:val="ListParagraph"/>
              <w:ind w:left="0"/>
              <w:rPr>
                <w:b w:val="0"/>
              </w:rPr>
            </w:pPr>
            <w:r w:rsidRPr="00CC3925">
              <w:rPr>
                <w:b w:val="0"/>
              </w:rPr>
              <w:t>1</w:t>
            </w:r>
          </w:p>
        </w:tc>
        <w:tc>
          <w:tcPr>
            <w:tcW w:w="955" w:type="dxa"/>
          </w:tcPr>
          <w:p w14:paraId="535A55FA" w14:textId="09CABDEF" w:rsidR="00B17C72" w:rsidRDefault="00B17C72" w:rsidP="00B17C7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55" w:type="dxa"/>
          </w:tcPr>
          <w:p w14:paraId="4BA14105" w14:textId="73DFF3CE" w:rsidR="00B17C72" w:rsidRDefault="00B17C72" w:rsidP="00B17C7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63" w:type="dxa"/>
          </w:tcPr>
          <w:p w14:paraId="5DD7850C" w14:textId="7C3E4811" w:rsidR="00B17C72" w:rsidRDefault="00B17C72" w:rsidP="00B17C7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17C72" w14:paraId="65D09E48" w14:textId="30180570" w:rsidTr="00B17C72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</w:tcPr>
          <w:p w14:paraId="61881B26" w14:textId="074760B4" w:rsidR="00B17C72" w:rsidRPr="00CC3925" w:rsidRDefault="00B17C72" w:rsidP="00B17C72">
            <w:pPr>
              <w:pStyle w:val="ListParagraph"/>
              <w:ind w:left="0"/>
              <w:rPr>
                <w:b w:val="0"/>
              </w:rPr>
            </w:pPr>
            <w:r w:rsidRPr="00CC3925">
              <w:rPr>
                <w:b w:val="0"/>
              </w:rPr>
              <w:t>1</w:t>
            </w:r>
          </w:p>
        </w:tc>
        <w:tc>
          <w:tcPr>
            <w:tcW w:w="955" w:type="dxa"/>
          </w:tcPr>
          <w:p w14:paraId="3D867578" w14:textId="666707E3" w:rsidR="00B17C72" w:rsidRDefault="00B17C72" w:rsidP="00B17C7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55" w:type="dxa"/>
          </w:tcPr>
          <w:p w14:paraId="6A554F50" w14:textId="208F68E4" w:rsidR="00B17C72" w:rsidRDefault="00B17C72" w:rsidP="00B17C7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63" w:type="dxa"/>
          </w:tcPr>
          <w:p w14:paraId="249558A1" w14:textId="6A59D84E" w:rsidR="00B17C72" w:rsidRDefault="00B17C72" w:rsidP="00B17C7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17C72" w14:paraId="0A55A9A8" w14:textId="1075E225" w:rsidTr="00B17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</w:tcPr>
          <w:p w14:paraId="0F55116B" w14:textId="769DA9C5" w:rsidR="00B17C72" w:rsidRPr="00CC3925" w:rsidRDefault="00B17C72" w:rsidP="00B17C72">
            <w:pPr>
              <w:pStyle w:val="ListParagraph"/>
              <w:ind w:left="0"/>
              <w:rPr>
                <w:b w:val="0"/>
              </w:rPr>
            </w:pPr>
            <w:r w:rsidRPr="00CC3925">
              <w:rPr>
                <w:b w:val="0"/>
              </w:rPr>
              <w:t>1</w:t>
            </w:r>
          </w:p>
        </w:tc>
        <w:tc>
          <w:tcPr>
            <w:tcW w:w="955" w:type="dxa"/>
          </w:tcPr>
          <w:p w14:paraId="4D89E081" w14:textId="5408EAC7" w:rsidR="00B17C72" w:rsidRDefault="00B17C72" w:rsidP="00B17C7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55" w:type="dxa"/>
          </w:tcPr>
          <w:p w14:paraId="3D769C44" w14:textId="24690992" w:rsidR="00B17C72" w:rsidRDefault="00B17C72" w:rsidP="00B17C7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63" w:type="dxa"/>
          </w:tcPr>
          <w:p w14:paraId="15716E20" w14:textId="63B472E0" w:rsidR="00B17C72" w:rsidRDefault="00B17C72" w:rsidP="00B17C7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17C72" w14:paraId="34AF9AE6" w14:textId="77777777" w:rsidTr="00B17C72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</w:tcPr>
          <w:p w14:paraId="18A846D2" w14:textId="18BC3E3D" w:rsidR="00B17C72" w:rsidRPr="00CC3925" w:rsidRDefault="00B17C72" w:rsidP="00B17C72">
            <w:pPr>
              <w:pStyle w:val="ListParagraph"/>
              <w:ind w:left="0"/>
              <w:rPr>
                <w:b w:val="0"/>
              </w:rPr>
            </w:pPr>
            <w:r w:rsidRPr="00CC3925">
              <w:rPr>
                <w:b w:val="0"/>
              </w:rPr>
              <w:t>1</w:t>
            </w:r>
          </w:p>
        </w:tc>
        <w:tc>
          <w:tcPr>
            <w:tcW w:w="955" w:type="dxa"/>
          </w:tcPr>
          <w:p w14:paraId="0AB1B6C4" w14:textId="006CC16D" w:rsidR="00B17C72" w:rsidRDefault="00B17C72" w:rsidP="00B17C7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55" w:type="dxa"/>
          </w:tcPr>
          <w:p w14:paraId="5EBD33D3" w14:textId="6912CFF1" w:rsidR="00B17C72" w:rsidRDefault="00B17C72" w:rsidP="00B17C7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63" w:type="dxa"/>
          </w:tcPr>
          <w:p w14:paraId="1B7A0F74" w14:textId="098E1235" w:rsidR="00B17C72" w:rsidRDefault="00B17C72" w:rsidP="00B17C7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3B40E3C2" w14:textId="281AE209" w:rsidR="00B17F07" w:rsidRDefault="00B17F07" w:rsidP="00B17C72">
      <w:pPr>
        <w:pStyle w:val="ListParagraph"/>
        <w:sectPr w:rsidR="00B17F07" w:rsidSect="00291B94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77EF32DB" w14:textId="386B848E" w:rsidR="00291B94" w:rsidRDefault="00291B94" w:rsidP="001C3427"/>
    <w:p w14:paraId="765E68EE" w14:textId="2E12F2BC" w:rsidR="000C4036" w:rsidRDefault="000C4036" w:rsidP="001C3427">
      <w:pPr>
        <w:sectPr w:rsidR="000C4036" w:rsidSect="00291B94">
          <w:footerReference w:type="even" r:id="rId12"/>
          <w:footerReference w:type="default" r:id="rId13"/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309A8165" w14:textId="77777777" w:rsidR="00C10683" w:rsidRDefault="004210E0" w:rsidP="00320664">
      <w:pPr>
        <w:pStyle w:val="ListParagraph"/>
        <w:numPr>
          <w:ilvl w:val="0"/>
          <w:numId w:val="3"/>
        </w:numPr>
      </w:pPr>
      <w:r>
        <w:t xml:space="preserve">Using </w:t>
      </w:r>
      <w:r w:rsidR="00075E2F">
        <w:t xml:space="preserve">exactly </w:t>
      </w:r>
      <w:r>
        <w:t xml:space="preserve">4 CMOS transistors, </w:t>
      </w:r>
      <w:r w:rsidR="001A787F">
        <w:t xml:space="preserve">design and then </w:t>
      </w:r>
      <w:r>
        <w:t>draw a schematic for a NOR circuit. Comment on the relationship you see between the NAND ci</w:t>
      </w:r>
      <w:r w:rsidR="001A787F">
        <w:t>rcuit presented in class and our</w:t>
      </w:r>
      <w:r>
        <w:t xml:space="preserve"> textbook and the</w:t>
      </w:r>
      <w:r w:rsidR="006F0C85">
        <w:t xml:space="preserve"> NOR circuit that you develop.</w:t>
      </w:r>
    </w:p>
    <w:p w14:paraId="397907CA" w14:textId="5866428B" w:rsidR="00320664" w:rsidRDefault="00561EA5" w:rsidP="00C10683">
      <w:pPr>
        <w:pStyle w:val="ListParagraph"/>
        <w:ind w:left="360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613BB84" wp14:editId="01ED0C74">
                <wp:simplePos x="0" y="0"/>
                <wp:positionH relativeFrom="column">
                  <wp:posOffset>1781175</wp:posOffset>
                </wp:positionH>
                <wp:positionV relativeFrom="paragraph">
                  <wp:posOffset>183515</wp:posOffset>
                </wp:positionV>
                <wp:extent cx="3686175" cy="14573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6175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F51CFF" w14:textId="0655A171" w:rsidR="00561EA5" w:rsidRPr="00561EA5" w:rsidRDefault="00561EA5">
                            <w:r>
                              <w:t>The NOR circuit is effectively the opposite of the presented NAND circuit. In the NAND implementation, the two parallel MOSFETs are the inverse transistors and connected to V</w:t>
                            </w:r>
                            <w:r w:rsidRPr="00561EA5">
                              <w:rPr>
                                <w:vertAlign w:val="subscript"/>
                              </w:rPr>
                              <w:t>dd</w:t>
                            </w:r>
                            <w:r>
                              <w:t>, but not in the NOR circuit. The NOR cir</w:t>
                            </w:r>
                            <w:r w:rsidR="006D0906">
                              <w:t>cuit also inverts the two series MOSFETs and connects them to V</w:t>
                            </w:r>
                            <w:r w:rsidR="006D0906" w:rsidRPr="006D0906">
                              <w:rPr>
                                <w:vertAlign w:val="subscript"/>
                              </w:rPr>
                              <w:t>dd</w:t>
                            </w:r>
                            <w:r w:rsidR="006D0906"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3BB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0.25pt;margin-top:14.45pt;width:290.25pt;height:114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">
                <v:textbox>
                  <w:txbxContent>
                    <w:p w14:paraId="6AF51CFF" w14:textId="0655A171" w:rsidR="00561EA5" w:rsidRPr="00561EA5" w:rsidRDefault="00561EA5">
                      <w:r>
                        <w:t>The NOR circuit is effectively the opposite of the presented NAND circuit. In the NAND implementation, the two parallel MOSFETs are the inverse transistors and connected to V</w:t>
                      </w:r>
                      <w:r w:rsidRPr="00561EA5">
                        <w:rPr>
                          <w:vertAlign w:val="subscript"/>
                        </w:rPr>
                        <w:t>dd</w:t>
                      </w:r>
                      <w:r>
                        <w:t>, but not in the NOR circuit. The NOR cir</w:t>
                      </w:r>
                      <w:r w:rsidR="006D0906">
                        <w:t>cuit also inverts the two series MOSFETs and connects them to V</w:t>
                      </w:r>
                      <w:r w:rsidR="006D0906" w:rsidRPr="006D0906">
                        <w:rPr>
                          <w:vertAlign w:val="subscript"/>
                        </w:rPr>
                        <w:t>dd</w:t>
                      </w:r>
                      <w:r w:rsidR="006D0906">
                        <w:t xml:space="preserve">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0683">
        <w:rPr>
          <w:noProof/>
          <w:lang w:eastAsia="en-US"/>
        </w:rPr>
        <w:drawing>
          <wp:inline distT="0" distB="0" distL="0" distR="0" wp14:anchorId="0A4D5B6C" wp14:editId="5F3D9198">
            <wp:extent cx="1290320" cy="170497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94314" cy="171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0C85">
        <w:br/>
      </w:r>
    </w:p>
    <w:p w14:paraId="37188A9C" w14:textId="77777777" w:rsidR="00310652" w:rsidRDefault="00310652" w:rsidP="00C10683">
      <w:pPr>
        <w:pStyle w:val="ListParagraph"/>
        <w:ind w:left="360"/>
      </w:pPr>
    </w:p>
    <w:p w14:paraId="4C2824C9" w14:textId="77777777" w:rsidR="00D95520" w:rsidRDefault="00D95520" w:rsidP="00D95520">
      <w:pPr>
        <w:pStyle w:val="ListParagraph"/>
        <w:numPr>
          <w:ilvl w:val="0"/>
          <w:numId w:val="3"/>
        </w:numPr>
      </w:pPr>
      <w:r>
        <w:t xml:space="preserve">Name the Boolean function that this circuit implements.  </w:t>
      </w:r>
    </w:p>
    <w:p w14:paraId="0CC52568" w14:textId="7C915CCA" w:rsidR="00D95520" w:rsidRDefault="000C4036" w:rsidP="00D95520">
      <w:r>
        <w:lastRenderedPageBreak/>
        <w:t xml:space="preserve">AND </w:t>
      </w:r>
    </w:p>
    <w:p w14:paraId="7E9F588B" w14:textId="10EB6F58" w:rsidR="00D95520" w:rsidRDefault="00D95520" w:rsidP="00D95520">
      <w:pPr>
        <w:pStyle w:val="ListParagraph"/>
        <w:ind w:left="360"/>
      </w:pPr>
      <w:r>
        <w:t xml:space="preserve"> </w:t>
      </w:r>
      <w:r>
        <w:rPr>
          <w:noProof/>
          <w:lang w:eastAsia="en-US"/>
        </w:rPr>
        <w:drawing>
          <wp:inline distT="0" distB="0" distL="0" distR="0" wp14:anchorId="5656BBC0" wp14:editId="586D92A3">
            <wp:extent cx="1411433" cy="1574800"/>
            <wp:effectExtent l="0" t="0" r="1143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SFET AND gate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411605" cy="1574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</w:p>
    <w:p w14:paraId="37EFA5AF" w14:textId="77777777" w:rsidR="00133444" w:rsidRDefault="006E60DF" w:rsidP="00D95520">
      <w:pPr>
        <w:pStyle w:val="ListParagraph"/>
        <w:numPr>
          <w:ilvl w:val="0"/>
          <w:numId w:val="3"/>
        </w:numPr>
      </w:pPr>
      <w:r>
        <w:t>Let the input logic values to the following circuit be x=Don’t Care, y=0, and z=1.  What is the logic value of the output f(x,y,z)?</w:t>
      </w:r>
    </w:p>
    <w:p w14:paraId="525435DB" w14:textId="700821CA" w:rsidR="006E60DF" w:rsidRDefault="00D33828" w:rsidP="00D33828">
      <w:pPr>
        <w:pStyle w:val="ListParagraph"/>
      </w:pPr>
      <w:r w:rsidRPr="00D33828">
        <w:rPr>
          <w:b/>
        </w:rPr>
        <w:t>0</w:t>
      </w:r>
      <w:r>
        <w:t xml:space="preserve"> </w:t>
      </w:r>
      <w:r>
        <w:rPr>
          <w:rFonts w:cs="Times New Roman"/>
        </w:rPr>
        <w:t>→</w:t>
      </w:r>
      <w:r>
        <w:t xml:space="preserve"> </w:t>
      </w:r>
      <w:r w:rsidR="00133444">
        <w:t>NAND gate produces a 1, NOR gate produces a 0 from inputs 1,1.</w:t>
      </w:r>
      <w:r w:rsidR="006E60DF">
        <w:br/>
      </w:r>
      <w:r w:rsidR="006E60DF">
        <w:rPr>
          <w:noProof/>
          <w:lang w:eastAsia="en-US"/>
        </w:rPr>
        <w:drawing>
          <wp:inline distT="0" distB="0" distL="0" distR="0" wp14:anchorId="62ACCFD8" wp14:editId="1AAE8683">
            <wp:extent cx="2566035" cy="603950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nd-nor-circui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327" cy="60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60DF">
        <w:br/>
      </w:r>
      <w:bookmarkStart w:id="0" w:name="_GoBack"/>
      <w:bookmarkEnd w:id="0"/>
    </w:p>
    <w:p w14:paraId="5F735FE2" w14:textId="72D4DB6C" w:rsidR="00E26C8D" w:rsidRDefault="006F0C85" w:rsidP="00174F08">
      <w:pPr>
        <w:pStyle w:val="ListParagraph"/>
        <w:numPr>
          <w:ilvl w:val="0"/>
          <w:numId w:val="3"/>
        </w:numPr>
      </w:pPr>
      <w:r>
        <w:t>Under what conditions does a full adder gen</w:t>
      </w:r>
      <w:r w:rsidR="008955B5">
        <w:t>erate Sum = 0 and Carry out = 1 from Augend, Add</w:t>
      </w:r>
      <w:r>
        <w:t>end, and Carry in?  Show your answer in the form of a table.</w:t>
      </w:r>
    </w:p>
    <w:tbl>
      <w:tblPr>
        <w:tblStyle w:val="PlainTable1"/>
        <w:tblW w:w="0" w:type="auto"/>
        <w:tblInd w:w="3160" w:type="dxa"/>
        <w:tblLook w:val="04A0" w:firstRow="1" w:lastRow="0" w:firstColumn="1" w:lastColumn="0" w:noHBand="0" w:noVBand="1"/>
      </w:tblPr>
      <w:tblGrid>
        <w:gridCol w:w="643"/>
        <w:gridCol w:w="657"/>
        <w:gridCol w:w="976"/>
        <w:gridCol w:w="1065"/>
        <w:gridCol w:w="720"/>
      </w:tblGrid>
      <w:tr w:rsidR="00E26C8D" w14:paraId="2D7D4D32" w14:textId="77777777" w:rsidTr="005936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14:paraId="3969C29E" w14:textId="218ADD87" w:rsidR="00E26C8D" w:rsidRDefault="00E26C8D" w:rsidP="00E26C8D">
            <w:pPr>
              <w:pStyle w:val="ListParagraph"/>
              <w:ind w:left="0"/>
            </w:pPr>
            <w:r>
              <w:t>A</w:t>
            </w:r>
            <w:r w:rsidR="00593605">
              <w:t>ug</w:t>
            </w:r>
          </w:p>
        </w:tc>
        <w:tc>
          <w:tcPr>
            <w:tcW w:w="657" w:type="dxa"/>
          </w:tcPr>
          <w:p w14:paraId="295BE7D7" w14:textId="39F6C15E" w:rsidR="00E26C8D" w:rsidRDefault="00593605" w:rsidP="00E26C8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976" w:type="dxa"/>
          </w:tcPr>
          <w:p w14:paraId="45D9DEAC" w14:textId="6B105D80" w:rsidR="00E26C8D" w:rsidRDefault="00E26C8D" w:rsidP="00E26C8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Carry</w:t>
            </w:r>
            <w:r w:rsidRPr="00E26C8D">
              <w:rPr>
                <w:vertAlign w:val="subscript"/>
              </w:rPr>
              <w:t>in</w:t>
            </w:r>
          </w:p>
        </w:tc>
        <w:tc>
          <w:tcPr>
            <w:tcW w:w="1065" w:type="dxa"/>
          </w:tcPr>
          <w:p w14:paraId="524055D5" w14:textId="7C1CA776" w:rsidR="00E26C8D" w:rsidRDefault="00E26C8D" w:rsidP="00E26C8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Carry</w:t>
            </w:r>
            <w:r w:rsidRPr="00E26C8D">
              <w:rPr>
                <w:vertAlign w:val="subscript"/>
              </w:rPr>
              <w:t>out</w:t>
            </w:r>
          </w:p>
        </w:tc>
        <w:tc>
          <w:tcPr>
            <w:tcW w:w="720" w:type="dxa"/>
          </w:tcPr>
          <w:p w14:paraId="2013AA69" w14:textId="030FEBC2" w:rsidR="00E26C8D" w:rsidRDefault="00E26C8D" w:rsidP="00E26C8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Sum</w:t>
            </w:r>
          </w:p>
        </w:tc>
      </w:tr>
      <w:tr w:rsidR="00E26C8D" w14:paraId="648DE426" w14:textId="77777777" w:rsidTr="00593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14:paraId="3B0742D8" w14:textId="215F04F9" w:rsidR="00E26C8D" w:rsidRPr="00593605" w:rsidRDefault="00593605" w:rsidP="00E26C8D">
            <w:pPr>
              <w:pStyle w:val="ListParagraph"/>
              <w:ind w:left="0"/>
              <w:rPr>
                <w:b w:val="0"/>
              </w:rPr>
            </w:pPr>
            <w:r w:rsidRPr="00593605">
              <w:rPr>
                <w:b w:val="0"/>
              </w:rPr>
              <w:t>0</w:t>
            </w:r>
          </w:p>
        </w:tc>
        <w:tc>
          <w:tcPr>
            <w:tcW w:w="657" w:type="dxa"/>
          </w:tcPr>
          <w:p w14:paraId="209C1D7B" w14:textId="2BF1DDEB" w:rsidR="00E26C8D" w:rsidRDefault="00593605" w:rsidP="00E26C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76" w:type="dxa"/>
          </w:tcPr>
          <w:p w14:paraId="2023B653" w14:textId="77794602" w:rsidR="00E26C8D" w:rsidRDefault="00E26C8D" w:rsidP="00E26C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5" w:type="dxa"/>
          </w:tcPr>
          <w:p w14:paraId="1516624D" w14:textId="60BDF6AF" w:rsidR="00E26C8D" w:rsidRDefault="00593605" w:rsidP="00E26C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20" w:type="dxa"/>
          </w:tcPr>
          <w:p w14:paraId="3ECD499D" w14:textId="3EAE98DC" w:rsidR="00E26C8D" w:rsidRDefault="00593605" w:rsidP="00E26C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E26C8D" w14:paraId="751B9F8C" w14:textId="77777777" w:rsidTr="005936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14:paraId="32767706" w14:textId="404FBB79" w:rsidR="00E26C8D" w:rsidRPr="00593605" w:rsidRDefault="00593605" w:rsidP="00E26C8D">
            <w:pPr>
              <w:pStyle w:val="ListParagraph"/>
              <w:ind w:left="0"/>
              <w:rPr>
                <w:b w:val="0"/>
              </w:rPr>
            </w:pPr>
            <w:r w:rsidRPr="00593605">
              <w:rPr>
                <w:b w:val="0"/>
              </w:rPr>
              <w:t>0</w:t>
            </w:r>
          </w:p>
        </w:tc>
        <w:tc>
          <w:tcPr>
            <w:tcW w:w="657" w:type="dxa"/>
          </w:tcPr>
          <w:p w14:paraId="05C0E644" w14:textId="75D59E7C" w:rsidR="00E26C8D" w:rsidRDefault="00593605" w:rsidP="00E26C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76" w:type="dxa"/>
          </w:tcPr>
          <w:p w14:paraId="544E8450" w14:textId="1D251AEB" w:rsidR="00E26C8D" w:rsidRDefault="00E26C8D" w:rsidP="00E26C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65" w:type="dxa"/>
          </w:tcPr>
          <w:p w14:paraId="6336C116" w14:textId="37907CEE" w:rsidR="00E26C8D" w:rsidRDefault="00593605" w:rsidP="00E26C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20" w:type="dxa"/>
          </w:tcPr>
          <w:p w14:paraId="26F73792" w14:textId="0E79BD4F" w:rsidR="00E26C8D" w:rsidRDefault="00593605" w:rsidP="00E26C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26C8D" w14:paraId="22359CED" w14:textId="77777777" w:rsidTr="00593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14:paraId="3FC4B0F3" w14:textId="79594ABC" w:rsidR="00E26C8D" w:rsidRPr="00593605" w:rsidRDefault="00593605" w:rsidP="00E26C8D">
            <w:pPr>
              <w:pStyle w:val="ListParagraph"/>
              <w:ind w:left="0"/>
              <w:rPr>
                <w:b w:val="0"/>
              </w:rPr>
            </w:pPr>
            <w:r w:rsidRPr="00593605">
              <w:rPr>
                <w:b w:val="0"/>
              </w:rPr>
              <w:t>0</w:t>
            </w:r>
          </w:p>
        </w:tc>
        <w:tc>
          <w:tcPr>
            <w:tcW w:w="657" w:type="dxa"/>
          </w:tcPr>
          <w:p w14:paraId="77C5341D" w14:textId="5A0EA164" w:rsidR="00E26C8D" w:rsidRDefault="00593605" w:rsidP="00E26C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76" w:type="dxa"/>
          </w:tcPr>
          <w:p w14:paraId="636D3492" w14:textId="0CED1AFC" w:rsidR="00E26C8D" w:rsidRDefault="00E26C8D" w:rsidP="00E26C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5" w:type="dxa"/>
          </w:tcPr>
          <w:p w14:paraId="6F869E93" w14:textId="51082D31" w:rsidR="00E26C8D" w:rsidRDefault="00593605" w:rsidP="00E26C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20" w:type="dxa"/>
          </w:tcPr>
          <w:p w14:paraId="7F98C11E" w14:textId="07755EB5" w:rsidR="00E26C8D" w:rsidRDefault="00593605" w:rsidP="00E26C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26C8D" w14:paraId="2AEBAEAF" w14:textId="77777777" w:rsidTr="00B74E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  <w:shd w:val="clear" w:color="auto" w:fill="BFBFBF" w:themeFill="background1" w:themeFillShade="BF"/>
          </w:tcPr>
          <w:p w14:paraId="7DD201D7" w14:textId="74689242" w:rsidR="00E26C8D" w:rsidRPr="00B74EDF" w:rsidRDefault="00593605" w:rsidP="00E26C8D">
            <w:pPr>
              <w:pStyle w:val="ListParagraph"/>
              <w:ind w:left="0"/>
            </w:pPr>
            <w:r w:rsidRPr="00B74EDF">
              <w:t>0</w:t>
            </w:r>
          </w:p>
        </w:tc>
        <w:tc>
          <w:tcPr>
            <w:tcW w:w="657" w:type="dxa"/>
            <w:shd w:val="clear" w:color="auto" w:fill="BFBFBF" w:themeFill="background1" w:themeFillShade="BF"/>
          </w:tcPr>
          <w:p w14:paraId="7C9D9BD3" w14:textId="1927ED30" w:rsidR="00E26C8D" w:rsidRPr="00B74EDF" w:rsidRDefault="00593605" w:rsidP="00E26C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74EDF">
              <w:rPr>
                <w:b/>
              </w:rPr>
              <w:t>1</w:t>
            </w:r>
          </w:p>
        </w:tc>
        <w:tc>
          <w:tcPr>
            <w:tcW w:w="976" w:type="dxa"/>
            <w:shd w:val="clear" w:color="auto" w:fill="BFBFBF" w:themeFill="background1" w:themeFillShade="BF"/>
          </w:tcPr>
          <w:p w14:paraId="456FDE45" w14:textId="2E3D2DF9" w:rsidR="00E26C8D" w:rsidRPr="00B74EDF" w:rsidRDefault="00E26C8D" w:rsidP="00E26C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74EDF">
              <w:rPr>
                <w:b/>
              </w:rPr>
              <w:t>1</w:t>
            </w:r>
          </w:p>
        </w:tc>
        <w:tc>
          <w:tcPr>
            <w:tcW w:w="1065" w:type="dxa"/>
            <w:shd w:val="clear" w:color="auto" w:fill="BFBFBF" w:themeFill="background1" w:themeFillShade="BF"/>
          </w:tcPr>
          <w:p w14:paraId="6FAED734" w14:textId="0CDF2112" w:rsidR="00E26C8D" w:rsidRPr="00B74EDF" w:rsidRDefault="00593605" w:rsidP="00E26C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74EDF">
              <w:rPr>
                <w:b/>
              </w:rPr>
              <w:t>1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32F638BE" w14:textId="0C0D6CAD" w:rsidR="00E26C8D" w:rsidRPr="00B74EDF" w:rsidRDefault="00593605" w:rsidP="00E26C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74EDF">
              <w:rPr>
                <w:b/>
              </w:rPr>
              <w:t>0</w:t>
            </w:r>
          </w:p>
        </w:tc>
      </w:tr>
      <w:tr w:rsidR="00E26C8D" w14:paraId="609ED79D" w14:textId="77777777" w:rsidTr="00593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14:paraId="2E994B5D" w14:textId="14CACB92" w:rsidR="00E26C8D" w:rsidRPr="00593605" w:rsidRDefault="00593605" w:rsidP="00E26C8D">
            <w:pPr>
              <w:pStyle w:val="ListParagraph"/>
              <w:ind w:left="0"/>
              <w:rPr>
                <w:b w:val="0"/>
              </w:rPr>
            </w:pPr>
            <w:r w:rsidRPr="00593605">
              <w:rPr>
                <w:b w:val="0"/>
              </w:rPr>
              <w:t>1</w:t>
            </w:r>
          </w:p>
        </w:tc>
        <w:tc>
          <w:tcPr>
            <w:tcW w:w="657" w:type="dxa"/>
          </w:tcPr>
          <w:p w14:paraId="49ECF5D1" w14:textId="0FB47756" w:rsidR="00E26C8D" w:rsidRDefault="00593605" w:rsidP="00E26C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76" w:type="dxa"/>
          </w:tcPr>
          <w:p w14:paraId="229F3442" w14:textId="5F8BA3DF" w:rsidR="00E26C8D" w:rsidRDefault="00E26C8D" w:rsidP="00E26C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5" w:type="dxa"/>
          </w:tcPr>
          <w:p w14:paraId="50A49FF1" w14:textId="76BE6D18" w:rsidR="00E26C8D" w:rsidRDefault="00593605" w:rsidP="00E26C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20" w:type="dxa"/>
          </w:tcPr>
          <w:p w14:paraId="3D9D8FB5" w14:textId="495D050F" w:rsidR="00E26C8D" w:rsidRDefault="00593605" w:rsidP="00E26C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26C8D" w14:paraId="5CD75B67" w14:textId="77777777" w:rsidTr="00B74E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  <w:shd w:val="clear" w:color="auto" w:fill="BFBFBF" w:themeFill="background1" w:themeFillShade="BF"/>
          </w:tcPr>
          <w:p w14:paraId="48C2791A" w14:textId="2FCF01EB" w:rsidR="00E26C8D" w:rsidRPr="00B74EDF" w:rsidRDefault="00593605" w:rsidP="00E26C8D">
            <w:pPr>
              <w:pStyle w:val="ListParagraph"/>
              <w:ind w:left="0"/>
            </w:pPr>
            <w:r w:rsidRPr="00B74EDF">
              <w:t>1</w:t>
            </w:r>
          </w:p>
        </w:tc>
        <w:tc>
          <w:tcPr>
            <w:tcW w:w="657" w:type="dxa"/>
            <w:shd w:val="clear" w:color="auto" w:fill="BFBFBF" w:themeFill="background1" w:themeFillShade="BF"/>
          </w:tcPr>
          <w:p w14:paraId="67ACB6D4" w14:textId="3A710B13" w:rsidR="00E26C8D" w:rsidRPr="00B74EDF" w:rsidRDefault="00593605" w:rsidP="00E26C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74EDF">
              <w:rPr>
                <w:b/>
              </w:rPr>
              <w:t>0</w:t>
            </w:r>
          </w:p>
        </w:tc>
        <w:tc>
          <w:tcPr>
            <w:tcW w:w="976" w:type="dxa"/>
            <w:shd w:val="clear" w:color="auto" w:fill="BFBFBF" w:themeFill="background1" w:themeFillShade="BF"/>
          </w:tcPr>
          <w:p w14:paraId="67EEE1CB" w14:textId="5EFDC1D9" w:rsidR="00E26C8D" w:rsidRPr="00B74EDF" w:rsidRDefault="00E26C8D" w:rsidP="00E26C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74EDF">
              <w:rPr>
                <w:b/>
              </w:rPr>
              <w:t>1</w:t>
            </w:r>
          </w:p>
        </w:tc>
        <w:tc>
          <w:tcPr>
            <w:tcW w:w="1065" w:type="dxa"/>
            <w:shd w:val="clear" w:color="auto" w:fill="BFBFBF" w:themeFill="background1" w:themeFillShade="BF"/>
          </w:tcPr>
          <w:p w14:paraId="52590F79" w14:textId="5F7228C1" w:rsidR="00E26C8D" w:rsidRPr="00B74EDF" w:rsidRDefault="00593605" w:rsidP="00E26C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74EDF">
              <w:rPr>
                <w:b/>
              </w:rPr>
              <w:t>1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27D977D8" w14:textId="793AB974" w:rsidR="00E26C8D" w:rsidRPr="00B74EDF" w:rsidRDefault="00593605" w:rsidP="00E26C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74EDF">
              <w:rPr>
                <w:b/>
              </w:rPr>
              <w:t>0</w:t>
            </w:r>
          </w:p>
        </w:tc>
      </w:tr>
      <w:tr w:rsidR="00B74EDF" w14:paraId="3D75D99F" w14:textId="77777777" w:rsidTr="00B74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  <w:shd w:val="clear" w:color="auto" w:fill="BFBFBF" w:themeFill="background1" w:themeFillShade="BF"/>
          </w:tcPr>
          <w:p w14:paraId="4CDA78A0" w14:textId="6F969E6E" w:rsidR="00E26C8D" w:rsidRPr="00B74EDF" w:rsidRDefault="00593605" w:rsidP="00E26C8D">
            <w:pPr>
              <w:pStyle w:val="ListParagraph"/>
              <w:ind w:left="0"/>
            </w:pPr>
            <w:r w:rsidRPr="00B74EDF">
              <w:t>1</w:t>
            </w:r>
          </w:p>
        </w:tc>
        <w:tc>
          <w:tcPr>
            <w:tcW w:w="657" w:type="dxa"/>
            <w:shd w:val="clear" w:color="auto" w:fill="BFBFBF" w:themeFill="background1" w:themeFillShade="BF"/>
          </w:tcPr>
          <w:p w14:paraId="745275C7" w14:textId="615B8A5D" w:rsidR="00E26C8D" w:rsidRPr="00B74EDF" w:rsidRDefault="00593605" w:rsidP="00E26C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74EDF">
              <w:rPr>
                <w:b/>
              </w:rPr>
              <w:t>1</w:t>
            </w:r>
          </w:p>
        </w:tc>
        <w:tc>
          <w:tcPr>
            <w:tcW w:w="976" w:type="dxa"/>
            <w:shd w:val="clear" w:color="auto" w:fill="BFBFBF" w:themeFill="background1" w:themeFillShade="BF"/>
          </w:tcPr>
          <w:p w14:paraId="1A7D4377" w14:textId="3DEBCD38" w:rsidR="00E26C8D" w:rsidRPr="00B74EDF" w:rsidRDefault="00E26C8D" w:rsidP="00E26C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74EDF">
              <w:rPr>
                <w:b/>
              </w:rPr>
              <w:t>0</w:t>
            </w:r>
          </w:p>
        </w:tc>
        <w:tc>
          <w:tcPr>
            <w:tcW w:w="1065" w:type="dxa"/>
            <w:shd w:val="clear" w:color="auto" w:fill="BFBFBF" w:themeFill="background1" w:themeFillShade="BF"/>
          </w:tcPr>
          <w:p w14:paraId="5291DC8F" w14:textId="00917483" w:rsidR="00E26C8D" w:rsidRPr="00B74EDF" w:rsidRDefault="00593605" w:rsidP="00E26C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74EDF">
              <w:rPr>
                <w:b/>
              </w:rPr>
              <w:t>1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36037395" w14:textId="7002CABF" w:rsidR="00E26C8D" w:rsidRPr="00B74EDF" w:rsidRDefault="00593605" w:rsidP="00E26C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74EDF">
              <w:rPr>
                <w:b/>
              </w:rPr>
              <w:t>0</w:t>
            </w:r>
          </w:p>
        </w:tc>
      </w:tr>
      <w:tr w:rsidR="00E26C8D" w14:paraId="2A9D1745" w14:textId="77777777" w:rsidTr="005936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14:paraId="2831B877" w14:textId="7CFDFDC3" w:rsidR="00E26C8D" w:rsidRPr="00593605" w:rsidRDefault="00593605" w:rsidP="00E26C8D">
            <w:pPr>
              <w:pStyle w:val="ListParagraph"/>
              <w:ind w:left="0"/>
              <w:rPr>
                <w:b w:val="0"/>
              </w:rPr>
            </w:pPr>
            <w:r w:rsidRPr="00593605">
              <w:rPr>
                <w:b w:val="0"/>
              </w:rPr>
              <w:t>1</w:t>
            </w:r>
          </w:p>
        </w:tc>
        <w:tc>
          <w:tcPr>
            <w:tcW w:w="657" w:type="dxa"/>
          </w:tcPr>
          <w:p w14:paraId="167E81C1" w14:textId="191E232B" w:rsidR="00E26C8D" w:rsidRDefault="00593605" w:rsidP="00E26C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76" w:type="dxa"/>
          </w:tcPr>
          <w:p w14:paraId="0E447865" w14:textId="79B7F20A" w:rsidR="00E26C8D" w:rsidRDefault="00593605" w:rsidP="00E26C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65" w:type="dxa"/>
          </w:tcPr>
          <w:p w14:paraId="73CB85C4" w14:textId="4E866C64" w:rsidR="00E26C8D" w:rsidRDefault="00593605" w:rsidP="00E26C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20" w:type="dxa"/>
          </w:tcPr>
          <w:p w14:paraId="61D7B08E" w14:textId="003A74B2" w:rsidR="00E26C8D" w:rsidRDefault="00593605" w:rsidP="00E26C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537B40E2" w14:textId="1EEE4835" w:rsidR="006F0C85" w:rsidRDefault="006F0C85" w:rsidP="00E26C8D">
      <w:pPr>
        <w:pStyle w:val="ListParagraph"/>
        <w:ind w:left="360"/>
      </w:pPr>
      <w:r>
        <w:br/>
      </w:r>
    </w:p>
    <w:p w14:paraId="28C5AA29" w14:textId="77777777" w:rsidR="00174F08" w:rsidRDefault="006F0C85" w:rsidP="00174F08">
      <w:pPr>
        <w:pStyle w:val="ListParagraph"/>
        <w:numPr>
          <w:ilvl w:val="0"/>
          <w:numId w:val="3"/>
        </w:numPr>
      </w:pPr>
      <w:r>
        <w:t>What is the key idea that shows how to use fundamentally analog circuits so that they behave digitally?</w:t>
      </w:r>
    </w:p>
    <w:p w14:paraId="21224D8E" w14:textId="77777777" w:rsidR="00174F08" w:rsidRDefault="00174F08" w:rsidP="00174F08">
      <w:pPr>
        <w:pStyle w:val="ListParagraph"/>
        <w:ind w:left="360"/>
      </w:pPr>
    </w:p>
    <w:p w14:paraId="5FE54D22" w14:textId="5ABDEA77" w:rsidR="006F0C85" w:rsidRDefault="00174F08" w:rsidP="00174F08">
      <w:pPr>
        <w:pStyle w:val="ListParagraph"/>
        <w:ind w:left="360"/>
      </w:pPr>
      <w:r>
        <w:t xml:space="preserve">Analog values can be made to behave digitally by using a transistor to effectively regular voltage values between two different options: 5v (HIGH) or 0v (LOW). By continually separating the voltage into these two categories, the error associated with analog values effectively vanishes. These two voltage values can be easily be used to represent digital </w:t>
      </w:r>
      <w:r w:rsidR="007D0BD4">
        <w:t>where HIGH represents a 1 and LOW represents a 0.</w:t>
      </w:r>
      <w:r w:rsidR="006F0C85">
        <w:br/>
      </w:r>
    </w:p>
    <w:p w14:paraId="3A308382" w14:textId="77777777" w:rsidR="002C569E" w:rsidRDefault="006F0C85" w:rsidP="00174F08">
      <w:pPr>
        <w:pStyle w:val="ListParagraph"/>
        <w:numPr>
          <w:ilvl w:val="0"/>
          <w:numId w:val="3"/>
        </w:numPr>
      </w:pPr>
      <w:r>
        <w:t xml:space="preserve">What principle allows for the simplification of descriptions of hardware by </w:t>
      </w:r>
      <w:r w:rsidR="00320664">
        <w:t>omission of unimportant detail?</w:t>
      </w:r>
    </w:p>
    <w:p w14:paraId="307CF18B" w14:textId="77777777" w:rsidR="002C569E" w:rsidRDefault="002C569E" w:rsidP="002C569E">
      <w:pPr>
        <w:pStyle w:val="ListParagraph"/>
        <w:ind w:left="360"/>
      </w:pPr>
    </w:p>
    <w:p w14:paraId="3770E2D8" w14:textId="2B0CBE94" w:rsidR="00D7092B" w:rsidRDefault="002C569E" w:rsidP="002C569E">
      <w:pPr>
        <w:ind w:left="360"/>
      </w:pPr>
      <w:r>
        <w:t xml:space="preserve">By replacing a larger more detailed point of the circuit with a less-detailed block, it is easier for a designer to work with larger and more complicated designs. </w:t>
      </w:r>
      <w:r w:rsidR="00447C55">
        <w:t xml:space="preserve">Logic gates are a good example of this because the designer does not have to focus on the internal transistor layout </w:t>
      </w:r>
      <w:r w:rsidR="00447C55">
        <w:lastRenderedPageBreak/>
        <w:t>of the gate, the designer simply has to work with the inputs and outputs of the gate. By abstracting the gate to only its I/O, the circuit becomes easier to manage.</w:t>
      </w:r>
      <w:r w:rsidR="00F61C3B">
        <w:br/>
      </w:r>
    </w:p>
    <w:p w14:paraId="03D04CC6" w14:textId="6FB7C968" w:rsidR="00F61C3B" w:rsidRDefault="00F61C3B" w:rsidP="00174F08">
      <w:pPr>
        <w:pStyle w:val="ListParagraph"/>
        <w:numPr>
          <w:ilvl w:val="0"/>
          <w:numId w:val="3"/>
        </w:numPr>
      </w:pPr>
      <w:r>
        <w:t>You are given</w:t>
      </w:r>
      <w:r w:rsidR="00637CDC">
        <w:t xml:space="preserve"> (zero cost of acquisition)</w:t>
      </w:r>
      <w:r>
        <w:t xml:space="preserve"> a Cray-2 and an iPad 2 and quality places to operate them.</w:t>
      </w:r>
      <w:r w:rsidR="00637CDC">
        <w:t xml:space="preserve">  Assume that both computers has the same application program that you wish to run.  Assertion:  Since these computers</w:t>
      </w:r>
      <w:r>
        <w:t xml:space="preserve"> are equally fast, you have no preference as to which one you use.  State whether</w:t>
      </w:r>
      <w:r w:rsidR="00637CDC">
        <w:t xml:space="preserve"> you agree or disagree with the</w:t>
      </w:r>
      <w:r>
        <w:t xml:space="preserve"> assertion and </w:t>
      </w:r>
      <w:r w:rsidR="00637CDC">
        <w:t xml:space="preserve">explain </w:t>
      </w:r>
      <w:r>
        <w:t>why.</w:t>
      </w:r>
    </w:p>
    <w:p w14:paraId="78B69C1B" w14:textId="03F80843" w:rsidR="00126964" w:rsidRDefault="00126964" w:rsidP="00126964">
      <w:pPr>
        <w:ind w:left="720"/>
      </w:pPr>
    </w:p>
    <w:p w14:paraId="5D619960" w14:textId="3A254B17" w:rsidR="00126964" w:rsidRDefault="00126964" w:rsidP="00126964">
      <w:pPr>
        <w:ind w:left="720"/>
      </w:pPr>
      <w:r>
        <w:t xml:space="preserve">I disagree on the basis that there are more operating considerations than execution speed and application support. For instance, the Cray-2 uses immensely more power than the iPad 2 and is, arguably, harder to maintain/replace. Ease of use could be factored in as well in a scenario where multiple people might need to operate a machine. The physical dimensions of each machine could also be considered since the Cray-2 requires reinforced flooring to store. Ecosystem could also be </w:t>
      </w:r>
      <w:r w:rsidR="003A0C07">
        <w:t>considered;</w:t>
      </w:r>
      <w:r>
        <w:t xml:space="preserve"> the Cray-2 might use standardized operating cables whereas the iPad has proprietary cabling. There are more considerations to be taken in order to create a preference. </w:t>
      </w:r>
    </w:p>
    <w:sectPr w:rsidR="00126964" w:rsidSect="00FC3B9D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7BD137" w14:textId="77777777" w:rsidR="001C200C" w:rsidRDefault="001C200C" w:rsidP="00CE0FCC">
      <w:r>
        <w:separator/>
      </w:r>
    </w:p>
  </w:endnote>
  <w:endnote w:type="continuationSeparator" w:id="0">
    <w:p w14:paraId="06DA916C" w14:textId="77777777" w:rsidR="001C200C" w:rsidRDefault="001C200C" w:rsidP="00CE0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E100D2" w14:textId="77777777" w:rsidR="006E60DF" w:rsidRDefault="006E60DF" w:rsidP="00D476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E95DAB" w14:textId="77777777" w:rsidR="006E60DF" w:rsidRDefault="006E60DF" w:rsidP="00CE0FC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A5F8D2" w14:textId="77777777" w:rsidR="006E60DF" w:rsidRDefault="006E60DF" w:rsidP="00DE7CBF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6AF3C4" w14:textId="77777777" w:rsidR="006E60DF" w:rsidRDefault="006E60DF" w:rsidP="00D476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BE0C81" w14:textId="77777777" w:rsidR="006E60DF" w:rsidRDefault="006E60DF" w:rsidP="00CE0FCC">
    <w:pPr>
      <w:pStyle w:val="Footer"/>
      <w:ind w:right="360"/>
    </w:pPr>
  </w:p>
  <w:p w14:paraId="5A29928C" w14:textId="77777777" w:rsidR="006E60DF" w:rsidRDefault="006E60DF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675F1B" w14:textId="77777777" w:rsidR="006E60DF" w:rsidRDefault="006E60DF" w:rsidP="00DE7CB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F692FC" w14:textId="77777777" w:rsidR="001C200C" w:rsidRDefault="001C200C" w:rsidP="00CE0FCC">
      <w:r>
        <w:separator/>
      </w:r>
    </w:p>
  </w:footnote>
  <w:footnote w:type="continuationSeparator" w:id="0">
    <w:p w14:paraId="58E4C182" w14:textId="77777777" w:rsidR="001C200C" w:rsidRDefault="001C200C" w:rsidP="00CE0F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44E323" w14:textId="77777777" w:rsidR="006E60DF" w:rsidRDefault="006E60DF" w:rsidP="001A555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CA8810" w14:textId="77777777" w:rsidR="006E60DF" w:rsidRDefault="006E60DF" w:rsidP="001A5558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4BBC4D" w14:textId="35ECA991" w:rsidR="006E60DF" w:rsidRDefault="006E60DF" w:rsidP="001A555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33828">
      <w:rPr>
        <w:rStyle w:val="PageNumber"/>
        <w:noProof/>
      </w:rPr>
      <w:t>3</w:t>
    </w:r>
    <w:r>
      <w:rPr>
        <w:rStyle w:val="PageNumber"/>
      </w:rPr>
      <w:fldChar w:fldCharType="end"/>
    </w:r>
  </w:p>
  <w:p w14:paraId="04C6B211" w14:textId="7520E6BA" w:rsidR="00320664" w:rsidRDefault="006E60DF" w:rsidP="001A5558">
    <w:pPr>
      <w:pStyle w:val="Header"/>
      <w:ind w:right="360"/>
    </w:pPr>
    <w:r>
      <w:t>CS 25</w:t>
    </w:r>
    <w:r w:rsidR="00320664">
      <w:t xml:space="preserve">0 Spring 2017  </w:t>
    </w:r>
    <w:r w:rsidR="00320664">
      <w:tab/>
      <w:t>Homework 01</w:t>
    </w:r>
  </w:p>
  <w:p w14:paraId="4283A519" w14:textId="55A9EFF2" w:rsidR="006E60DF" w:rsidRDefault="006E60DF" w:rsidP="001A5558">
    <w:pPr>
      <w:pStyle w:val="Header"/>
      <w:ind w:right="360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51883"/>
    <w:multiLevelType w:val="hybridMultilevel"/>
    <w:tmpl w:val="EC483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86597"/>
    <w:multiLevelType w:val="hybridMultilevel"/>
    <w:tmpl w:val="5A3AB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937A5"/>
    <w:multiLevelType w:val="multilevel"/>
    <w:tmpl w:val="5A3AB8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7018C"/>
    <w:multiLevelType w:val="hybridMultilevel"/>
    <w:tmpl w:val="22D215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A70878"/>
    <w:multiLevelType w:val="hybridMultilevel"/>
    <w:tmpl w:val="0BFC04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1A368A4"/>
    <w:multiLevelType w:val="hybridMultilevel"/>
    <w:tmpl w:val="9E76B5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330014B"/>
    <w:multiLevelType w:val="hybridMultilevel"/>
    <w:tmpl w:val="B20ADB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EB4145"/>
    <w:multiLevelType w:val="hybridMultilevel"/>
    <w:tmpl w:val="C2FAA5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2876B38"/>
    <w:multiLevelType w:val="hybridMultilevel"/>
    <w:tmpl w:val="7C5A208C"/>
    <w:lvl w:ilvl="0" w:tplc="0409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33D507C"/>
    <w:multiLevelType w:val="hybridMultilevel"/>
    <w:tmpl w:val="952A13B0"/>
    <w:lvl w:ilvl="0" w:tplc="88826192">
      <w:start w:val="1"/>
      <w:numFmt w:val="decimal"/>
      <w:pStyle w:val="LiteratureCitation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EA5389"/>
    <w:multiLevelType w:val="hybridMultilevel"/>
    <w:tmpl w:val="9C7E30D4"/>
    <w:lvl w:ilvl="0" w:tplc="28CEF264">
      <w:start w:val="1"/>
      <w:numFmt w:val="bullet"/>
      <w:pStyle w:val="SecondResponse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6051E1"/>
    <w:multiLevelType w:val="multilevel"/>
    <w:tmpl w:val="0BFC04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6"/>
  </w:num>
  <w:num w:numId="5">
    <w:abstractNumId w:val="1"/>
  </w:num>
  <w:num w:numId="6">
    <w:abstractNumId w:val="2"/>
  </w:num>
  <w:num w:numId="7">
    <w:abstractNumId w:val="5"/>
  </w:num>
  <w:num w:numId="8">
    <w:abstractNumId w:val="3"/>
  </w:num>
  <w:num w:numId="9">
    <w:abstractNumId w:val="0"/>
  </w:num>
  <w:num w:numId="10">
    <w:abstractNumId w:val="4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QwszAxMDM0NzQysjBV0lEKTi0uzszPAykwqgUAFDfKUSwAAAA="/>
  </w:docVars>
  <w:rsids>
    <w:rsidRoot w:val="001F6F40"/>
    <w:rsid w:val="000021E1"/>
    <w:rsid w:val="00004AEB"/>
    <w:rsid w:val="000056A7"/>
    <w:rsid w:val="000174B1"/>
    <w:rsid w:val="00024165"/>
    <w:rsid w:val="000470F8"/>
    <w:rsid w:val="00050BE7"/>
    <w:rsid w:val="00075E2F"/>
    <w:rsid w:val="000762D3"/>
    <w:rsid w:val="00077A66"/>
    <w:rsid w:val="00095D30"/>
    <w:rsid w:val="000C4036"/>
    <w:rsid w:val="000D362E"/>
    <w:rsid w:val="000F4F4E"/>
    <w:rsid w:val="0010614F"/>
    <w:rsid w:val="00113FB9"/>
    <w:rsid w:val="00120B80"/>
    <w:rsid w:val="00126964"/>
    <w:rsid w:val="00130A9D"/>
    <w:rsid w:val="00132C36"/>
    <w:rsid w:val="00133444"/>
    <w:rsid w:val="001728C6"/>
    <w:rsid w:val="0017346C"/>
    <w:rsid w:val="00174F08"/>
    <w:rsid w:val="0018172B"/>
    <w:rsid w:val="00191C63"/>
    <w:rsid w:val="00194252"/>
    <w:rsid w:val="001A2DA8"/>
    <w:rsid w:val="001A5558"/>
    <w:rsid w:val="001A787F"/>
    <w:rsid w:val="001B18D1"/>
    <w:rsid w:val="001B61B7"/>
    <w:rsid w:val="001B75F2"/>
    <w:rsid w:val="001C200C"/>
    <w:rsid w:val="001C3427"/>
    <w:rsid w:val="001D23E0"/>
    <w:rsid w:val="001D2D29"/>
    <w:rsid w:val="001E2C0F"/>
    <w:rsid w:val="001E3915"/>
    <w:rsid w:val="001E3BCA"/>
    <w:rsid w:val="001E5CC1"/>
    <w:rsid w:val="001E5FDE"/>
    <w:rsid w:val="001F2BC6"/>
    <w:rsid w:val="001F6F40"/>
    <w:rsid w:val="00201FCC"/>
    <w:rsid w:val="00206F28"/>
    <w:rsid w:val="002333E2"/>
    <w:rsid w:val="00233FB9"/>
    <w:rsid w:val="0024546E"/>
    <w:rsid w:val="00255350"/>
    <w:rsid w:val="00291B94"/>
    <w:rsid w:val="00297817"/>
    <w:rsid w:val="002C569E"/>
    <w:rsid w:val="002F04D1"/>
    <w:rsid w:val="00300B40"/>
    <w:rsid w:val="00310652"/>
    <w:rsid w:val="00320664"/>
    <w:rsid w:val="003239D6"/>
    <w:rsid w:val="00353665"/>
    <w:rsid w:val="003648F3"/>
    <w:rsid w:val="00370F11"/>
    <w:rsid w:val="00377B97"/>
    <w:rsid w:val="003A0C07"/>
    <w:rsid w:val="003B23F9"/>
    <w:rsid w:val="003F4A95"/>
    <w:rsid w:val="004154AC"/>
    <w:rsid w:val="004210E0"/>
    <w:rsid w:val="00430109"/>
    <w:rsid w:val="00447C55"/>
    <w:rsid w:val="004717BC"/>
    <w:rsid w:val="00473722"/>
    <w:rsid w:val="004904A4"/>
    <w:rsid w:val="004A6593"/>
    <w:rsid w:val="004A739D"/>
    <w:rsid w:val="004A748A"/>
    <w:rsid w:val="004F5DF3"/>
    <w:rsid w:val="00561150"/>
    <w:rsid w:val="00561EA5"/>
    <w:rsid w:val="00562242"/>
    <w:rsid w:val="00593605"/>
    <w:rsid w:val="00593BD5"/>
    <w:rsid w:val="005B287B"/>
    <w:rsid w:val="005B64FF"/>
    <w:rsid w:val="005C1652"/>
    <w:rsid w:val="00612081"/>
    <w:rsid w:val="00620D13"/>
    <w:rsid w:val="00632B9D"/>
    <w:rsid w:val="006372A3"/>
    <w:rsid w:val="00637CDC"/>
    <w:rsid w:val="006413CE"/>
    <w:rsid w:val="00663BB7"/>
    <w:rsid w:val="00683872"/>
    <w:rsid w:val="006C6A11"/>
    <w:rsid w:val="006C6E76"/>
    <w:rsid w:val="006D0906"/>
    <w:rsid w:val="006D5415"/>
    <w:rsid w:val="006E60DF"/>
    <w:rsid w:val="006E6CD6"/>
    <w:rsid w:val="006F0C85"/>
    <w:rsid w:val="006F7771"/>
    <w:rsid w:val="00723D48"/>
    <w:rsid w:val="00723DDD"/>
    <w:rsid w:val="00753310"/>
    <w:rsid w:val="00766CB4"/>
    <w:rsid w:val="0077040A"/>
    <w:rsid w:val="00773F38"/>
    <w:rsid w:val="007744CD"/>
    <w:rsid w:val="00794F4C"/>
    <w:rsid w:val="007D021A"/>
    <w:rsid w:val="007D0868"/>
    <w:rsid w:val="007D0BD4"/>
    <w:rsid w:val="007E0888"/>
    <w:rsid w:val="00800FE7"/>
    <w:rsid w:val="008056AB"/>
    <w:rsid w:val="008117F8"/>
    <w:rsid w:val="00814B98"/>
    <w:rsid w:val="008262A1"/>
    <w:rsid w:val="008525FB"/>
    <w:rsid w:val="00854729"/>
    <w:rsid w:val="00855DA7"/>
    <w:rsid w:val="008621A7"/>
    <w:rsid w:val="00882808"/>
    <w:rsid w:val="00892458"/>
    <w:rsid w:val="008955B5"/>
    <w:rsid w:val="008C2E37"/>
    <w:rsid w:val="0091138D"/>
    <w:rsid w:val="00912E5C"/>
    <w:rsid w:val="00920172"/>
    <w:rsid w:val="009332D8"/>
    <w:rsid w:val="00951827"/>
    <w:rsid w:val="009563CF"/>
    <w:rsid w:val="00962472"/>
    <w:rsid w:val="0096457B"/>
    <w:rsid w:val="009650D0"/>
    <w:rsid w:val="009677AB"/>
    <w:rsid w:val="009917C9"/>
    <w:rsid w:val="009B0744"/>
    <w:rsid w:val="009B3626"/>
    <w:rsid w:val="009B7CBD"/>
    <w:rsid w:val="009E1D82"/>
    <w:rsid w:val="00A10A2E"/>
    <w:rsid w:val="00A32849"/>
    <w:rsid w:val="00A42D33"/>
    <w:rsid w:val="00A43A98"/>
    <w:rsid w:val="00A44ABD"/>
    <w:rsid w:val="00A74188"/>
    <w:rsid w:val="00AA1DC6"/>
    <w:rsid w:val="00AA7240"/>
    <w:rsid w:val="00AB6FCA"/>
    <w:rsid w:val="00AD32ED"/>
    <w:rsid w:val="00AE0548"/>
    <w:rsid w:val="00AE097C"/>
    <w:rsid w:val="00AE53C2"/>
    <w:rsid w:val="00B02B00"/>
    <w:rsid w:val="00B169FE"/>
    <w:rsid w:val="00B17C72"/>
    <w:rsid w:val="00B17F07"/>
    <w:rsid w:val="00B25519"/>
    <w:rsid w:val="00B360F7"/>
    <w:rsid w:val="00B3730B"/>
    <w:rsid w:val="00B74EDF"/>
    <w:rsid w:val="00B907F3"/>
    <w:rsid w:val="00BD09DE"/>
    <w:rsid w:val="00BD4194"/>
    <w:rsid w:val="00BF1177"/>
    <w:rsid w:val="00C05659"/>
    <w:rsid w:val="00C10683"/>
    <w:rsid w:val="00C15AB8"/>
    <w:rsid w:val="00C34108"/>
    <w:rsid w:val="00C75692"/>
    <w:rsid w:val="00C87F37"/>
    <w:rsid w:val="00CA1A7B"/>
    <w:rsid w:val="00CB1D9C"/>
    <w:rsid w:val="00CB6063"/>
    <w:rsid w:val="00CC06CA"/>
    <w:rsid w:val="00CC3925"/>
    <w:rsid w:val="00CE0FCC"/>
    <w:rsid w:val="00D13F25"/>
    <w:rsid w:val="00D14D56"/>
    <w:rsid w:val="00D22593"/>
    <w:rsid w:val="00D31C21"/>
    <w:rsid w:val="00D3212D"/>
    <w:rsid w:val="00D33828"/>
    <w:rsid w:val="00D476A3"/>
    <w:rsid w:val="00D57D70"/>
    <w:rsid w:val="00D7092B"/>
    <w:rsid w:val="00D8027F"/>
    <w:rsid w:val="00D83DDB"/>
    <w:rsid w:val="00D95520"/>
    <w:rsid w:val="00DA1F68"/>
    <w:rsid w:val="00DC7E38"/>
    <w:rsid w:val="00DD6D1E"/>
    <w:rsid w:val="00DE7CBF"/>
    <w:rsid w:val="00DF7D00"/>
    <w:rsid w:val="00E0162C"/>
    <w:rsid w:val="00E05C75"/>
    <w:rsid w:val="00E13AC5"/>
    <w:rsid w:val="00E26C8D"/>
    <w:rsid w:val="00E3578B"/>
    <w:rsid w:val="00E51A55"/>
    <w:rsid w:val="00E5750B"/>
    <w:rsid w:val="00E714F8"/>
    <w:rsid w:val="00E73268"/>
    <w:rsid w:val="00E869FA"/>
    <w:rsid w:val="00EB2D1D"/>
    <w:rsid w:val="00EB7F4A"/>
    <w:rsid w:val="00EC315F"/>
    <w:rsid w:val="00EC7E9E"/>
    <w:rsid w:val="00EE0222"/>
    <w:rsid w:val="00EF1F68"/>
    <w:rsid w:val="00EF5F7C"/>
    <w:rsid w:val="00F0076E"/>
    <w:rsid w:val="00F04692"/>
    <w:rsid w:val="00F61C3B"/>
    <w:rsid w:val="00F6201E"/>
    <w:rsid w:val="00FA6AAA"/>
    <w:rsid w:val="00FB3FD4"/>
    <w:rsid w:val="00FC2C9C"/>
    <w:rsid w:val="00FC3B9D"/>
    <w:rsid w:val="00FD6512"/>
    <w:rsid w:val="00FF4A2E"/>
    <w:rsid w:val="00FF7AF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9FF9C69"/>
  <w15:docId w15:val="{860FCFD9-3372-486C-8FA4-E38F927E8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32D8"/>
    <w:rPr>
      <w:rFonts w:ascii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autoRedefine/>
    <w:rsid w:val="009332D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rsid w:val="009332D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teratureCitation">
    <w:name w:val="Literature Citation"/>
    <w:basedOn w:val="Normal"/>
    <w:qFormat/>
    <w:rsid w:val="007D0868"/>
    <w:pPr>
      <w:numPr>
        <w:numId w:val="1"/>
      </w:numPr>
      <w:jc w:val="both"/>
    </w:pPr>
    <w:rPr>
      <w:rFonts w:eastAsia="Times" w:cs="Times New Roman"/>
      <w:sz w:val="20"/>
    </w:rPr>
  </w:style>
  <w:style w:type="paragraph" w:customStyle="1" w:styleId="SecondResponse">
    <w:name w:val="Second Response"/>
    <w:basedOn w:val="Normal"/>
    <w:qFormat/>
    <w:rsid w:val="00C87F37"/>
    <w:pPr>
      <w:numPr>
        <w:numId w:val="2"/>
      </w:numPr>
      <w:spacing w:before="120" w:after="240"/>
      <w:jc w:val="both"/>
    </w:pPr>
    <w:rPr>
      <w:rFonts w:eastAsia="Times New Roman" w:cs="Times New Roman"/>
      <w:snapToGrid w:val="0"/>
      <w:color w:val="000000"/>
    </w:rPr>
  </w:style>
  <w:style w:type="character" w:customStyle="1" w:styleId="Heading2Char">
    <w:name w:val="Heading 2 Char"/>
    <w:basedOn w:val="DefaultParagraphFont"/>
    <w:link w:val="Heading2"/>
    <w:rsid w:val="009332D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9332D8"/>
    <w:rPr>
      <w:rFonts w:asciiTheme="majorHAnsi" w:eastAsiaTheme="majorEastAsia" w:hAnsiTheme="majorHAnsi" w:cstheme="majorBidi"/>
      <w:b/>
      <w:bCs/>
    </w:rPr>
  </w:style>
  <w:style w:type="paragraph" w:styleId="ListParagraph">
    <w:name w:val="List Paragraph"/>
    <w:basedOn w:val="Normal"/>
    <w:uiPriority w:val="34"/>
    <w:qFormat/>
    <w:rsid w:val="001F6F40"/>
    <w:pPr>
      <w:ind w:left="720"/>
      <w:contextualSpacing/>
    </w:pPr>
  </w:style>
  <w:style w:type="table" w:styleId="TableGrid">
    <w:name w:val="Table Grid"/>
    <w:basedOn w:val="TableNormal"/>
    <w:uiPriority w:val="59"/>
    <w:rsid w:val="001F6F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6FC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FCA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E0FC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0FCC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E0F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0FCC"/>
    <w:rPr>
      <w:rFonts w:ascii="Times New Roman" w:hAnsi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CE0FCC"/>
  </w:style>
  <w:style w:type="table" w:styleId="PlainTable1">
    <w:name w:val="Plain Table 1"/>
    <w:basedOn w:val="TableNormal"/>
    <w:uiPriority w:val="99"/>
    <w:rsid w:val="00B17C7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</Company>
  <LinksUpToDate>false</LinksUpToDate>
  <CharactersWithSpaces>3681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Adams</dc:creator>
  <cp:keywords/>
  <dc:description/>
  <cp:lastModifiedBy>Ryan Everett</cp:lastModifiedBy>
  <cp:revision>18</cp:revision>
  <cp:lastPrinted>2017-01-18T03:47:00Z</cp:lastPrinted>
  <dcterms:created xsi:type="dcterms:W3CDTF">2017-01-16T20:07:00Z</dcterms:created>
  <dcterms:modified xsi:type="dcterms:W3CDTF">2017-01-18T03:51:00Z</dcterms:modified>
</cp:coreProperties>
</file>