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C414" w14:textId="7688380C" w:rsidR="003B23F9" w:rsidRDefault="00FC2C9C" w:rsidP="003B23F9">
      <w:pPr>
        <w:jc w:val="center"/>
      </w:pPr>
      <w:r>
        <w:t xml:space="preserve">CS 250 </w:t>
      </w:r>
      <w:r w:rsidR="001A787F">
        <w:t>Spring 2017</w:t>
      </w:r>
      <w:r w:rsidR="00513A75">
        <w:t xml:space="preserve"> Homework 02</w:t>
      </w:r>
    </w:p>
    <w:p w14:paraId="06A76CD7" w14:textId="41030353" w:rsidR="00D31C21" w:rsidRDefault="003B23F9" w:rsidP="003B23F9">
      <w:pPr>
        <w:jc w:val="center"/>
      </w:pPr>
      <w:r>
        <w:t>D</w:t>
      </w:r>
      <w:r w:rsidR="00513A75">
        <w:t>ue 11:58pm Wednesday, January 25</w:t>
      </w:r>
      <w:r w:rsidR="001A787F">
        <w:t>, 2017</w:t>
      </w:r>
    </w:p>
    <w:p w14:paraId="3703E4DE" w14:textId="4F934893" w:rsidR="003B23F9" w:rsidRDefault="001A787F" w:rsidP="001A787F">
      <w:pPr>
        <w:jc w:val="center"/>
      </w:pPr>
      <w:r>
        <w:t>Submit your typewritten file in PDF format to Blackboard.</w:t>
      </w:r>
    </w:p>
    <w:p w14:paraId="631F0536" w14:textId="77777777" w:rsidR="001A787F" w:rsidRDefault="001A787F" w:rsidP="001A787F">
      <w:pPr>
        <w:jc w:val="center"/>
      </w:pPr>
    </w:p>
    <w:p w14:paraId="3770E2D8" w14:textId="4BDC3F65" w:rsidR="00D7092B" w:rsidRDefault="00D7092B" w:rsidP="00B3146B">
      <w:pPr>
        <w:pStyle w:val="ListParagraph"/>
        <w:ind w:left="360"/>
      </w:pPr>
    </w:p>
    <w:p w14:paraId="627D4B92" w14:textId="6F8094C5" w:rsidR="006602FB" w:rsidRDefault="006602FB" w:rsidP="00F52E0D">
      <w:pPr>
        <w:pStyle w:val="ListParagraph"/>
        <w:numPr>
          <w:ilvl w:val="0"/>
          <w:numId w:val="3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5393593" wp14:editId="718136BA">
                <wp:simplePos x="0" y="0"/>
                <wp:positionH relativeFrom="column">
                  <wp:posOffset>2505075</wp:posOffset>
                </wp:positionH>
                <wp:positionV relativeFrom="paragraph">
                  <wp:posOffset>495300</wp:posOffset>
                </wp:positionV>
                <wp:extent cx="1038225" cy="1404620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94C9" w14:textId="68F8BCB7" w:rsidR="006602FB" w:rsidRPr="006602FB" w:rsidRDefault="006602FB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935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25pt;margin-top:39pt;width:81.7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">
                <v:textbox style="mso-fit-shape-to-text:t">
                  <w:txbxContent>
                    <w:p w14:paraId="0A9294C9" w14:textId="68F8BCB7" w:rsidR="006602FB" w:rsidRPr="006602FB" w:rsidRDefault="006602FB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+AB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708F6">
        <w:t>Write out the POS expression for 2-</w:t>
      </w:r>
      <w:r>
        <w:t>input</w:t>
      </w:r>
      <w:r w:rsidR="000708F6">
        <w:t xml:space="preserve"> XNOR.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788"/>
      </w:tblGrid>
      <w:tr w:rsidR="006602FB" w:rsidRPr="006602FB" w14:paraId="695A25E7" w14:textId="77777777" w:rsidTr="0066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209B88" w14:textId="77777777" w:rsidR="006602FB" w:rsidRPr="006602FB" w:rsidRDefault="006602FB" w:rsidP="006602FB">
            <w:pPr>
              <w:pStyle w:val="ListParagraph"/>
              <w:ind w:left="360"/>
            </w:pPr>
            <w:r w:rsidRPr="006602FB">
              <w:t>A</w:t>
            </w:r>
          </w:p>
        </w:tc>
        <w:tc>
          <w:tcPr>
            <w:tcW w:w="960" w:type="dxa"/>
            <w:noWrap/>
            <w:hideMark/>
          </w:tcPr>
          <w:p w14:paraId="41FB6E72" w14:textId="77777777" w:rsidR="006602FB" w:rsidRPr="006602FB" w:rsidRDefault="006602FB" w:rsidP="006602FB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02FB">
              <w:t>B</w:t>
            </w:r>
          </w:p>
        </w:tc>
        <w:tc>
          <w:tcPr>
            <w:tcW w:w="1788" w:type="dxa"/>
            <w:noWrap/>
            <w:hideMark/>
          </w:tcPr>
          <w:p w14:paraId="65C8F489" w14:textId="77777777" w:rsidR="006602FB" w:rsidRPr="006602FB" w:rsidRDefault="006602FB" w:rsidP="006602FB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02FB">
              <w:t>A XNOR B</w:t>
            </w:r>
          </w:p>
        </w:tc>
      </w:tr>
      <w:tr w:rsidR="006602FB" w:rsidRPr="006602FB" w14:paraId="255F3F19" w14:textId="77777777" w:rsidTr="0066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noWrap/>
            <w:hideMark/>
          </w:tcPr>
          <w:p w14:paraId="426CEB9B" w14:textId="1E0EAE54" w:rsidR="006602FB" w:rsidRPr="006602FB" w:rsidRDefault="006602FB" w:rsidP="006602FB">
            <w:pPr>
              <w:pStyle w:val="ListParagraph"/>
              <w:ind w:left="36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Pr="006602FB">
              <w:rPr>
                <w:b w:val="0"/>
              </w:rPr>
              <w:t>0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797673B" w14:textId="77777777" w:rsidR="006602FB" w:rsidRPr="006602FB" w:rsidRDefault="006602FB" w:rsidP="006602FB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2FB">
              <w:t>0</w:t>
            </w:r>
          </w:p>
        </w:tc>
        <w:tc>
          <w:tcPr>
            <w:tcW w:w="1788" w:type="dxa"/>
            <w:shd w:val="clear" w:color="auto" w:fill="D9D9D9" w:themeFill="background1" w:themeFillShade="D9"/>
            <w:noWrap/>
            <w:hideMark/>
          </w:tcPr>
          <w:p w14:paraId="36603F0A" w14:textId="77777777" w:rsidR="006602FB" w:rsidRPr="006602FB" w:rsidRDefault="006602FB" w:rsidP="006602FB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2FB">
              <w:t>1</w:t>
            </w:r>
          </w:p>
        </w:tc>
      </w:tr>
      <w:tr w:rsidR="006602FB" w:rsidRPr="006602FB" w14:paraId="0006CE67" w14:textId="77777777" w:rsidTr="00660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045B1A" w14:textId="77777777" w:rsidR="006602FB" w:rsidRPr="006602FB" w:rsidRDefault="006602FB" w:rsidP="006602FB">
            <w:pPr>
              <w:pStyle w:val="ListParagraph"/>
              <w:ind w:left="360"/>
              <w:rPr>
                <w:b w:val="0"/>
              </w:rPr>
            </w:pPr>
            <w:r w:rsidRPr="006602FB">
              <w:rPr>
                <w:b w:val="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27D70E" w14:textId="77777777" w:rsidR="006602FB" w:rsidRPr="006602FB" w:rsidRDefault="006602FB" w:rsidP="006602F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FB">
              <w:t>1</w:t>
            </w:r>
          </w:p>
        </w:tc>
        <w:tc>
          <w:tcPr>
            <w:tcW w:w="1788" w:type="dxa"/>
            <w:noWrap/>
            <w:hideMark/>
          </w:tcPr>
          <w:p w14:paraId="6F71E90F" w14:textId="77777777" w:rsidR="006602FB" w:rsidRPr="006602FB" w:rsidRDefault="006602FB" w:rsidP="006602F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FB">
              <w:t>0</w:t>
            </w:r>
          </w:p>
        </w:tc>
      </w:tr>
      <w:tr w:rsidR="006602FB" w:rsidRPr="006602FB" w14:paraId="545E1850" w14:textId="77777777" w:rsidTr="0066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28F2E7" w14:textId="77777777" w:rsidR="006602FB" w:rsidRPr="006602FB" w:rsidRDefault="006602FB" w:rsidP="006602FB">
            <w:pPr>
              <w:pStyle w:val="ListParagraph"/>
              <w:ind w:left="360"/>
              <w:rPr>
                <w:b w:val="0"/>
              </w:rPr>
            </w:pPr>
            <w:r w:rsidRPr="006602FB">
              <w:rPr>
                <w:b w:val="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FB4536" w14:textId="77777777" w:rsidR="006602FB" w:rsidRPr="006602FB" w:rsidRDefault="006602FB" w:rsidP="006602FB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2FB">
              <w:t>0</w:t>
            </w:r>
          </w:p>
        </w:tc>
        <w:tc>
          <w:tcPr>
            <w:tcW w:w="1788" w:type="dxa"/>
            <w:noWrap/>
            <w:hideMark/>
          </w:tcPr>
          <w:p w14:paraId="0B9B0010" w14:textId="77777777" w:rsidR="006602FB" w:rsidRPr="006602FB" w:rsidRDefault="006602FB" w:rsidP="006602FB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2FB">
              <w:t>0</w:t>
            </w:r>
          </w:p>
        </w:tc>
      </w:tr>
      <w:tr w:rsidR="006602FB" w:rsidRPr="006602FB" w14:paraId="4568CA51" w14:textId="77777777" w:rsidTr="00660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D9D9D9" w:themeFill="background1" w:themeFillShade="D9"/>
            <w:noWrap/>
            <w:hideMark/>
          </w:tcPr>
          <w:p w14:paraId="38D79F3D" w14:textId="77777777" w:rsidR="006602FB" w:rsidRPr="006602FB" w:rsidRDefault="006602FB" w:rsidP="006602FB">
            <w:pPr>
              <w:pStyle w:val="ListParagraph"/>
              <w:ind w:left="360"/>
              <w:rPr>
                <w:b w:val="0"/>
              </w:rPr>
            </w:pPr>
            <w:r w:rsidRPr="006602FB">
              <w:rPr>
                <w:b w:val="0"/>
              </w:rPr>
              <w:t>1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304A966" w14:textId="77777777" w:rsidR="006602FB" w:rsidRPr="006602FB" w:rsidRDefault="006602FB" w:rsidP="006602F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FB">
              <w:t>1</w:t>
            </w:r>
          </w:p>
        </w:tc>
        <w:tc>
          <w:tcPr>
            <w:tcW w:w="1788" w:type="dxa"/>
            <w:shd w:val="clear" w:color="auto" w:fill="D9D9D9" w:themeFill="background1" w:themeFillShade="D9"/>
            <w:noWrap/>
            <w:hideMark/>
          </w:tcPr>
          <w:p w14:paraId="24E37769" w14:textId="77777777" w:rsidR="006602FB" w:rsidRPr="006602FB" w:rsidRDefault="006602FB" w:rsidP="006602F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FB">
              <w:t>1</w:t>
            </w:r>
          </w:p>
        </w:tc>
      </w:tr>
    </w:tbl>
    <w:p w14:paraId="591A5B12" w14:textId="1D981C40" w:rsidR="00106FA0" w:rsidRPr="00106FA0" w:rsidRDefault="00106FA0" w:rsidP="006602FB"/>
    <w:p w14:paraId="247057E1" w14:textId="12A4898A" w:rsidR="00106FA0" w:rsidRDefault="00106FA0" w:rsidP="006B1911">
      <w:pPr>
        <w:pStyle w:val="ListParagraph"/>
        <w:numPr>
          <w:ilvl w:val="0"/>
          <w:numId w:val="3"/>
        </w:numPr>
      </w:pPr>
      <w:r w:rsidRPr="00106FA0">
        <w:t>The normally-open (NO) SPST push button switch (same type as in the lab kit) transitions from high resistance to low resistance when pushed. The normally-closed (NC) SPST push button switch reverses this behavior. The schematic symb</w:t>
      </w:r>
      <w:r>
        <w:t>ols for these two switches are shown here.</w:t>
      </w:r>
      <w:r w:rsidR="0095564E">
        <w:br/>
        <w:t xml:space="preserve"> </w:t>
      </w:r>
      <w:r w:rsidR="0095564E">
        <w:tab/>
      </w:r>
      <w:r w:rsidR="0095564E">
        <w:tab/>
      </w:r>
      <w:r w:rsidR="0095564E">
        <w:tab/>
      </w:r>
      <w:r w:rsidR="0095564E">
        <w:tab/>
      </w:r>
      <w:r w:rsidR="0095564E">
        <w:rPr>
          <w:noProof/>
          <w:lang w:eastAsia="en-US"/>
        </w:rPr>
        <w:drawing>
          <wp:inline distT="0" distB="0" distL="0" distR="0" wp14:anchorId="2E7111A3" wp14:editId="333B7B5E">
            <wp:extent cx="2053389" cy="601579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-button-no-and-nc-symbo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89" cy="6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06FA0">
        <w:t>Using these two switch types, wire, and connections to +5 V and ground, draw a schematic to implement (AB)’ and clearly label your inputs and output. </w:t>
      </w:r>
      <w:r>
        <w:br/>
      </w:r>
      <w:r w:rsidR="0090567D">
        <w:rPr>
          <w:noProof/>
          <w:lang w:eastAsia="en-US"/>
        </w:rPr>
        <w:drawing>
          <wp:inline distT="0" distB="0" distL="0" distR="0" wp14:anchorId="4D3D1BD2" wp14:editId="7FA90B95">
            <wp:extent cx="2076450" cy="2903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323" cy="29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1203" w14:textId="77777777" w:rsidR="00EC4633" w:rsidRDefault="00EC4633" w:rsidP="00EC4633">
      <w:pPr>
        <w:pStyle w:val="ListParagraph"/>
        <w:ind w:left="360"/>
      </w:pPr>
      <w:bookmarkStart w:id="0" w:name="_GoBack"/>
      <w:bookmarkEnd w:id="0"/>
    </w:p>
    <w:p w14:paraId="78296005" w14:textId="09213111" w:rsidR="00C222F8" w:rsidRDefault="0027290D" w:rsidP="006B1911">
      <w:pPr>
        <w:pStyle w:val="ListParagraph"/>
        <w:numPr>
          <w:ilvl w:val="0"/>
          <w:numId w:val="3"/>
        </w:num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5AF167F" wp14:editId="3535ACFA">
            <wp:simplePos x="0" y="0"/>
            <wp:positionH relativeFrom="column">
              <wp:posOffset>2809875</wp:posOffset>
            </wp:positionH>
            <wp:positionV relativeFrom="paragraph">
              <wp:posOffset>235585</wp:posOffset>
            </wp:positionV>
            <wp:extent cx="2371725" cy="9753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22F8"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0D965DE7" wp14:editId="5964168A">
            <wp:simplePos x="0" y="0"/>
            <wp:positionH relativeFrom="column">
              <wp:posOffset>1019175</wp:posOffset>
            </wp:positionH>
            <wp:positionV relativeFrom="paragraph">
              <wp:posOffset>422910</wp:posOffset>
            </wp:positionV>
            <wp:extent cx="889635" cy="46863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 with A and B inpu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E0D">
        <w:t>Examine the gate shown below, then d</w:t>
      </w:r>
      <w:r w:rsidR="00C222F8" w:rsidRPr="00C222F8">
        <w:t xml:space="preserve">raw an equivalent </w:t>
      </w:r>
      <w:r w:rsidR="00C222F8">
        <w:t>single gate</w:t>
      </w:r>
      <w:r w:rsidR="00C222F8" w:rsidRPr="00C222F8">
        <w:t xml:space="preserve"> that does not contain a NAND gate nor an AND gate.</w:t>
      </w:r>
      <w:r w:rsidR="00C222F8" w:rsidRPr="00C222F8">
        <w:br/>
        <w:t xml:space="preserve"> </w:t>
      </w:r>
      <w:r w:rsidR="00C222F8" w:rsidRPr="00C222F8">
        <w:tab/>
      </w:r>
      <w:r w:rsidR="00C222F8" w:rsidRPr="00C222F8">
        <w:tab/>
        <w:t xml:space="preserve"> </w:t>
      </w:r>
      <w:r w:rsidR="00C222F8">
        <w:br/>
      </w:r>
    </w:p>
    <w:p w14:paraId="7ECF7C3A" w14:textId="747BDB25" w:rsidR="0027290D" w:rsidRDefault="0027290D" w:rsidP="0027290D">
      <w:pPr>
        <w:pStyle w:val="ListParagraph"/>
        <w:ind w:left="360"/>
      </w:pPr>
    </w:p>
    <w:p w14:paraId="78DDB387" w14:textId="77777777" w:rsidR="0027290D" w:rsidRDefault="0027290D" w:rsidP="0027290D">
      <w:pPr>
        <w:pStyle w:val="ListParagraph"/>
        <w:ind w:left="360"/>
      </w:pPr>
    </w:p>
    <w:p w14:paraId="6C3D48FD" w14:textId="77777777" w:rsidR="0027290D" w:rsidRDefault="0027290D" w:rsidP="0027290D">
      <w:pPr>
        <w:pStyle w:val="ListParagraph"/>
        <w:ind w:left="360"/>
      </w:pPr>
    </w:p>
    <w:p w14:paraId="6739BB46" w14:textId="77777777" w:rsidR="0027290D" w:rsidRDefault="0027290D" w:rsidP="0027290D">
      <w:pPr>
        <w:pStyle w:val="ListParagraph"/>
        <w:ind w:left="360"/>
      </w:pPr>
    </w:p>
    <w:p w14:paraId="7A98B7A3" w14:textId="77777777" w:rsidR="00C222F8" w:rsidRDefault="00C222F8" w:rsidP="00C222F8">
      <w:pPr>
        <w:pStyle w:val="ListParagraph"/>
        <w:numPr>
          <w:ilvl w:val="0"/>
          <w:numId w:val="3"/>
        </w:numPr>
      </w:pPr>
      <w:r>
        <w:lastRenderedPageBreak/>
        <w:t xml:space="preserve">The most important logic gate parameter for the prevention of error is the </w:t>
      </w:r>
    </w:p>
    <w:p w14:paraId="4FC9DC0E" w14:textId="77777777" w:rsidR="00C222F8" w:rsidRDefault="00C222F8" w:rsidP="00C222F8">
      <w:pPr>
        <w:pStyle w:val="ListParagraph"/>
        <w:numPr>
          <w:ilvl w:val="1"/>
          <w:numId w:val="3"/>
        </w:numPr>
      </w:pPr>
      <w:r>
        <w:t>width of the voltage band representing logic 1</w:t>
      </w:r>
    </w:p>
    <w:p w14:paraId="0E0BD809" w14:textId="77777777" w:rsidR="00C222F8" w:rsidRDefault="00C222F8" w:rsidP="00C222F8">
      <w:pPr>
        <w:pStyle w:val="ListParagraph"/>
        <w:numPr>
          <w:ilvl w:val="1"/>
          <w:numId w:val="3"/>
        </w:numPr>
      </w:pPr>
      <w:r>
        <w:t>width of the voltage band representing logic 0</w:t>
      </w:r>
    </w:p>
    <w:p w14:paraId="776B87AA" w14:textId="77777777" w:rsidR="00C222F8" w:rsidRDefault="00C222F8" w:rsidP="00C222F8">
      <w:pPr>
        <w:pStyle w:val="ListParagraph"/>
        <w:numPr>
          <w:ilvl w:val="1"/>
          <w:numId w:val="3"/>
        </w:numPr>
      </w:pPr>
      <w:r>
        <w:t>power supply voltage</w:t>
      </w:r>
    </w:p>
    <w:p w14:paraId="3CBE2376" w14:textId="77777777" w:rsidR="00C222F8" w:rsidRDefault="00C222F8" w:rsidP="00C222F8">
      <w:pPr>
        <w:pStyle w:val="ListParagraph"/>
        <w:numPr>
          <w:ilvl w:val="1"/>
          <w:numId w:val="3"/>
        </w:numPr>
      </w:pPr>
      <w:r>
        <w:t>gap between the highest logic 1 voltage and the lowest logic 0 voltage</w:t>
      </w:r>
    </w:p>
    <w:p w14:paraId="208CBA39" w14:textId="77777777" w:rsidR="006602FB" w:rsidRDefault="00C222F8" w:rsidP="000B00B4">
      <w:pPr>
        <w:pStyle w:val="ListParagraph"/>
        <w:numPr>
          <w:ilvl w:val="1"/>
          <w:numId w:val="3"/>
        </w:numPr>
      </w:pPr>
      <w:r w:rsidRPr="001C2BB8">
        <w:t>gap between the lowest logic 1 voltage and the highest logic 0 voltage</w:t>
      </w:r>
    </w:p>
    <w:p w14:paraId="2C84296F" w14:textId="4357E11D" w:rsidR="00C222F8" w:rsidRPr="001C2BB8" w:rsidRDefault="00A352AC" w:rsidP="006602FB">
      <w:pPr>
        <w:ind w:left="360"/>
      </w:pPr>
      <w:r>
        <w:rPr>
          <w:b/>
        </w:rPr>
        <w:t>E</w:t>
      </w:r>
      <w:r w:rsidR="00C222F8" w:rsidRPr="001C2BB8">
        <w:br/>
      </w:r>
    </w:p>
    <w:p w14:paraId="71751924" w14:textId="6A1D00FF" w:rsidR="007B4EE7" w:rsidRDefault="000B00B4" w:rsidP="001C2BB8">
      <w:pPr>
        <w:pStyle w:val="ListParagraph"/>
        <w:numPr>
          <w:ilvl w:val="0"/>
          <w:numId w:val="3"/>
        </w:numPr>
      </w:pPr>
      <w:r>
        <w:t xml:space="preserve">A revised version of the Lab01 take home problem has been assigned.  </w:t>
      </w:r>
      <w:r w:rsidR="00037570">
        <w:t xml:space="preserve">You are to rebuild the </w:t>
      </w:r>
      <w:r w:rsidR="007658DF">
        <w:t xml:space="preserve">XNOR </w:t>
      </w:r>
      <w:r w:rsidR="00037570">
        <w:t xml:space="preserve">gate </w:t>
      </w:r>
      <w:r w:rsidR="007658DF">
        <w:t xml:space="preserve">using only </w:t>
      </w:r>
      <w:r w:rsidR="00037570">
        <w:t xml:space="preserve">2-input </w:t>
      </w:r>
      <w:r w:rsidR="007658DF">
        <w:t>NAND gates, with one difference.  Because you are practicing to qualify to compete in the Olympic Games, you must operate the circuit using the tip of an epée while in a fencing pose as shown at the web link and standing far enough away from your breadboard that by stretching you can only just reach the cir</w:t>
      </w:r>
      <w:r w:rsidR="00037570">
        <w:t>cuit with the tip of the epée.</w:t>
      </w:r>
      <w:r w:rsidR="00037570">
        <w:br/>
        <w:t xml:space="preserve">See </w:t>
      </w:r>
      <w:hyperlink r:id="rId11" w:anchor="/media/File:Fencing_epee_valid_surfaces.svg" w:history="1">
        <w:r w:rsidR="00037570" w:rsidRPr="007658DF">
          <w:rPr>
            <w:rStyle w:val="Hyperlink"/>
          </w:rPr>
          <w:t>https://en.wikipedia.org/wiki/Épée - /media/File:Fencing_epee_valid_surfaces.svg</w:t>
        </w:r>
      </w:hyperlink>
      <w:r w:rsidR="00037570">
        <w:t xml:space="preserve"> to become familiar with an epée.</w:t>
      </w:r>
      <w:r w:rsidR="00037570">
        <w:br/>
        <w:t>C</w:t>
      </w:r>
      <w:r w:rsidR="007658DF">
        <w:t xml:space="preserve">an you </w:t>
      </w:r>
      <w:r w:rsidR="00037570">
        <w:t>re-</w:t>
      </w:r>
      <w:r w:rsidR="007658DF">
        <w:t xml:space="preserve">build </w:t>
      </w:r>
      <w:r w:rsidR="00037570">
        <w:t xml:space="preserve">the XNOR circuit using </w:t>
      </w:r>
      <w:r w:rsidR="007658DF">
        <w:t xml:space="preserve">fewer </w:t>
      </w:r>
      <w:r w:rsidR="00037570">
        <w:t>than 5 two-input NAND gates</w:t>
      </w:r>
      <w:r w:rsidR="006B1911">
        <w:t xml:space="preserve"> as was done originally in lab</w:t>
      </w:r>
      <w:r w:rsidR="001C2BB8">
        <w:t>?  If yes, describe</w:t>
      </w:r>
      <w:r w:rsidR="00037570">
        <w:t xml:space="preserve"> why</w:t>
      </w:r>
      <w:r w:rsidR="001C2BB8">
        <w:t xml:space="preserve"> and how</w:t>
      </w:r>
      <w:r w:rsidR="00037570">
        <w:t>.</w:t>
      </w:r>
    </w:p>
    <w:p w14:paraId="173A2600" w14:textId="61868B81" w:rsidR="00E13FC1" w:rsidRDefault="00E13FC1" w:rsidP="00E13FC1"/>
    <w:p w14:paraId="2B7C7AFA" w14:textId="38F78E8D" w:rsidR="00E13FC1" w:rsidRDefault="00283D60" w:rsidP="00E13FC1">
      <w:pPr>
        <w:ind w:left="360"/>
      </w:pPr>
      <w:r>
        <w:t>No,</w:t>
      </w:r>
      <w:r w:rsidR="00664A92">
        <w:t xml:space="preserve"> in order to implement an XNOR circuit in NAND logic you have to have at least 5 NAND gates. This is because it takes four NAND gates to implement XOR in NAND logic, adding another NAND gate is required which brings the total up to five.</w:t>
      </w:r>
    </w:p>
    <w:sectPr w:rsidR="00E13FC1" w:rsidSect="00FC3B9D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80420" w14:textId="77777777" w:rsidR="00037570" w:rsidRDefault="00037570" w:rsidP="00CE0FCC">
      <w:r>
        <w:separator/>
      </w:r>
    </w:p>
  </w:endnote>
  <w:endnote w:type="continuationSeparator" w:id="0">
    <w:p w14:paraId="3E34B26E" w14:textId="77777777" w:rsidR="00037570" w:rsidRDefault="00037570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F3C4" w14:textId="77777777" w:rsidR="00037570" w:rsidRDefault="00037570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037570" w:rsidRDefault="00037570" w:rsidP="00CE0FCC">
    <w:pPr>
      <w:pStyle w:val="Footer"/>
      <w:ind w:right="360"/>
    </w:pPr>
  </w:p>
  <w:p w14:paraId="5A29928C" w14:textId="77777777" w:rsidR="00037570" w:rsidRDefault="000375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5F1B" w14:textId="77777777" w:rsidR="00037570" w:rsidRDefault="00037570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195CD" w14:textId="77777777" w:rsidR="00037570" w:rsidRDefault="00037570" w:rsidP="00CE0FCC">
      <w:r>
        <w:separator/>
      </w:r>
    </w:p>
  </w:footnote>
  <w:footnote w:type="continuationSeparator" w:id="0">
    <w:p w14:paraId="2C2A67ED" w14:textId="77777777" w:rsidR="00037570" w:rsidRDefault="00037570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4CEB2" w14:textId="262BB9EB" w:rsidR="00037570" w:rsidRDefault="00037570">
    <w:pPr>
      <w:pStyle w:val="Header"/>
    </w:pPr>
    <w:r>
      <w:t xml:space="preserve">CS250 </w:t>
    </w:r>
    <w:r w:rsidR="001C2BB8">
      <w:t>Spring 2017</w:t>
    </w:r>
    <w:r w:rsidR="001C2BB8">
      <w:tab/>
      <w:t>Homework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936FB"/>
    <w:multiLevelType w:val="hybridMultilevel"/>
    <w:tmpl w:val="02780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863B2"/>
    <w:multiLevelType w:val="multilevel"/>
    <w:tmpl w:val="40F44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zNDM2Mjc1MTQ1szBV0lEKTi0uzszPAykwqgUAheheTywAAAA="/>
  </w:docVars>
  <w:rsids>
    <w:rsidRoot w:val="001F6F40"/>
    <w:rsid w:val="000021E1"/>
    <w:rsid w:val="00004AEB"/>
    <w:rsid w:val="000056A7"/>
    <w:rsid w:val="000174B1"/>
    <w:rsid w:val="00037570"/>
    <w:rsid w:val="000470F8"/>
    <w:rsid w:val="00050BE7"/>
    <w:rsid w:val="000708F6"/>
    <w:rsid w:val="00075E2F"/>
    <w:rsid w:val="000762D3"/>
    <w:rsid w:val="00077A66"/>
    <w:rsid w:val="00095D30"/>
    <w:rsid w:val="000B00B4"/>
    <w:rsid w:val="000C3165"/>
    <w:rsid w:val="000D362E"/>
    <w:rsid w:val="000F4F4E"/>
    <w:rsid w:val="0010614F"/>
    <w:rsid w:val="00106FA0"/>
    <w:rsid w:val="00113FB9"/>
    <w:rsid w:val="00120B80"/>
    <w:rsid w:val="00130A9D"/>
    <w:rsid w:val="00132C36"/>
    <w:rsid w:val="001728C6"/>
    <w:rsid w:val="0017346C"/>
    <w:rsid w:val="0018172B"/>
    <w:rsid w:val="00191C63"/>
    <w:rsid w:val="00194252"/>
    <w:rsid w:val="001A2DA8"/>
    <w:rsid w:val="001A3B0B"/>
    <w:rsid w:val="001A5558"/>
    <w:rsid w:val="001A787F"/>
    <w:rsid w:val="001B18D1"/>
    <w:rsid w:val="001B75F2"/>
    <w:rsid w:val="001C2BB8"/>
    <w:rsid w:val="001D23E0"/>
    <w:rsid w:val="001D2D29"/>
    <w:rsid w:val="001E2C0F"/>
    <w:rsid w:val="001E3915"/>
    <w:rsid w:val="001E3BCA"/>
    <w:rsid w:val="001E3C7F"/>
    <w:rsid w:val="001E3E9A"/>
    <w:rsid w:val="001E5CC1"/>
    <w:rsid w:val="001E5FDE"/>
    <w:rsid w:val="001F2BC6"/>
    <w:rsid w:val="001F6F40"/>
    <w:rsid w:val="00201FCC"/>
    <w:rsid w:val="00206F28"/>
    <w:rsid w:val="002333E2"/>
    <w:rsid w:val="00233FB9"/>
    <w:rsid w:val="00241EF2"/>
    <w:rsid w:val="0024546E"/>
    <w:rsid w:val="00255350"/>
    <w:rsid w:val="0027290D"/>
    <w:rsid w:val="00283D60"/>
    <w:rsid w:val="00291B94"/>
    <w:rsid w:val="00297817"/>
    <w:rsid w:val="00300B40"/>
    <w:rsid w:val="003239D6"/>
    <w:rsid w:val="00353665"/>
    <w:rsid w:val="003648F3"/>
    <w:rsid w:val="00370F11"/>
    <w:rsid w:val="00377B97"/>
    <w:rsid w:val="003B142A"/>
    <w:rsid w:val="003B23F9"/>
    <w:rsid w:val="003F4A95"/>
    <w:rsid w:val="004154AC"/>
    <w:rsid w:val="004210E0"/>
    <w:rsid w:val="00430109"/>
    <w:rsid w:val="004717BC"/>
    <w:rsid w:val="004904A4"/>
    <w:rsid w:val="004A6593"/>
    <w:rsid w:val="004A739D"/>
    <w:rsid w:val="004A748A"/>
    <w:rsid w:val="004F5DF3"/>
    <w:rsid w:val="00513A75"/>
    <w:rsid w:val="00561150"/>
    <w:rsid w:val="00562242"/>
    <w:rsid w:val="00593BD5"/>
    <w:rsid w:val="005B287B"/>
    <w:rsid w:val="005B64FF"/>
    <w:rsid w:val="005C1652"/>
    <w:rsid w:val="006014AD"/>
    <w:rsid w:val="00612081"/>
    <w:rsid w:val="00620D13"/>
    <w:rsid w:val="00632B9D"/>
    <w:rsid w:val="006353A3"/>
    <w:rsid w:val="006372A3"/>
    <w:rsid w:val="006413CE"/>
    <w:rsid w:val="006602FB"/>
    <w:rsid w:val="00663BB7"/>
    <w:rsid w:val="00664A92"/>
    <w:rsid w:val="00683872"/>
    <w:rsid w:val="006B1911"/>
    <w:rsid w:val="006C6A11"/>
    <w:rsid w:val="006C6E76"/>
    <w:rsid w:val="006D5415"/>
    <w:rsid w:val="006E60DF"/>
    <w:rsid w:val="006E6CD6"/>
    <w:rsid w:val="006F0C85"/>
    <w:rsid w:val="006F7771"/>
    <w:rsid w:val="00706227"/>
    <w:rsid w:val="00723D48"/>
    <w:rsid w:val="00723DDD"/>
    <w:rsid w:val="00753310"/>
    <w:rsid w:val="007658DF"/>
    <w:rsid w:val="00766CB4"/>
    <w:rsid w:val="0077040A"/>
    <w:rsid w:val="00773F38"/>
    <w:rsid w:val="007744CD"/>
    <w:rsid w:val="00775FEA"/>
    <w:rsid w:val="00794F4C"/>
    <w:rsid w:val="007B4EE7"/>
    <w:rsid w:val="007D021A"/>
    <w:rsid w:val="007D0868"/>
    <w:rsid w:val="007E0888"/>
    <w:rsid w:val="00800FE7"/>
    <w:rsid w:val="008056AB"/>
    <w:rsid w:val="008117F8"/>
    <w:rsid w:val="00814B98"/>
    <w:rsid w:val="008262A1"/>
    <w:rsid w:val="008525FB"/>
    <w:rsid w:val="00854729"/>
    <w:rsid w:val="00855DA7"/>
    <w:rsid w:val="008621A7"/>
    <w:rsid w:val="00882808"/>
    <w:rsid w:val="00892458"/>
    <w:rsid w:val="008955B5"/>
    <w:rsid w:val="008C2E37"/>
    <w:rsid w:val="0090567D"/>
    <w:rsid w:val="0091138D"/>
    <w:rsid w:val="00912E5C"/>
    <w:rsid w:val="00920172"/>
    <w:rsid w:val="009332D8"/>
    <w:rsid w:val="00951827"/>
    <w:rsid w:val="0095564E"/>
    <w:rsid w:val="009563CF"/>
    <w:rsid w:val="00962472"/>
    <w:rsid w:val="0096457B"/>
    <w:rsid w:val="009650D0"/>
    <w:rsid w:val="00983AAE"/>
    <w:rsid w:val="009917C9"/>
    <w:rsid w:val="009B0744"/>
    <w:rsid w:val="009B3626"/>
    <w:rsid w:val="009B7CBD"/>
    <w:rsid w:val="009E1D82"/>
    <w:rsid w:val="00A10A2E"/>
    <w:rsid w:val="00A1354E"/>
    <w:rsid w:val="00A17D00"/>
    <w:rsid w:val="00A23666"/>
    <w:rsid w:val="00A32849"/>
    <w:rsid w:val="00A352AC"/>
    <w:rsid w:val="00A42D33"/>
    <w:rsid w:val="00A43A98"/>
    <w:rsid w:val="00A44ABD"/>
    <w:rsid w:val="00A74188"/>
    <w:rsid w:val="00AA1DC6"/>
    <w:rsid w:val="00AA7240"/>
    <w:rsid w:val="00AB6FCA"/>
    <w:rsid w:val="00AD32ED"/>
    <w:rsid w:val="00AE0548"/>
    <w:rsid w:val="00AE097C"/>
    <w:rsid w:val="00AE53C2"/>
    <w:rsid w:val="00AF4727"/>
    <w:rsid w:val="00B02B00"/>
    <w:rsid w:val="00B169FE"/>
    <w:rsid w:val="00B17F07"/>
    <w:rsid w:val="00B25519"/>
    <w:rsid w:val="00B3146B"/>
    <w:rsid w:val="00B360F7"/>
    <w:rsid w:val="00B3730B"/>
    <w:rsid w:val="00B907F3"/>
    <w:rsid w:val="00BC3E5C"/>
    <w:rsid w:val="00BD09DE"/>
    <w:rsid w:val="00BD4194"/>
    <w:rsid w:val="00BF1177"/>
    <w:rsid w:val="00C05659"/>
    <w:rsid w:val="00C15AB8"/>
    <w:rsid w:val="00C222F8"/>
    <w:rsid w:val="00C34108"/>
    <w:rsid w:val="00C75692"/>
    <w:rsid w:val="00C87F37"/>
    <w:rsid w:val="00CA1A7B"/>
    <w:rsid w:val="00CB1D9C"/>
    <w:rsid w:val="00CB6063"/>
    <w:rsid w:val="00CC06CA"/>
    <w:rsid w:val="00CE0FCC"/>
    <w:rsid w:val="00D05C9D"/>
    <w:rsid w:val="00D13F25"/>
    <w:rsid w:val="00D14D56"/>
    <w:rsid w:val="00D22593"/>
    <w:rsid w:val="00D31C21"/>
    <w:rsid w:val="00D3212D"/>
    <w:rsid w:val="00D476A3"/>
    <w:rsid w:val="00D57D70"/>
    <w:rsid w:val="00D7092B"/>
    <w:rsid w:val="00D8027F"/>
    <w:rsid w:val="00D83DDB"/>
    <w:rsid w:val="00D95520"/>
    <w:rsid w:val="00DC7E38"/>
    <w:rsid w:val="00DD6D1E"/>
    <w:rsid w:val="00DE7CBF"/>
    <w:rsid w:val="00DF7D00"/>
    <w:rsid w:val="00E0162C"/>
    <w:rsid w:val="00E05C75"/>
    <w:rsid w:val="00E13AC5"/>
    <w:rsid w:val="00E13FC1"/>
    <w:rsid w:val="00E3578B"/>
    <w:rsid w:val="00E51A55"/>
    <w:rsid w:val="00E5750B"/>
    <w:rsid w:val="00E714F8"/>
    <w:rsid w:val="00E73268"/>
    <w:rsid w:val="00E869FA"/>
    <w:rsid w:val="00EB2D1D"/>
    <w:rsid w:val="00EB7F4A"/>
    <w:rsid w:val="00EC315F"/>
    <w:rsid w:val="00EC4633"/>
    <w:rsid w:val="00EC7E9E"/>
    <w:rsid w:val="00EE0222"/>
    <w:rsid w:val="00EF1F68"/>
    <w:rsid w:val="00EF5F7C"/>
    <w:rsid w:val="00F0076E"/>
    <w:rsid w:val="00F04692"/>
    <w:rsid w:val="00F52E0D"/>
    <w:rsid w:val="00F6201E"/>
    <w:rsid w:val="00FA6AAA"/>
    <w:rsid w:val="00FB3FD4"/>
    <w:rsid w:val="00FC2C9C"/>
    <w:rsid w:val="00FC3B9D"/>
    <w:rsid w:val="00FD6512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C7332A44-3537-41CB-AB33-AC8791B1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7658DF"/>
    <w:rPr>
      <w:color w:val="0000FF" w:themeColor="hyperlink"/>
      <w:u w:val="single"/>
    </w:rPr>
  </w:style>
  <w:style w:type="table" w:styleId="PlainTable1">
    <w:name w:val="Plain Table 1"/>
    <w:basedOn w:val="TableNormal"/>
    <w:uiPriority w:val="99"/>
    <w:rsid w:val="006602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602F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13F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%C3%89p%C3%A9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Ryan Everett</cp:lastModifiedBy>
  <cp:revision>7</cp:revision>
  <cp:lastPrinted>2014-10-10T20:07:00Z</cp:lastPrinted>
  <dcterms:created xsi:type="dcterms:W3CDTF">2017-01-24T02:38:00Z</dcterms:created>
  <dcterms:modified xsi:type="dcterms:W3CDTF">2017-01-25T00:00:00Z</dcterms:modified>
</cp:coreProperties>
</file>