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55B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浙江</w:t>
      </w:r>
      <w:r>
        <w:rPr>
          <w:rFonts w:ascii="仿宋_GB2312" w:eastAsia="仿宋_GB2312" w:hint="eastAsia"/>
          <w:b/>
          <w:bCs/>
          <w:sz w:val="32"/>
          <w:szCs w:val="32"/>
        </w:rPr>
        <w:t>农林大学</w:t>
      </w:r>
      <w:r w:rsidR="005B155B">
        <w:rPr>
          <w:rFonts w:ascii="仿宋_GB2312" w:eastAsia="仿宋_GB2312" w:hint="eastAsia"/>
          <w:b/>
          <w:bCs/>
          <w:sz w:val="32"/>
          <w:szCs w:val="32"/>
        </w:rPr>
        <w:t>计算机科学与技术专业</w:t>
      </w:r>
    </w:p>
    <w:p w:rsidR="003E447B" w:rsidRPr="00C444A9" w:rsidRDefault="00D9310D" w:rsidP="003E447B">
      <w:pPr>
        <w:spacing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 w:rsidRPr="00EA344E">
        <w:rPr>
          <w:rFonts w:ascii="仿宋_GB2312" w:eastAsia="仿宋_GB2312" w:hint="eastAsia"/>
          <w:b/>
          <w:bCs/>
          <w:sz w:val="32"/>
          <w:szCs w:val="32"/>
        </w:rPr>
        <w:t>毕业论文（设计）</w:t>
      </w:r>
      <w:r w:rsidR="00C444A9">
        <w:rPr>
          <w:rFonts w:ascii="仿宋_GB2312" w:eastAsia="仿宋_GB2312" w:hint="eastAsia"/>
          <w:b/>
          <w:bCs/>
          <w:sz w:val="32"/>
          <w:szCs w:val="32"/>
        </w:rPr>
        <w:t>指导教师</w:t>
      </w:r>
      <w:r w:rsidR="00B4086E">
        <w:rPr>
          <w:rFonts w:ascii="仿宋_GB2312" w:eastAsia="仿宋_GB2312" w:hint="eastAsia"/>
          <w:b/>
          <w:bCs/>
          <w:sz w:val="32"/>
          <w:szCs w:val="32"/>
        </w:rPr>
        <w:t>评阅</w:t>
      </w:r>
      <w:r w:rsidR="00AC1BA8">
        <w:rPr>
          <w:rFonts w:ascii="仿宋_GB2312" w:eastAsia="仿宋_GB2312" w:hint="eastAsia"/>
          <w:b/>
          <w:bCs/>
          <w:sz w:val="32"/>
          <w:szCs w:val="32"/>
        </w:rPr>
        <w:t>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39"/>
        <w:gridCol w:w="1680"/>
        <w:gridCol w:w="925"/>
        <w:gridCol w:w="927"/>
        <w:gridCol w:w="1158"/>
        <w:gridCol w:w="754"/>
        <w:gridCol w:w="270"/>
        <w:gridCol w:w="580"/>
        <w:gridCol w:w="902"/>
      </w:tblGrid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 xml:space="preserve">学  院 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信息工程学院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55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倪畅</w:t>
            </w:r>
          </w:p>
        </w:tc>
        <w:tc>
          <w:tcPr>
            <w:tcW w:w="553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186" w:type="pct"/>
            <w:gridSpan w:val="5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01505010315</w:t>
            </w:r>
          </w:p>
        </w:tc>
      </w:tr>
      <w:tr w:rsidR="003E447B" w:rsidRPr="00F42DAC" w:rsidTr="003E447B">
        <w:trPr>
          <w:trHeight w:val="360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02" w:type="pct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陈文辉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学科</w:t>
            </w:r>
          </w:p>
        </w:tc>
        <w:tc>
          <w:tcPr>
            <w:tcW w:w="1244" w:type="pct"/>
            <w:gridSpan w:val="2"/>
            <w:shd w:val="clear" w:color="auto" w:fill="auto"/>
            <w:vAlign w:val="center"/>
          </w:tcPr>
          <w:p w:rsidR="003E447B" w:rsidRPr="00F42DAC" w:rsidRDefault="002A2961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计算机应用技术</w:t>
            </w:r>
          </w:p>
        </w:tc>
        <w:tc>
          <w:tcPr>
            <w:tcW w:w="611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 w:rsidRPr="00F42DA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884" w:type="pct"/>
            <w:gridSpan w:val="2"/>
            <w:shd w:val="clear" w:color="auto" w:fill="auto"/>
            <w:vAlign w:val="center"/>
          </w:tcPr>
          <w:p w:rsidR="003E447B" w:rsidRPr="00F42DAC" w:rsidRDefault="0063551B" w:rsidP="008519C5">
            <w:pPr>
              <w:spacing w:line="20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3E447B" w:rsidRPr="00F42DAC" w:rsidTr="003E447B">
        <w:trPr>
          <w:trHeight w:val="553"/>
          <w:jc w:val="center"/>
        </w:trPr>
        <w:tc>
          <w:tcPr>
            <w:tcW w:w="707" w:type="pct"/>
            <w:gridSpan w:val="2"/>
            <w:shd w:val="clear" w:color="auto" w:fill="auto"/>
            <w:vAlign w:val="center"/>
          </w:tcPr>
          <w:p w:rsidR="003E447B" w:rsidRPr="00F42DAC" w:rsidRDefault="003E447B" w:rsidP="008519C5">
            <w:pPr>
              <w:spacing w:line="200" w:lineRule="atLeast"/>
              <w:ind w:leftChars="-50" w:left="-2" w:rightChars="-52" w:right="-109" w:hangingChars="43" w:hanging="103"/>
              <w:jc w:val="center"/>
              <w:rPr>
                <w:rFonts w:ascii="宋体" w:hAnsi="宋体"/>
                <w:szCs w:val="21"/>
              </w:rPr>
            </w:pPr>
            <w:r w:rsidRPr="00F42DAC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4293" w:type="pct"/>
            <w:gridSpan w:val="8"/>
            <w:shd w:val="clear" w:color="auto" w:fill="auto"/>
            <w:vAlign w:val="center"/>
          </w:tcPr>
          <w:p w:rsidR="003E447B" w:rsidRPr="0063551B" w:rsidRDefault="0063551B" w:rsidP="0063551B">
            <w:pPr>
              <w:spacing w:beforeLines="50" w:before="156" w:line="200" w:lineRule="atLeast"/>
              <w:jc w:val="center"/>
              <w:rPr>
                <w:rFonts w:ascii="宋体" w:hAnsi="宋体"/>
                <w:b/>
                <w:sz w:val="10"/>
                <w:szCs w:val="10"/>
              </w:rPr>
            </w:pPr>
            <w:r w:rsidRPr="0063551B">
              <w:rPr>
                <w:rFonts w:ascii="宋体" w:hAnsi="宋体" w:hint="eastAsia"/>
                <w:sz w:val="24"/>
              </w:rPr>
              <w:t>产品流通的可视化表达与数据挖掘</w:t>
            </w:r>
          </w:p>
        </w:tc>
      </w:tr>
      <w:tr w:rsidR="003E447B" w:rsidRPr="00F42DAC" w:rsidTr="003E447B">
        <w:trPr>
          <w:trHeight w:val="140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项目目标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评价内容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3E447B" w:rsidRDefault="003E447B" w:rsidP="00AC1BA8">
            <w:pPr>
              <w:spacing w:afterLines="50" w:after="156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标准分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指导教</w:t>
            </w:r>
          </w:p>
          <w:p w:rsidR="003E447B" w:rsidRPr="003E447B" w:rsidRDefault="003E447B" w:rsidP="003E447B">
            <w:pPr>
              <w:spacing w:line="300" w:lineRule="exact"/>
              <w:rPr>
                <w:rFonts w:ascii="宋体" w:hAnsi="宋体"/>
                <w:sz w:val="18"/>
                <w:szCs w:val="18"/>
              </w:rPr>
            </w:pPr>
            <w:r w:rsidRPr="003E447B">
              <w:rPr>
                <w:rFonts w:ascii="宋体" w:hAnsi="宋体" w:hint="eastAsia"/>
                <w:sz w:val="18"/>
                <w:szCs w:val="18"/>
              </w:rPr>
              <w:t>师评分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能够针对教师提供的选题，独立完成项目调研和需求分析，并提出具有一定创新性的解决思路以及初步系统框架。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9C71C8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ind w:left="1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EE175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rFonts w:hint="eastAsia"/>
                <w:sz w:val="18"/>
                <w:szCs w:val="18"/>
              </w:rPr>
              <w:t>能够综合运用现有编程工具，部署集成开发环境，并能合理使用信息检索工具，获取一些系统设计、模块划分、工程实现和调试的复杂工程问题的信息；能够理解现存工具和开发环境的局限性</w:t>
            </w:r>
            <w:r w:rsidRPr="00B4086E">
              <w:rPr>
                <w:sz w:val="18"/>
                <w:szCs w:val="18"/>
              </w:rPr>
              <w:t>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9C71C8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3、课程目标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在项目进行过程中，能够合理掌控进度安排，按时完成任务；能够整理和分析实验数据，得出有效结论。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9C71C8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4、课程目标</w:t>
            </w:r>
          </w:p>
        </w:tc>
        <w:tc>
          <w:tcPr>
            <w:tcW w:w="327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B4086E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4086E">
              <w:rPr>
                <w:sz w:val="18"/>
                <w:szCs w:val="18"/>
              </w:rPr>
              <w:t>恪守学术规范和相关规定，运用适当的文字撰写开题报告、文献综述和毕业论文；能够在项目实施过程中合理描述项目的进展和成果。</w:t>
            </w:r>
            <w:r w:rsidRPr="00B4086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EE1759" w:rsidRDefault="003E447B" w:rsidP="008519C5">
            <w:pPr>
              <w:spacing w:line="38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9C71C8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8</w:t>
            </w:r>
          </w:p>
        </w:tc>
      </w:tr>
      <w:tr w:rsidR="003E447B" w:rsidRPr="00F42DAC" w:rsidTr="003E447B">
        <w:trPr>
          <w:trHeight w:val="137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9C71C8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3</w:t>
            </w:r>
            <w:bookmarkStart w:id="0" w:name="_GoBack"/>
            <w:bookmarkEnd w:id="0"/>
          </w:p>
        </w:tc>
      </w:tr>
      <w:tr w:rsidR="003E447B" w:rsidRPr="00F42DAC" w:rsidTr="004756BD">
        <w:trPr>
          <w:trHeight w:val="4724"/>
          <w:jc w:val="center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Pr="00F42DAC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指导教师评语</w:t>
            </w:r>
          </w:p>
        </w:tc>
        <w:tc>
          <w:tcPr>
            <w:tcW w:w="4316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447B" w:rsidRDefault="002A2961" w:rsidP="00AC1BA8">
            <w:pPr>
              <w:spacing w:afterLines="50" w:after="156"/>
              <w:rPr>
                <w:rFonts w:ascii="宋体" w:hAnsi="宋体"/>
                <w:szCs w:val="21"/>
              </w:rPr>
            </w:pPr>
            <w:r w:rsidRPr="002A2961">
              <w:rPr>
                <w:rFonts w:ascii="宋体" w:hAnsi="宋体" w:hint="eastAsia"/>
                <w:szCs w:val="21"/>
              </w:rPr>
              <w:t>该生选题为产品流通的可视化表达与数据挖掘，具有一定的实际应用价值。系统开发基于Java技术体系、采用SSM框架，通过爬虫技术，获取基础数据，实现了农产品信息的动态展示、未来数据预测等功能。论文写作结构合理，思路清晰，格式规范，工作量饱满，达到本科毕业论文（设计）要求。同意答辩！</w:t>
            </w:r>
          </w:p>
          <w:p w:rsidR="003E447B" w:rsidRDefault="003E447B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2A2961" w:rsidRDefault="002A2961" w:rsidP="00AC1BA8">
            <w:pPr>
              <w:spacing w:afterLines="50" w:after="156"/>
              <w:rPr>
                <w:rFonts w:ascii="宋体" w:hAnsi="宋体"/>
                <w:szCs w:val="21"/>
              </w:rPr>
            </w:pPr>
          </w:p>
          <w:p w:rsidR="003E447B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   </w:t>
            </w:r>
          </w:p>
          <w:p w:rsidR="004756BD" w:rsidRDefault="003E447B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</w:t>
            </w:r>
            <w:r w:rsidR="004756BD">
              <w:rPr>
                <w:rFonts w:hint="eastAsia"/>
              </w:rPr>
              <w:t xml:space="preserve">                             </w:t>
            </w:r>
          </w:p>
          <w:p w:rsidR="004756BD" w:rsidRDefault="004756BD" w:rsidP="003E447B">
            <w:pPr>
              <w:spacing w:line="360" w:lineRule="exact"/>
            </w:pPr>
          </w:p>
          <w:p w:rsidR="003E447B" w:rsidRDefault="004756BD" w:rsidP="003E447B">
            <w:pPr>
              <w:spacing w:line="360" w:lineRule="exact"/>
            </w:pPr>
            <w:r>
              <w:rPr>
                <w:rFonts w:hint="eastAsia"/>
              </w:rPr>
              <w:t xml:space="preserve">                                        </w:t>
            </w:r>
            <w:r w:rsidR="003E447B">
              <w:rPr>
                <w:rFonts w:hint="eastAsia"/>
              </w:rPr>
              <w:t>指导教师</w:t>
            </w:r>
            <w:r>
              <w:rPr>
                <w:rFonts w:hint="eastAsia"/>
              </w:rPr>
              <w:t>签字</w:t>
            </w:r>
            <w:r w:rsidR="003E447B">
              <w:rPr>
                <w:rFonts w:hint="eastAsia"/>
              </w:rPr>
              <w:t>：</w:t>
            </w:r>
          </w:p>
          <w:p w:rsidR="003E447B" w:rsidRPr="003E447B" w:rsidRDefault="003E447B" w:rsidP="003E447B">
            <w:pPr>
              <w:spacing w:line="360" w:lineRule="exact"/>
              <w:rPr>
                <w:u w:val="single"/>
              </w:rPr>
            </w:pPr>
            <w:r>
              <w:rPr>
                <w:rFonts w:hint="eastAsia"/>
              </w:rPr>
              <w:t xml:space="preserve">                         </w:t>
            </w:r>
            <w:r w:rsidR="004756BD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 w:rsidR="004756B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</w:p>
        </w:tc>
      </w:tr>
    </w:tbl>
    <w:p w:rsidR="00D24A43" w:rsidRDefault="00D24A43" w:rsidP="00EE1759">
      <w:pPr>
        <w:spacing w:line="360" w:lineRule="exact"/>
      </w:pPr>
    </w:p>
    <w:sectPr w:rsidR="00D24A43" w:rsidSect="004F3839">
      <w:pgSz w:w="10433" w:h="14742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385" w:rsidRDefault="009A4385" w:rsidP="00924AB6">
      <w:r>
        <w:separator/>
      </w:r>
    </w:p>
  </w:endnote>
  <w:endnote w:type="continuationSeparator" w:id="0">
    <w:p w:rsidR="009A4385" w:rsidRDefault="009A4385" w:rsidP="0092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385" w:rsidRDefault="009A4385" w:rsidP="00924AB6">
      <w:r>
        <w:separator/>
      </w:r>
    </w:p>
  </w:footnote>
  <w:footnote w:type="continuationSeparator" w:id="0">
    <w:p w:rsidR="009A4385" w:rsidRDefault="009A4385" w:rsidP="0092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10D"/>
    <w:rsid w:val="0005549F"/>
    <w:rsid w:val="000935F1"/>
    <w:rsid w:val="001118DB"/>
    <w:rsid w:val="00125D5C"/>
    <w:rsid w:val="00165557"/>
    <w:rsid w:val="001A7C16"/>
    <w:rsid w:val="001D25F7"/>
    <w:rsid w:val="00211E96"/>
    <w:rsid w:val="002133FD"/>
    <w:rsid w:val="00222AEB"/>
    <w:rsid w:val="002A2961"/>
    <w:rsid w:val="002A5D9E"/>
    <w:rsid w:val="002D0C6E"/>
    <w:rsid w:val="002D76F5"/>
    <w:rsid w:val="003C1BCC"/>
    <w:rsid w:val="003E447B"/>
    <w:rsid w:val="00446B8A"/>
    <w:rsid w:val="004756BD"/>
    <w:rsid w:val="0048426B"/>
    <w:rsid w:val="004A25AB"/>
    <w:rsid w:val="004F274E"/>
    <w:rsid w:val="004F3839"/>
    <w:rsid w:val="005A1145"/>
    <w:rsid w:val="005B0429"/>
    <w:rsid w:val="005B155B"/>
    <w:rsid w:val="0063551B"/>
    <w:rsid w:val="00685994"/>
    <w:rsid w:val="006F0615"/>
    <w:rsid w:val="00745EB2"/>
    <w:rsid w:val="00792DC3"/>
    <w:rsid w:val="007D2A9A"/>
    <w:rsid w:val="008708F2"/>
    <w:rsid w:val="008B0290"/>
    <w:rsid w:val="008F15B8"/>
    <w:rsid w:val="00913F70"/>
    <w:rsid w:val="00924AB6"/>
    <w:rsid w:val="0095119F"/>
    <w:rsid w:val="009A4385"/>
    <w:rsid w:val="009A4E2D"/>
    <w:rsid w:val="009B2F35"/>
    <w:rsid w:val="009C71C8"/>
    <w:rsid w:val="009D155A"/>
    <w:rsid w:val="009E387E"/>
    <w:rsid w:val="00A472E9"/>
    <w:rsid w:val="00A530AA"/>
    <w:rsid w:val="00AA5235"/>
    <w:rsid w:val="00AC0A89"/>
    <w:rsid w:val="00AC1BA8"/>
    <w:rsid w:val="00AD2BDD"/>
    <w:rsid w:val="00B4086E"/>
    <w:rsid w:val="00BF4AD3"/>
    <w:rsid w:val="00C22CBB"/>
    <w:rsid w:val="00C444A9"/>
    <w:rsid w:val="00CB5783"/>
    <w:rsid w:val="00D02979"/>
    <w:rsid w:val="00D17106"/>
    <w:rsid w:val="00D24A43"/>
    <w:rsid w:val="00D9310D"/>
    <w:rsid w:val="00E34DBE"/>
    <w:rsid w:val="00E70BB2"/>
    <w:rsid w:val="00EE1759"/>
    <w:rsid w:val="00F65E49"/>
    <w:rsid w:val="00F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430817"/>
  <w15:docId w15:val="{CC85F3A0-DB4C-41BF-ABD4-24222BAB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31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2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24AB6"/>
    <w:rPr>
      <w:kern w:val="2"/>
      <w:sz w:val="18"/>
      <w:szCs w:val="18"/>
    </w:rPr>
  </w:style>
  <w:style w:type="paragraph" w:styleId="a5">
    <w:name w:val="footer"/>
    <w:basedOn w:val="a"/>
    <w:link w:val="a6"/>
    <w:rsid w:val="0092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24A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Company>微软中国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Ni Chang</cp:lastModifiedBy>
  <cp:revision>8</cp:revision>
  <dcterms:created xsi:type="dcterms:W3CDTF">2018-05-14T08:16:00Z</dcterms:created>
  <dcterms:modified xsi:type="dcterms:W3CDTF">2019-05-12T14:24:00Z</dcterms:modified>
</cp:coreProperties>
</file>