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1E0" w:rsidRPr="008A523D" w:rsidRDefault="009721E0" w:rsidP="009721E0">
      <w:pPr>
        <w:spacing w:line="480" w:lineRule="auto"/>
        <w:rPr>
          <w:rFonts w:ascii="Times New Roman" w:hAnsi="Times New Roman" w:cs="Times New Roman"/>
        </w:rPr>
      </w:pPr>
      <w:r w:rsidRPr="008A523D">
        <w:rPr>
          <w:rFonts w:ascii="Times New Roman" w:hAnsi="Times New Roman" w:cs="Times New Roman"/>
        </w:rPr>
        <w:t>Carson Blevins</w:t>
      </w:r>
    </w:p>
    <w:p w:rsidR="009721E0" w:rsidRDefault="00691DFF" w:rsidP="009721E0">
      <w:pPr>
        <w:spacing w:line="480" w:lineRule="auto"/>
        <w:jc w:val="center"/>
        <w:rPr>
          <w:rFonts w:ascii="Times New Roman" w:hAnsi="Times New Roman" w:cs="Times New Roman"/>
        </w:rPr>
      </w:pPr>
      <w:r>
        <w:rPr>
          <w:rFonts w:ascii="Times New Roman" w:hAnsi="Times New Roman" w:cs="Times New Roman"/>
        </w:rPr>
        <w:t>Lab 6</w:t>
      </w:r>
      <w:r w:rsidR="009721E0">
        <w:rPr>
          <w:rFonts w:ascii="Times New Roman" w:hAnsi="Times New Roman" w:cs="Times New Roman"/>
        </w:rPr>
        <w:t xml:space="preserve"> Conclusion</w:t>
      </w:r>
    </w:p>
    <w:p w:rsidR="009721E0" w:rsidRDefault="009721E0" w:rsidP="009721E0">
      <w:pPr>
        <w:spacing w:line="480" w:lineRule="auto"/>
        <w:jc w:val="center"/>
        <w:rPr>
          <w:rFonts w:ascii="Times New Roman" w:hAnsi="Times New Roman" w:cs="Times New Roman"/>
        </w:rPr>
      </w:pPr>
    </w:p>
    <w:p w:rsidR="009721E0" w:rsidRDefault="009721E0" w:rsidP="009721E0">
      <w:pPr>
        <w:spacing w:line="480" w:lineRule="auto"/>
        <w:ind w:firstLine="720"/>
        <w:rPr>
          <w:rFonts w:ascii="Times New Roman" w:hAnsi="Times New Roman" w:cs="Times New Roman"/>
        </w:rPr>
      </w:pPr>
      <w:r>
        <w:rPr>
          <w:rFonts w:ascii="Times New Roman" w:hAnsi="Times New Roman" w:cs="Times New Roman"/>
        </w:rPr>
        <w:t xml:space="preserve">The object of the experiment is to </w:t>
      </w:r>
      <w:r w:rsidR="002154CE">
        <w:rPr>
          <w:rFonts w:ascii="Times New Roman" w:hAnsi="Times New Roman" w:cs="Times New Roman"/>
        </w:rPr>
        <w:t>measure coefficients of static and kinetic friction between the given surfaces by adding weights to a pan connected to a block by a string and observing the required weight at which the block begins to move.</w:t>
      </w:r>
    </w:p>
    <w:p w:rsidR="009721E0" w:rsidRDefault="002154CE" w:rsidP="009721E0">
      <w:pPr>
        <w:spacing w:line="480" w:lineRule="auto"/>
        <w:rPr>
          <w:rFonts w:ascii="Times New Roman" w:hAnsi="Times New Roman" w:cs="Times New Roman"/>
        </w:rPr>
      </w:pPr>
      <w:r>
        <w:rPr>
          <w:rFonts w:ascii="Times New Roman" w:hAnsi="Times New Roman" w:cs="Times New Roman"/>
        </w:rPr>
        <w:tab/>
        <w:t>The apparatus consisted of an inclined plane board with a pulley at one end, weights and a weight pan, protractor, rubber and plastic bottomed trays.</w:t>
      </w:r>
    </w:p>
    <w:p w:rsidR="009721E0" w:rsidRDefault="009721E0" w:rsidP="009721E0">
      <w:pPr>
        <w:spacing w:line="480" w:lineRule="auto"/>
        <w:rPr>
          <w:rFonts w:ascii="Times New Roman" w:hAnsi="Times New Roman" w:cs="Times New Roman"/>
        </w:rPr>
      </w:pPr>
      <w:r>
        <w:rPr>
          <w:rFonts w:ascii="Times New Roman" w:hAnsi="Times New Roman" w:cs="Times New Roman"/>
        </w:rPr>
        <w:tab/>
        <w:t xml:space="preserve">The theory used in this lab consisted </w:t>
      </w:r>
      <w:proofErr w:type="gramStart"/>
      <w:r>
        <w:rPr>
          <w:rFonts w:ascii="Times New Roman" w:hAnsi="Times New Roman" w:cs="Times New Roman"/>
        </w:rPr>
        <w:t xml:space="preserve">of </w:t>
      </w:r>
      <w:r w:rsidR="002154CE">
        <w:rPr>
          <w:rFonts w:ascii="Times New Roman" w:hAnsi="Times New Roman" w:cs="Times New Roman"/>
        </w:rPr>
        <w:t>:</w:t>
      </w:r>
      <w:proofErr w:type="gramEnd"/>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p>
    <w:p w:rsidR="009721E0" w:rsidRDefault="009721E0" w:rsidP="009721E0">
      <w:pPr>
        <w:spacing w:line="480" w:lineRule="auto"/>
        <w:rPr>
          <w:rFonts w:ascii="Times New Roman" w:hAnsi="Times New Roman" w:cs="Times New Roman"/>
        </w:rPr>
      </w:pPr>
      <w:r>
        <w:rPr>
          <w:rFonts w:ascii="Times New Roman" w:hAnsi="Times New Roman" w:cs="Times New Roman"/>
        </w:rPr>
        <w:tab/>
        <w:t>The steps we followed during the lab were:</w:t>
      </w:r>
    </w:p>
    <w:p w:rsidR="009721E0" w:rsidRDefault="002154CE"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Weigh the Rubber and Plastic blocks and record their weights.</w:t>
      </w:r>
    </w:p>
    <w:p w:rsidR="002154CE" w:rsidRDefault="002154CE"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Place the board in a horizontal position on the laboratory table with its pulley projecting beyond the table’s edge.  Be sure that the surfaces of both the board and the block are clean and dry.</w:t>
      </w:r>
    </w:p>
    <w:p w:rsidR="002154CE" w:rsidRDefault="002154CE"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Run the </w:t>
      </w:r>
      <w:proofErr w:type="gramStart"/>
      <w:r>
        <w:rPr>
          <w:rFonts w:ascii="Times New Roman" w:hAnsi="Times New Roman" w:cs="Times New Roman"/>
        </w:rPr>
        <w:t>cord attached to the Rubber block over the pulley and attach</w:t>
      </w:r>
      <w:proofErr w:type="gramEnd"/>
      <w:r>
        <w:rPr>
          <w:rFonts w:ascii="Times New Roman" w:hAnsi="Times New Roman" w:cs="Times New Roman"/>
        </w:rPr>
        <w:t xml:space="preserve"> it to the weight pan.</w:t>
      </w:r>
    </w:p>
    <w:p w:rsidR="002154CE" w:rsidRDefault="003C4622"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Place 100 g</w:t>
      </w:r>
      <w:r w:rsidR="002154CE">
        <w:rPr>
          <w:rFonts w:ascii="Times New Roman" w:hAnsi="Times New Roman" w:cs="Times New Roman"/>
        </w:rPr>
        <w:t xml:space="preserve"> on the Rubber block.  Place some weights on the pan and slowly increase this weight until it is just sufficient to keep the block sliding slowly with constant speed after it has been started with a small</w:t>
      </w:r>
      <w:r>
        <w:rPr>
          <w:rFonts w:ascii="Times New Roman" w:hAnsi="Times New Roman" w:cs="Times New Roman"/>
        </w:rPr>
        <w:t xml:space="preserve"> push.  Record the respective total mass in Table 1.5</w:t>
      </w:r>
    </w:p>
    <w:p w:rsidR="003C4622" w:rsidRDefault="003C4622"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Repeat procedure 4 placing weights of 200, 400, 600, 800, 1000 grams successively on top of the Rubber block.  Record the total mass on the pan and mass on the block in each case.</w:t>
      </w:r>
    </w:p>
    <w:p w:rsidR="003C4622" w:rsidRDefault="003C4622"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Place 400 grams on top of the Rubber block.  Gradually increase the load on the pan until the block just starts to move, without any initial push.  Be careful to place the weights on the pan gently so as not to jerk the cord.  Notice whether this time the block moves with uniform speed or whether it is being accelerated.  Record the mass on the pan and on the block in Table II.</w:t>
      </w:r>
    </w:p>
    <w:p w:rsidR="003C4622" w:rsidRDefault="003C4622"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Adjust the board as an inclined plane.  Place the Rubber block on the board near the top, and gradually tip the plane up thus increasing the angle of the incline until the block just breaks away.  This is the angle of repose.  Measure it by means of a protractor and record the result obtained in three separate trials in Table III.  These trials should be independent.</w:t>
      </w:r>
    </w:p>
    <w:p w:rsidR="003C4622" w:rsidRDefault="003C4622" w:rsidP="009721E0">
      <w:pPr>
        <w:pStyle w:val="ListParagraph"/>
        <w:numPr>
          <w:ilvl w:val="0"/>
          <w:numId w:val="1"/>
        </w:numPr>
        <w:spacing w:line="480" w:lineRule="auto"/>
        <w:rPr>
          <w:rFonts w:ascii="Times New Roman" w:hAnsi="Times New Roman" w:cs="Times New Roman"/>
        </w:rPr>
      </w:pPr>
      <w:r>
        <w:rPr>
          <w:rFonts w:ascii="Times New Roman" w:hAnsi="Times New Roman" w:cs="Times New Roman"/>
        </w:rPr>
        <w:t>Repeat procedure 6 using the Plastic Block.  Record the limiting angle of repose obtained in three independent trials.  Record the angle of repose in Table III.</w:t>
      </w:r>
    </w:p>
    <w:p w:rsidR="009721E0" w:rsidRDefault="009721E0" w:rsidP="009721E0">
      <w:pPr>
        <w:spacing w:line="480" w:lineRule="auto"/>
        <w:rPr>
          <w:rFonts w:ascii="Times New Roman" w:hAnsi="Times New Roman" w:cs="Times New Roman"/>
        </w:rPr>
      </w:pPr>
    </w:p>
    <w:p w:rsidR="009721E0" w:rsidRDefault="009721E0" w:rsidP="009721E0">
      <w:pPr>
        <w:spacing w:line="480" w:lineRule="auto"/>
        <w:ind w:left="360"/>
        <w:rPr>
          <w:rFonts w:ascii="Times New Roman" w:hAnsi="Times New Roman" w:cs="Times New Roman"/>
        </w:rPr>
      </w:pPr>
      <w:r>
        <w:rPr>
          <w:rFonts w:ascii="Times New Roman" w:hAnsi="Times New Roman" w:cs="Times New Roman"/>
        </w:rPr>
        <w:t xml:space="preserve">Our results were </w:t>
      </w:r>
    </w:p>
    <w:p w:rsidR="003C4622" w:rsidRDefault="003C4622" w:rsidP="009721E0">
      <w:pPr>
        <w:spacing w:line="480" w:lineRule="auto"/>
        <w:ind w:left="360"/>
        <w:rPr>
          <w:rFonts w:ascii="Times New Roman" w:hAnsi="Times New Roman" w:cs="Times New Roman"/>
        </w:rPr>
      </w:pPr>
      <w:r>
        <w:rPr>
          <w:rFonts w:ascii="Times New Roman" w:hAnsi="Times New Roman" w:cs="Times New Roman"/>
        </w:rPr>
        <w:t>Weight of Rubber block = 95.4g</w:t>
      </w:r>
    </w:p>
    <w:p w:rsidR="003C4622" w:rsidRDefault="003C4622" w:rsidP="009721E0">
      <w:pPr>
        <w:spacing w:line="480" w:lineRule="auto"/>
        <w:ind w:left="360"/>
        <w:rPr>
          <w:rFonts w:ascii="Times New Roman" w:hAnsi="Times New Roman" w:cs="Times New Roman"/>
        </w:rPr>
      </w:pPr>
      <w:r>
        <w:rPr>
          <w:rFonts w:ascii="Times New Roman" w:hAnsi="Times New Roman" w:cs="Times New Roman"/>
        </w:rPr>
        <w:t>Weight of Plastic block = 87.64g</w:t>
      </w:r>
    </w:p>
    <w:p w:rsidR="003C4622" w:rsidRDefault="003C4622" w:rsidP="009721E0">
      <w:pPr>
        <w:spacing w:line="480" w:lineRule="auto"/>
        <w:ind w:left="360"/>
        <w:rPr>
          <w:rFonts w:ascii="Times New Roman" w:hAnsi="Times New Roman" w:cs="Times New Roman"/>
        </w:rPr>
      </w:pPr>
      <w:r>
        <w:rPr>
          <w:rFonts w:ascii="Times New Roman" w:hAnsi="Times New Roman" w:cs="Times New Roman"/>
        </w:rPr>
        <w:lastRenderedPageBreak/>
        <w:t xml:space="preserve">Table </w:t>
      </w:r>
      <w:proofErr w:type="gramStart"/>
      <w:r>
        <w:rPr>
          <w:rFonts w:ascii="Times New Roman" w:hAnsi="Times New Roman" w:cs="Times New Roman"/>
        </w:rPr>
        <w:t>I</w:t>
      </w:r>
      <w:proofErr w:type="gramEnd"/>
      <w:r>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1401"/>
        <w:gridCol w:w="1389"/>
        <w:gridCol w:w="1377"/>
        <w:gridCol w:w="1435"/>
        <w:gridCol w:w="1443"/>
        <w:gridCol w:w="1451"/>
      </w:tblGrid>
      <w:tr w:rsidR="00AE6E52" w:rsidTr="003C4622">
        <w:tc>
          <w:tcPr>
            <w:tcW w:w="1476" w:type="dxa"/>
          </w:tcPr>
          <w:p w:rsidR="003C4622" w:rsidRDefault="003C4622" w:rsidP="009721E0">
            <w:pPr>
              <w:spacing w:line="480" w:lineRule="auto"/>
              <w:rPr>
                <w:rFonts w:ascii="Times New Roman" w:hAnsi="Times New Roman" w:cs="Times New Roman"/>
              </w:rPr>
            </w:pPr>
          </w:p>
        </w:tc>
        <w:tc>
          <w:tcPr>
            <w:tcW w:w="1476" w:type="dxa"/>
          </w:tcPr>
          <w:p w:rsidR="003C4622" w:rsidRDefault="003C4622" w:rsidP="009721E0">
            <w:pPr>
              <w:spacing w:line="480" w:lineRule="auto"/>
              <w:rPr>
                <w:rFonts w:ascii="Times New Roman" w:hAnsi="Times New Roman" w:cs="Times New Roman"/>
              </w:rPr>
            </w:pPr>
            <w:r>
              <w:rPr>
                <w:rFonts w:ascii="Times New Roman" w:hAnsi="Times New Roman" w:cs="Times New Roman"/>
              </w:rPr>
              <w:t>Mass placed on the block, kg</w:t>
            </w:r>
          </w:p>
        </w:tc>
        <w:tc>
          <w:tcPr>
            <w:tcW w:w="1476" w:type="dxa"/>
          </w:tcPr>
          <w:p w:rsidR="003C4622" w:rsidRDefault="003C4622" w:rsidP="009721E0">
            <w:pPr>
              <w:spacing w:line="480" w:lineRule="auto"/>
              <w:rPr>
                <w:rFonts w:ascii="Times New Roman" w:hAnsi="Times New Roman" w:cs="Times New Roman"/>
              </w:rPr>
            </w:pPr>
            <w:r>
              <w:rPr>
                <w:rFonts w:ascii="Times New Roman" w:hAnsi="Times New Roman" w:cs="Times New Roman"/>
              </w:rPr>
              <w:t>Total mass on the pan, kg</w:t>
            </w:r>
          </w:p>
        </w:tc>
        <w:tc>
          <w:tcPr>
            <w:tcW w:w="1476" w:type="dxa"/>
          </w:tcPr>
          <w:p w:rsidR="003C4622" w:rsidRDefault="003C4622" w:rsidP="009721E0">
            <w:pPr>
              <w:spacing w:line="480" w:lineRule="auto"/>
              <w:rPr>
                <w:rFonts w:ascii="Times New Roman" w:hAnsi="Times New Roman" w:cs="Times New Roman"/>
              </w:rPr>
            </w:pPr>
            <w:r>
              <w:rPr>
                <w:rFonts w:ascii="Times New Roman" w:hAnsi="Times New Roman" w:cs="Times New Roman"/>
              </w:rPr>
              <w:t>Total Normal Force, N</w:t>
            </w:r>
            <w:r w:rsidR="00AE6E52">
              <w:rPr>
                <w:rFonts w:ascii="Times New Roman" w:hAnsi="Times New Roman" w:cs="Times New Roman"/>
              </w:rPr>
              <w:t>(include mass of rubber block)</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Force needed to keep the block moving uniformly, N</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Coefficient of kinetic friction</w:t>
            </w:r>
          </w:p>
        </w:tc>
      </w:tr>
      <w:tr w:rsidR="00AE6E52" w:rsidTr="003C4622">
        <w:tc>
          <w:tcPr>
            <w:tcW w:w="1476" w:type="dxa"/>
          </w:tcPr>
          <w:p w:rsidR="003C4622" w:rsidRDefault="003C4622" w:rsidP="009721E0">
            <w:pPr>
              <w:spacing w:line="480" w:lineRule="auto"/>
              <w:rPr>
                <w:rFonts w:ascii="Times New Roman" w:hAnsi="Times New Roman" w:cs="Times New Roman"/>
              </w:rPr>
            </w:pPr>
            <w:r>
              <w:rPr>
                <w:rFonts w:ascii="Times New Roman" w:hAnsi="Times New Roman" w:cs="Times New Roman"/>
              </w:rPr>
              <w:t>Rubber Block</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0.150</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0.01</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2.4</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0.59</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0.246</w:t>
            </w:r>
          </w:p>
        </w:tc>
      </w:tr>
      <w:tr w:rsidR="00AE6E52" w:rsidTr="003C4622">
        <w:tc>
          <w:tcPr>
            <w:tcW w:w="1476" w:type="dxa"/>
          </w:tcPr>
          <w:p w:rsidR="003C4622" w:rsidRDefault="003C4622" w:rsidP="009721E0">
            <w:pPr>
              <w:spacing w:line="480" w:lineRule="auto"/>
              <w:rPr>
                <w:rFonts w:ascii="Times New Roman" w:hAnsi="Times New Roman" w:cs="Times New Roman"/>
              </w:rPr>
            </w:pP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0.300</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0.05</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3.87</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0.98</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0.253</w:t>
            </w:r>
          </w:p>
        </w:tc>
      </w:tr>
      <w:tr w:rsidR="00AE6E52" w:rsidTr="003C4622">
        <w:tc>
          <w:tcPr>
            <w:tcW w:w="1476" w:type="dxa"/>
          </w:tcPr>
          <w:p w:rsidR="003C4622" w:rsidRDefault="003C4622" w:rsidP="009721E0">
            <w:pPr>
              <w:spacing w:line="480" w:lineRule="auto"/>
              <w:rPr>
                <w:rFonts w:ascii="Times New Roman" w:hAnsi="Times New Roman" w:cs="Times New Roman"/>
              </w:rPr>
            </w:pP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0.500</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0.095</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5.83</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1.45</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0.248</w:t>
            </w:r>
          </w:p>
        </w:tc>
      </w:tr>
      <w:tr w:rsidR="00AE6E52" w:rsidTr="003C4622">
        <w:tc>
          <w:tcPr>
            <w:tcW w:w="1476" w:type="dxa"/>
          </w:tcPr>
          <w:p w:rsidR="003C4622" w:rsidRDefault="003C4622" w:rsidP="009721E0">
            <w:pPr>
              <w:spacing w:line="480" w:lineRule="auto"/>
              <w:rPr>
                <w:rFonts w:ascii="Times New Roman" w:hAnsi="Times New Roman" w:cs="Times New Roman"/>
              </w:rPr>
            </w:pP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0.700</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0.15</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7.79</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1.96</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0.251</w:t>
            </w:r>
          </w:p>
        </w:tc>
      </w:tr>
      <w:tr w:rsidR="00AE6E52" w:rsidTr="003C4622">
        <w:tc>
          <w:tcPr>
            <w:tcW w:w="1476" w:type="dxa"/>
          </w:tcPr>
          <w:p w:rsidR="003C4622" w:rsidRDefault="003C4622" w:rsidP="009721E0">
            <w:pPr>
              <w:spacing w:line="480" w:lineRule="auto"/>
              <w:rPr>
                <w:rFonts w:ascii="Times New Roman" w:hAnsi="Times New Roman" w:cs="Times New Roman"/>
              </w:rPr>
            </w:pP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0.900</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9.75</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2.45</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0.251</w:t>
            </w:r>
          </w:p>
        </w:tc>
      </w:tr>
      <w:tr w:rsidR="00AE6E52" w:rsidTr="003C4622">
        <w:tc>
          <w:tcPr>
            <w:tcW w:w="1476" w:type="dxa"/>
          </w:tcPr>
          <w:p w:rsidR="003C4622" w:rsidRDefault="003C4622" w:rsidP="009721E0">
            <w:pPr>
              <w:spacing w:line="480" w:lineRule="auto"/>
              <w:rPr>
                <w:rFonts w:ascii="Times New Roman" w:hAnsi="Times New Roman" w:cs="Times New Roman"/>
              </w:rPr>
            </w:pP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1.100</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0.3</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11.71</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3.43</w:t>
            </w:r>
          </w:p>
        </w:tc>
        <w:tc>
          <w:tcPr>
            <w:tcW w:w="1476" w:type="dxa"/>
          </w:tcPr>
          <w:p w:rsidR="003C4622" w:rsidRDefault="00AE6E52" w:rsidP="009721E0">
            <w:pPr>
              <w:spacing w:line="480" w:lineRule="auto"/>
              <w:rPr>
                <w:rFonts w:ascii="Times New Roman" w:hAnsi="Times New Roman" w:cs="Times New Roman"/>
              </w:rPr>
            </w:pPr>
            <w:r>
              <w:rPr>
                <w:rFonts w:ascii="Times New Roman" w:hAnsi="Times New Roman" w:cs="Times New Roman"/>
              </w:rPr>
              <w:t>0.292</w:t>
            </w:r>
          </w:p>
        </w:tc>
      </w:tr>
    </w:tbl>
    <w:p w:rsidR="003C4622" w:rsidRDefault="00AE6E52" w:rsidP="009721E0">
      <w:pPr>
        <w:spacing w:line="480" w:lineRule="auto"/>
        <w:ind w:left="360"/>
        <w:rPr>
          <w:rFonts w:ascii="Times New Roman" w:hAnsi="Times New Roman" w:cs="Times New Roman"/>
        </w:rPr>
      </w:pPr>
      <w:r>
        <w:rPr>
          <w:rFonts w:ascii="Times New Roman" w:hAnsi="Times New Roman" w:cs="Times New Roman"/>
        </w:rPr>
        <w:t>Average value of kinetic friction for the Rubber block from Table I = 0.257 N</w:t>
      </w:r>
    </w:p>
    <w:p w:rsidR="00AE6E52" w:rsidRDefault="00AE6E52" w:rsidP="009721E0">
      <w:pPr>
        <w:spacing w:line="480" w:lineRule="auto"/>
        <w:ind w:left="360"/>
        <w:rPr>
          <w:rFonts w:ascii="Times New Roman" w:hAnsi="Times New Roman" w:cs="Times New Roman"/>
        </w:rPr>
      </w:pPr>
      <w:r>
        <w:rPr>
          <w:rFonts w:ascii="Times New Roman" w:hAnsi="Times New Roman" w:cs="Times New Roman"/>
        </w:rPr>
        <w:t xml:space="preserve">Value of kinetic friction calculated from the graph = </w:t>
      </w:r>
      <w:r w:rsidR="00D53591">
        <w:rPr>
          <w:rFonts w:ascii="Times New Roman" w:hAnsi="Times New Roman" w:cs="Times New Roman"/>
        </w:rPr>
        <w:t>0.305 N</w:t>
      </w:r>
    </w:p>
    <w:p w:rsidR="00AE6E52" w:rsidRDefault="00AE6E52" w:rsidP="009721E0">
      <w:pPr>
        <w:spacing w:line="480" w:lineRule="auto"/>
        <w:ind w:left="360"/>
        <w:rPr>
          <w:rFonts w:ascii="Times New Roman" w:hAnsi="Times New Roman" w:cs="Times New Roman"/>
        </w:rPr>
      </w:pPr>
      <w:r>
        <w:rPr>
          <w:rFonts w:ascii="Times New Roman" w:hAnsi="Times New Roman" w:cs="Times New Roman"/>
        </w:rPr>
        <w:t>Table II:</w:t>
      </w:r>
    </w:p>
    <w:tbl>
      <w:tblPr>
        <w:tblStyle w:val="TableGrid"/>
        <w:tblW w:w="0" w:type="auto"/>
        <w:tblInd w:w="360" w:type="dxa"/>
        <w:tblLook w:val="04A0" w:firstRow="1" w:lastRow="0" w:firstColumn="1" w:lastColumn="0" w:noHBand="0" w:noVBand="1"/>
      </w:tblPr>
      <w:tblGrid>
        <w:gridCol w:w="1406"/>
        <w:gridCol w:w="1396"/>
        <w:gridCol w:w="1385"/>
        <w:gridCol w:w="1410"/>
        <w:gridCol w:w="1446"/>
        <w:gridCol w:w="1453"/>
      </w:tblGrid>
      <w:tr w:rsidR="00AE6E52" w:rsidTr="00AE6E52">
        <w:tc>
          <w:tcPr>
            <w:tcW w:w="1476" w:type="dxa"/>
          </w:tcPr>
          <w:p w:rsidR="00AE6E52" w:rsidRDefault="00AE6E52" w:rsidP="009721E0">
            <w:pPr>
              <w:spacing w:line="480" w:lineRule="auto"/>
              <w:rPr>
                <w:rFonts w:ascii="Times New Roman" w:hAnsi="Times New Roman" w:cs="Times New Roman"/>
              </w:rPr>
            </w:pP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Mass placed on the block, kg</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Total mass on the pan, kg</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Total Normal Force, N</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 xml:space="preserve">Force needed to keep the block moving </w:t>
            </w:r>
            <w:r>
              <w:rPr>
                <w:rFonts w:ascii="Times New Roman" w:hAnsi="Times New Roman" w:cs="Times New Roman"/>
              </w:rPr>
              <w:lastRenderedPageBreak/>
              <w:t>uniformly, N</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lastRenderedPageBreak/>
              <w:t>Coefficient of static friction</w:t>
            </w:r>
          </w:p>
        </w:tc>
      </w:tr>
      <w:tr w:rsidR="00AE6E52" w:rsidTr="00AE6E52">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lastRenderedPageBreak/>
              <w:t>Rubber block</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0.400</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0.125</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4.85</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1.27</w:t>
            </w:r>
          </w:p>
        </w:tc>
        <w:tc>
          <w:tcPr>
            <w:tcW w:w="1476"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0.355</w:t>
            </w:r>
          </w:p>
        </w:tc>
      </w:tr>
    </w:tbl>
    <w:p w:rsidR="00AE6E52" w:rsidRDefault="00AE6E52" w:rsidP="009721E0">
      <w:pPr>
        <w:spacing w:line="480" w:lineRule="auto"/>
        <w:ind w:left="360"/>
        <w:rPr>
          <w:rFonts w:ascii="Times New Roman" w:hAnsi="Times New Roman" w:cs="Times New Roman"/>
        </w:rPr>
      </w:pPr>
    </w:p>
    <w:p w:rsidR="00AE6E52" w:rsidRDefault="00AE6E52" w:rsidP="009721E0">
      <w:pPr>
        <w:spacing w:line="480" w:lineRule="auto"/>
        <w:ind w:left="360"/>
        <w:rPr>
          <w:rFonts w:ascii="Times New Roman" w:hAnsi="Times New Roman" w:cs="Times New Roman"/>
        </w:rPr>
      </w:pPr>
      <w:r>
        <w:rPr>
          <w:rFonts w:ascii="Times New Roman" w:hAnsi="Times New Roman" w:cs="Times New Roman"/>
        </w:rPr>
        <w:t>Table III: Inclined Plane</w:t>
      </w:r>
    </w:p>
    <w:tbl>
      <w:tblPr>
        <w:tblStyle w:val="TableGrid"/>
        <w:tblW w:w="0" w:type="auto"/>
        <w:tblInd w:w="360" w:type="dxa"/>
        <w:tblLook w:val="04A0" w:firstRow="1" w:lastRow="0" w:firstColumn="1" w:lastColumn="0" w:noHBand="0" w:noVBand="1"/>
      </w:tblPr>
      <w:tblGrid>
        <w:gridCol w:w="1704"/>
        <w:gridCol w:w="1694"/>
        <w:gridCol w:w="1693"/>
        <w:gridCol w:w="1693"/>
        <w:gridCol w:w="1712"/>
      </w:tblGrid>
      <w:tr w:rsidR="00AE6E52" w:rsidTr="00AE6E52">
        <w:tc>
          <w:tcPr>
            <w:tcW w:w="1771" w:type="dxa"/>
          </w:tcPr>
          <w:p w:rsidR="00AE6E52" w:rsidRDefault="00AE6E52" w:rsidP="009721E0">
            <w:pPr>
              <w:spacing w:line="480" w:lineRule="auto"/>
              <w:rPr>
                <w:rFonts w:ascii="Times New Roman" w:hAnsi="Times New Roman" w:cs="Times New Roman"/>
              </w:rPr>
            </w:pP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Trial 1     Angle</w:t>
            </w: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Trial 2     Angle</w:t>
            </w: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Trial 3     Angle</w:t>
            </w:r>
          </w:p>
        </w:tc>
        <w:tc>
          <w:tcPr>
            <w:tcW w:w="1772" w:type="dxa"/>
          </w:tcPr>
          <w:p w:rsidR="00AE6E52" w:rsidRPr="00AE6E52" w:rsidRDefault="00AE6E52" w:rsidP="009721E0">
            <w:pPr>
              <w:spacing w:line="480" w:lineRule="auto"/>
              <w:rPr>
                <w:rFonts w:ascii="Times New Roman" w:hAnsi="Times New Roman" w:cs="Times New Roman"/>
                <w:vertAlign w:val="subscript"/>
              </w:rPr>
            </w:pPr>
            <w:r>
              <w:rPr>
                <w:rFonts w:ascii="Times New Roman" w:hAnsi="Times New Roman" w:cs="Times New Roman"/>
              </w:rPr>
              <w:t>Average Value of µ</w:t>
            </w:r>
            <w:r>
              <w:rPr>
                <w:rFonts w:ascii="Times New Roman" w:hAnsi="Times New Roman" w:cs="Times New Roman"/>
                <w:vertAlign w:val="subscript"/>
              </w:rPr>
              <w:t>s</w:t>
            </w:r>
          </w:p>
        </w:tc>
      </w:tr>
      <w:tr w:rsidR="00AE6E52" w:rsidTr="00AE6E52">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Rubber</w:t>
            </w:r>
          </w:p>
        </w:tc>
        <w:tc>
          <w:tcPr>
            <w:tcW w:w="1771" w:type="dxa"/>
          </w:tcPr>
          <w:p w:rsidR="00AE6E52" w:rsidRPr="00AE6E52" w:rsidRDefault="00AE6E52" w:rsidP="009721E0">
            <w:pPr>
              <w:spacing w:line="480" w:lineRule="auto"/>
              <w:rPr>
                <w:rFonts w:ascii="Times New Roman" w:hAnsi="Times New Roman" w:cs="Times New Roman"/>
                <w:vertAlign w:val="superscript"/>
              </w:rPr>
            </w:pPr>
            <w:r>
              <w:rPr>
                <w:rFonts w:ascii="Times New Roman" w:hAnsi="Times New Roman" w:cs="Times New Roman"/>
              </w:rPr>
              <w:t>15</w:t>
            </w: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17.5</w:t>
            </w: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16.5</w:t>
            </w:r>
          </w:p>
        </w:tc>
        <w:tc>
          <w:tcPr>
            <w:tcW w:w="1772"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0.293</w:t>
            </w:r>
          </w:p>
        </w:tc>
      </w:tr>
      <w:tr w:rsidR="00AE6E52" w:rsidTr="00AE6E52">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Plastic</w:t>
            </w:r>
          </w:p>
        </w:tc>
        <w:tc>
          <w:tcPr>
            <w:tcW w:w="1771" w:type="dxa"/>
          </w:tcPr>
          <w:p w:rsidR="00AE6E52" w:rsidRPr="00AE6E52" w:rsidRDefault="00AE6E52" w:rsidP="009721E0">
            <w:pPr>
              <w:spacing w:line="480" w:lineRule="auto"/>
              <w:rPr>
                <w:rFonts w:ascii="Times New Roman" w:hAnsi="Times New Roman" w:cs="Times New Roman"/>
                <w:vertAlign w:val="superscript"/>
              </w:rPr>
            </w:pPr>
            <w:r>
              <w:rPr>
                <w:rFonts w:ascii="Times New Roman" w:hAnsi="Times New Roman" w:cs="Times New Roman"/>
              </w:rPr>
              <w:t>13</w:t>
            </w: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12.5</w:t>
            </w:r>
          </w:p>
        </w:tc>
        <w:tc>
          <w:tcPr>
            <w:tcW w:w="1771"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13</w:t>
            </w:r>
          </w:p>
        </w:tc>
        <w:tc>
          <w:tcPr>
            <w:tcW w:w="1772" w:type="dxa"/>
          </w:tcPr>
          <w:p w:rsidR="00AE6E52" w:rsidRDefault="00AE6E52" w:rsidP="009721E0">
            <w:pPr>
              <w:spacing w:line="480" w:lineRule="auto"/>
              <w:rPr>
                <w:rFonts w:ascii="Times New Roman" w:hAnsi="Times New Roman" w:cs="Times New Roman"/>
              </w:rPr>
            </w:pPr>
            <w:r>
              <w:rPr>
                <w:rFonts w:ascii="Times New Roman" w:hAnsi="Times New Roman" w:cs="Times New Roman"/>
              </w:rPr>
              <w:t>0.227</w:t>
            </w:r>
          </w:p>
        </w:tc>
      </w:tr>
    </w:tbl>
    <w:p w:rsidR="00D53591" w:rsidRPr="00D53591" w:rsidRDefault="00966560" w:rsidP="00D53591">
      <w:pPr>
        <w:spacing w:line="480" w:lineRule="auto"/>
        <w:ind w:left="360"/>
        <w:rPr>
          <w:rFonts w:ascii="Times New Roman" w:hAnsi="Times New Roman" w:cs="Times New Roman"/>
        </w:rPr>
      </w:pPr>
      <w:r>
        <w:rPr>
          <w:rFonts w:ascii="Times New Roman" w:hAnsi="Times New Roman" w:cs="Times New Roman"/>
        </w:rPr>
        <w:t>P</w:t>
      </w:r>
      <w:r w:rsidR="00D53591">
        <w:rPr>
          <w:rFonts w:ascii="Times New Roman" w:hAnsi="Times New Roman" w:cs="Times New Roman"/>
        </w:rPr>
        <w:t xml:space="preserve">ercentage Error </w:t>
      </w:r>
      <w:r w:rsidR="00D53591">
        <w:rPr>
          <w:rFonts w:ascii="Times New Roman" w:hAnsi="Times New Roman" w:cs="Times New Roman"/>
        </w:rPr>
        <w:t>µ</w:t>
      </w:r>
      <w:r w:rsidR="00D53591">
        <w:rPr>
          <w:rFonts w:ascii="Times New Roman" w:hAnsi="Times New Roman" w:cs="Times New Roman"/>
          <w:vertAlign w:val="subscript"/>
        </w:rPr>
        <w:t>s</w:t>
      </w:r>
      <w:r w:rsidR="00D53591">
        <w:rPr>
          <w:rFonts w:ascii="Times New Roman" w:hAnsi="Times New Roman" w:cs="Times New Roman"/>
        </w:rPr>
        <w:t xml:space="preserve"> = 21.16%</w:t>
      </w:r>
    </w:p>
    <w:p w:rsidR="009721E0" w:rsidRPr="00D53591" w:rsidRDefault="00D53591" w:rsidP="009721E0">
      <w:pPr>
        <w:spacing w:line="480" w:lineRule="auto"/>
        <w:ind w:left="360"/>
        <w:rPr>
          <w:rFonts w:ascii="Times New Roman" w:hAnsi="Times New Roman" w:cs="Times New Roman"/>
        </w:rPr>
      </w:pPr>
      <w:r>
        <w:rPr>
          <w:rFonts w:ascii="Times New Roman" w:hAnsi="Times New Roman" w:cs="Times New Roman"/>
        </w:rPr>
        <w:t xml:space="preserve">Percentage Error </w:t>
      </w:r>
      <w:r>
        <w:rPr>
          <w:rFonts w:ascii="Times New Roman" w:hAnsi="Times New Roman" w:cs="Times New Roman"/>
        </w:rPr>
        <w:t>µ</w:t>
      </w:r>
      <w:r>
        <w:rPr>
          <w:rFonts w:ascii="Times New Roman" w:hAnsi="Times New Roman" w:cs="Times New Roman"/>
          <w:vertAlign w:val="subscript"/>
        </w:rPr>
        <w:t>k</w:t>
      </w:r>
      <w:r>
        <w:rPr>
          <w:rFonts w:ascii="Times New Roman" w:hAnsi="Times New Roman" w:cs="Times New Roman"/>
        </w:rPr>
        <w:t xml:space="preserve"> = 15.79%</w:t>
      </w:r>
    </w:p>
    <w:p w:rsidR="009721E0" w:rsidRDefault="009721E0" w:rsidP="009721E0">
      <w:pPr>
        <w:spacing w:line="480" w:lineRule="auto"/>
        <w:ind w:left="360"/>
        <w:rPr>
          <w:rFonts w:ascii="Times New Roman" w:hAnsi="Times New Roman" w:cs="Times New Roman"/>
        </w:rPr>
      </w:pPr>
    </w:p>
    <w:p w:rsidR="009721E0" w:rsidRDefault="009721E0" w:rsidP="009721E0">
      <w:pPr>
        <w:spacing w:line="480" w:lineRule="auto"/>
        <w:ind w:left="360"/>
        <w:rPr>
          <w:rFonts w:ascii="Times New Roman" w:hAnsi="Times New Roman" w:cs="Times New Roman"/>
        </w:rPr>
      </w:pPr>
      <w:r>
        <w:rPr>
          <w:rFonts w:ascii="Times New Roman" w:hAnsi="Times New Roman" w:cs="Times New Roman"/>
        </w:rPr>
        <w:t>Sources of Error</w:t>
      </w:r>
    </w:p>
    <w:p w:rsidR="009721E0" w:rsidRDefault="009721E0" w:rsidP="009721E0">
      <w:pPr>
        <w:spacing w:line="480" w:lineRule="auto"/>
        <w:ind w:left="360" w:firstLine="360"/>
        <w:rPr>
          <w:rFonts w:ascii="Times New Roman" w:hAnsi="Times New Roman" w:cs="Times New Roman"/>
        </w:rPr>
      </w:pPr>
      <w:r>
        <w:rPr>
          <w:rFonts w:ascii="Times New Roman" w:hAnsi="Times New Roman" w:cs="Times New Roman"/>
        </w:rPr>
        <w:t>Human: Inability for a human to take precise measurements; one group member could have removed the measuring devices too early, causing the measurement to be guessed at; inability of someone to recognize a mea</w:t>
      </w:r>
      <w:r w:rsidR="00FE2117">
        <w:rPr>
          <w:rFonts w:ascii="Times New Roman" w:hAnsi="Times New Roman" w:cs="Times New Roman"/>
        </w:rPr>
        <w:t>surement or incorrectly compute; possibility of an incorrect weight being put on the string</w:t>
      </w:r>
      <w:r w:rsidR="00AE6E52">
        <w:rPr>
          <w:rFonts w:ascii="Times New Roman" w:hAnsi="Times New Roman" w:cs="Times New Roman"/>
        </w:rPr>
        <w:t xml:space="preserve">; shaking board when performing experiment; tapping the board at inappropriate times or </w:t>
      </w:r>
      <w:r w:rsidR="00920251">
        <w:rPr>
          <w:rFonts w:ascii="Times New Roman" w:hAnsi="Times New Roman" w:cs="Times New Roman"/>
        </w:rPr>
        <w:t>tapping the board too forcefully</w:t>
      </w:r>
      <w:r w:rsidR="00FE2117">
        <w:rPr>
          <w:rFonts w:ascii="Times New Roman" w:hAnsi="Times New Roman" w:cs="Times New Roman"/>
        </w:rPr>
        <w:t>.</w:t>
      </w:r>
    </w:p>
    <w:p w:rsidR="009721E0" w:rsidRDefault="009721E0" w:rsidP="009721E0">
      <w:pPr>
        <w:spacing w:line="480" w:lineRule="auto"/>
        <w:ind w:left="360" w:firstLine="360"/>
        <w:rPr>
          <w:rFonts w:ascii="Times New Roman" w:hAnsi="Times New Roman" w:cs="Times New Roman"/>
        </w:rPr>
      </w:pPr>
      <w:r>
        <w:rPr>
          <w:rFonts w:ascii="Times New Roman" w:hAnsi="Times New Roman" w:cs="Times New Roman"/>
        </w:rPr>
        <w:t>Apparatus: measuring devices were not accurate; measuring de</w:t>
      </w:r>
      <w:r w:rsidR="00FE2117">
        <w:rPr>
          <w:rFonts w:ascii="Times New Roman" w:hAnsi="Times New Roman" w:cs="Times New Roman"/>
        </w:rPr>
        <w:t xml:space="preserve">vices were broken/missing parts; weights were not exactly their stated weight; different types of </w:t>
      </w:r>
      <w:r w:rsidR="00FE2117">
        <w:rPr>
          <w:rFonts w:ascii="Times New Roman" w:hAnsi="Times New Roman" w:cs="Times New Roman"/>
        </w:rPr>
        <w:lastRenderedPageBreak/>
        <w:t xml:space="preserve">string were used for different weights; </w:t>
      </w:r>
      <w:r w:rsidR="00920251">
        <w:rPr>
          <w:rFonts w:ascii="Times New Roman" w:hAnsi="Times New Roman" w:cs="Times New Roman"/>
        </w:rPr>
        <w:t>blocks too slick or not slick enough for accurate readings;</w:t>
      </w:r>
      <w:r w:rsidR="00920251" w:rsidRPr="00920251">
        <w:rPr>
          <w:rFonts w:ascii="Times New Roman" w:hAnsi="Times New Roman" w:cs="Times New Roman"/>
        </w:rPr>
        <w:t xml:space="preserve"> </w:t>
      </w:r>
      <w:r w:rsidR="00920251">
        <w:rPr>
          <w:rFonts w:ascii="Times New Roman" w:hAnsi="Times New Roman" w:cs="Times New Roman"/>
        </w:rPr>
        <w:t>board too slick</w:t>
      </w:r>
      <w:r w:rsidR="00FE2117">
        <w:rPr>
          <w:rFonts w:ascii="Times New Roman" w:hAnsi="Times New Roman" w:cs="Times New Roman"/>
        </w:rPr>
        <w:t>.</w:t>
      </w:r>
      <w:r>
        <w:rPr>
          <w:rFonts w:ascii="Times New Roman" w:hAnsi="Times New Roman" w:cs="Times New Roman"/>
        </w:rPr>
        <w:t xml:space="preserve"> </w:t>
      </w:r>
    </w:p>
    <w:p w:rsidR="009721E0" w:rsidRPr="008A523D" w:rsidRDefault="009721E0" w:rsidP="009721E0">
      <w:pPr>
        <w:spacing w:line="480" w:lineRule="auto"/>
        <w:ind w:left="360" w:firstLine="360"/>
        <w:rPr>
          <w:rFonts w:ascii="Times New Roman" w:hAnsi="Times New Roman" w:cs="Times New Roman"/>
        </w:rPr>
      </w:pPr>
      <w:r>
        <w:rPr>
          <w:rFonts w:ascii="Times New Roman" w:hAnsi="Times New Roman" w:cs="Times New Roman"/>
        </w:rPr>
        <w:t xml:space="preserve">Environmental: </w:t>
      </w:r>
      <w:r w:rsidR="00FE2117">
        <w:rPr>
          <w:rFonts w:ascii="Times New Roman" w:hAnsi="Times New Roman" w:cs="Times New Roman"/>
        </w:rPr>
        <w:t>The conditions in the room could affect the measuring tools and results taken</w:t>
      </w:r>
      <w:r w:rsidR="00996D64">
        <w:rPr>
          <w:rFonts w:ascii="Times New Roman" w:hAnsi="Times New Roman" w:cs="Times New Roman"/>
        </w:rPr>
        <w:t>; weights could be lighter or heavier than normal; moisture in the air could affect how easily the blocks slid</w:t>
      </w:r>
      <w:r w:rsidR="00FE2117">
        <w:rPr>
          <w:rFonts w:ascii="Times New Roman" w:hAnsi="Times New Roman" w:cs="Times New Roman"/>
        </w:rPr>
        <w:t>.</w:t>
      </w:r>
      <w:bookmarkStart w:id="0" w:name="_GoBack"/>
      <w:bookmarkEnd w:id="0"/>
    </w:p>
    <w:p w:rsidR="00FE3C9D" w:rsidRDefault="00FE3C9D"/>
    <w:sectPr w:rsidR="00FE3C9D" w:rsidSect="00FD0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05C2B"/>
    <w:multiLevelType w:val="hybridMultilevel"/>
    <w:tmpl w:val="0BFC1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1E0"/>
    <w:rsid w:val="002154CE"/>
    <w:rsid w:val="003C4622"/>
    <w:rsid w:val="00691DFF"/>
    <w:rsid w:val="00920251"/>
    <w:rsid w:val="00966560"/>
    <w:rsid w:val="009721E0"/>
    <w:rsid w:val="00996D64"/>
    <w:rsid w:val="00AE6E52"/>
    <w:rsid w:val="00D53591"/>
    <w:rsid w:val="00FD0009"/>
    <w:rsid w:val="00FE2117"/>
    <w:rsid w:val="00FE3C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E0"/>
    <w:pPr>
      <w:ind w:left="720"/>
      <w:contextualSpacing/>
    </w:pPr>
  </w:style>
  <w:style w:type="table" w:styleId="TableGrid">
    <w:name w:val="Table Grid"/>
    <w:basedOn w:val="TableNormal"/>
    <w:uiPriority w:val="59"/>
    <w:rsid w:val="003C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1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1E0"/>
    <w:pPr>
      <w:ind w:left="720"/>
      <w:contextualSpacing/>
    </w:pPr>
  </w:style>
  <w:style w:type="table" w:styleId="TableGrid">
    <w:name w:val="Table Grid"/>
    <w:basedOn w:val="TableNormal"/>
    <w:uiPriority w:val="59"/>
    <w:rsid w:val="003C46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Bellarmine University</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Blevins</dc:creator>
  <cp:lastModifiedBy>Windows User</cp:lastModifiedBy>
  <cp:revision>4</cp:revision>
  <cp:lastPrinted>2014-10-28T18:33:00Z</cp:lastPrinted>
  <dcterms:created xsi:type="dcterms:W3CDTF">2014-10-28T18:12:00Z</dcterms:created>
  <dcterms:modified xsi:type="dcterms:W3CDTF">2014-10-28T18:43:00Z</dcterms:modified>
</cp:coreProperties>
</file>