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95AA6" w14:textId="77777777" w:rsidR="00BB3763" w:rsidRPr="00A04F5A" w:rsidRDefault="00BB3763" w:rsidP="00BB3763">
      <w:pPr>
        <w:spacing w:line="276" w:lineRule="auto"/>
        <w:rPr>
          <w:rFonts w:ascii="Calibri" w:eastAsia="Malgun Gothic" w:hAnsi="Calibri" w:cs="Calibri"/>
          <w:b/>
          <w:bCs/>
          <w:sz w:val="22"/>
          <w:szCs w:val="22"/>
        </w:rPr>
      </w:pPr>
      <w:r w:rsidRPr="00A04F5A">
        <w:rPr>
          <w:rFonts w:ascii="Calibri" w:eastAsia="Malgun Gothic" w:hAnsi="Calibri" w:cs="Calibri"/>
          <w:b/>
          <w:bCs/>
          <w:sz w:val="22"/>
          <w:szCs w:val="22"/>
        </w:rPr>
        <w:t xml:space="preserve">A </w:t>
      </w:r>
      <w:r w:rsidRPr="00A04F5A">
        <w:rPr>
          <w:rFonts w:ascii="Calibri" w:eastAsia="Malgun Gothic" w:hAnsi="Calibri" w:cs="Calibri"/>
          <w:b/>
          <w:bCs/>
          <w:sz w:val="22"/>
          <w:szCs w:val="22"/>
          <w:lang w:val="en-US"/>
        </w:rPr>
        <w:t xml:space="preserve">case study of applying the </w:t>
      </w:r>
      <w:r w:rsidRPr="00A04F5A">
        <w:rPr>
          <w:rFonts w:ascii="Calibri" w:eastAsia="Malgun Gothic" w:hAnsi="Calibri" w:cs="Calibri"/>
          <w:b/>
          <w:bCs/>
          <w:sz w:val="22"/>
          <w:szCs w:val="22"/>
        </w:rPr>
        <w:t xml:space="preserve">Decorator Pattern </w:t>
      </w:r>
    </w:p>
    <w:p w14:paraId="286772F7" w14:textId="77777777" w:rsidR="00BB3763" w:rsidRPr="00A04F5A" w:rsidRDefault="00BB3763" w:rsidP="00BB3763">
      <w:pPr>
        <w:spacing w:line="276" w:lineRule="auto"/>
        <w:rPr>
          <w:rFonts w:ascii="Calibri" w:eastAsia="Malgun Gothic" w:hAnsi="Calibri" w:cs="Calibri"/>
          <w:sz w:val="22"/>
          <w:szCs w:val="22"/>
        </w:rPr>
      </w:pPr>
      <w:r w:rsidRPr="00A04F5A">
        <w:rPr>
          <w:rFonts w:ascii="Calibri" w:eastAsia="Malgun Gothic" w:hAnsi="Calibri" w:cs="Calibri"/>
          <w:sz w:val="22"/>
          <w:szCs w:val="22"/>
        </w:rPr>
        <w:t xml:space="preserve">In the study </w:t>
      </w:r>
      <w:r w:rsidRPr="00A04F5A">
        <w:rPr>
          <w:rStyle w:val="Emphasis"/>
          <w:rFonts w:ascii="Calibri" w:eastAsia="Malgun Gothic" w:hAnsi="Calibri" w:cs="Calibri"/>
          <w:sz w:val="22"/>
          <w:szCs w:val="22"/>
        </w:rPr>
        <w:t>"Decorator Pattern with XML in Web Application"</w:t>
      </w:r>
      <w:r w:rsidRPr="00A04F5A">
        <w:rPr>
          <w:rFonts w:ascii="Calibri" w:eastAsia="Malgun Gothic" w:hAnsi="Calibri" w:cs="Calibri"/>
          <w:sz w:val="22"/>
          <w:szCs w:val="22"/>
        </w:rPr>
        <w:t xml:space="preserve"> by Vijay K. Kerji, the Decorator pattern was applied to a web-based Development Management System (DMS) to handle UI requirements that vary by user type.</w:t>
      </w:r>
    </w:p>
    <w:p w14:paraId="23B22D59" w14:textId="77777777" w:rsidR="00BB3763" w:rsidRDefault="00BB3763" w:rsidP="00BB3763">
      <w:pPr>
        <w:spacing w:line="276" w:lineRule="auto"/>
        <w:rPr>
          <w:rFonts w:ascii="Calibri" w:eastAsia="Malgun Gothic" w:hAnsi="Calibri" w:cs="Calibri"/>
          <w:sz w:val="22"/>
          <w:szCs w:val="22"/>
        </w:rPr>
      </w:pPr>
      <w:r w:rsidRPr="00A04F5A">
        <w:rPr>
          <w:rFonts w:ascii="Calibri" w:eastAsia="Malgun Gothic" w:hAnsi="Calibri" w:cs="Calibri"/>
          <w:sz w:val="22"/>
          <w:szCs w:val="22"/>
        </w:rPr>
        <w:t>This system supports multiple user types such as Admin, Program Manager, and Stakeholder, and had a requirement to display different UI components on the web page depending on the user type. To address this, UI elements shared by all users were defined in DefaultUserView, while user-specific additions were handled by wrapping the base object using decorators like AdminDecorator, ManagerDecorator, and StakeholderDecorator.</w:t>
      </w:r>
      <w:r w:rsidRPr="00A04F5A">
        <w:rPr>
          <w:rFonts w:ascii="Calibri" w:eastAsia="Malgun Gothic" w:hAnsi="Calibri" w:cs="Calibri"/>
          <w:sz w:val="22"/>
          <w:szCs w:val="22"/>
        </w:rPr>
        <w:br/>
        <w:t>In this way, the design pattern allowed new user types to be added by simply defining a new decorator object, enabling functionality to be extended without modifying the existing structure.</w:t>
      </w:r>
    </w:p>
    <w:p w14:paraId="4B9CB3C7" w14:textId="77777777" w:rsidR="00053FB4" w:rsidRPr="00A04F5A" w:rsidRDefault="00053FB4" w:rsidP="00BB3763">
      <w:pPr>
        <w:spacing w:line="276" w:lineRule="auto"/>
        <w:rPr>
          <w:rFonts w:ascii="Calibri" w:eastAsia="Malgun Gothic" w:hAnsi="Calibri" w:cs="Calibri"/>
          <w:sz w:val="22"/>
          <w:szCs w:val="22"/>
        </w:rPr>
      </w:pPr>
    </w:p>
    <w:p w14:paraId="05826AFB" w14:textId="77777777" w:rsidR="00BB3763" w:rsidRPr="00A04F5A" w:rsidRDefault="00BB3763" w:rsidP="00BB3763">
      <w:pPr>
        <w:spacing w:line="276" w:lineRule="auto"/>
        <w:rPr>
          <w:rStyle w:val="Emphasis"/>
          <w:rFonts w:ascii="Calibri" w:eastAsia="Malgun Gothic" w:hAnsi="Calibri" w:cs="Calibri"/>
          <w:b/>
          <w:bCs/>
          <w:sz w:val="22"/>
          <w:szCs w:val="22"/>
        </w:rPr>
      </w:pPr>
      <w:r w:rsidRPr="00A04F5A">
        <w:rPr>
          <w:rFonts w:ascii="Calibri" w:eastAsia="Malgun Gothic" w:hAnsi="Calibri" w:cs="Calibri"/>
          <w:b/>
          <w:bCs/>
          <w:sz w:val="22"/>
          <w:szCs w:val="22"/>
        </w:rPr>
        <w:t xml:space="preserve">How does the Decorator Pattern addresses challenges identified in </w:t>
      </w:r>
      <w:r w:rsidRPr="00A04F5A">
        <w:rPr>
          <w:rStyle w:val="Emphasis"/>
          <w:rFonts w:ascii="Calibri" w:eastAsia="Malgun Gothic" w:hAnsi="Calibri" w:cs="Calibri"/>
          <w:b/>
          <w:bCs/>
          <w:sz w:val="22"/>
          <w:szCs w:val="22"/>
        </w:rPr>
        <w:t>No Silver Bullet?</w:t>
      </w:r>
    </w:p>
    <w:p w14:paraId="774EC2C6" w14:textId="77777777" w:rsidR="00BB3763" w:rsidRPr="00A04F5A" w:rsidRDefault="00BB3763" w:rsidP="00BB3763">
      <w:pPr>
        <w:spacing w:line="276" w:lineRule="auto"/>
        <w:rPr>
          <w:rFonts w:ascii="Calibri" w:eastAsia="Malgun Gothic" w:hAnsi="Calibri" w:cs="Calibri"/>
          <w:sz w:val="22"/>
          <w:szCs w:val="22"/>
        </w:rPr>
      </w:pPr>
      <w:r w:rsidRPr="00A04F5A">
        <w:rPr>
          <w:rFonts w:ascii="Calibri" w:eastAsia="Malgun Gothic" w:hAnsi="Calibri" w:cs="Calibri"/>
          <w:sz w:val="22"/>
          <w:szCs w:val="22"/>
        </w:rPr>
        <w:t xml:space="preserve">The Decorator pattern is a design approach that can address the essential characteristics of software identified by Fred Brooks in No Silver Bullet, particularly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complexity</w:t>
      </w:r>
      <w:r w:rsidRPr="00A04F5A">
        <w:rPr>
          <w:rFonts w:ascii="Calibri" w:eastAsia="Malgun Gothic" w:hAnsi="Calibri" w:cs="Calibri"/>
          <w:sz w:val="22"/>
          <w:szCs w:val="22"/>
        </w:rPr>
        <w:t xml:space="preserve"> and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changeability</w:t>
      </w:r>
      <w:r w:rsidRPr="00A04F5A">
        <w:rPr>
          <w:rFonts w:ascii="Calibri" w:eastAsia="Malgun Gothic" w:hAnsi="Calibri" w:cs="Calibri"/>
          <w:sz w:val="22"/>
          <w:szCs w:val="22"/>
        </w:rPr>
        <w:t>.</w:t>
      </w:r>
    </w:p>
    <w:p w14:paraId="23930A7C" w14:textId="77777777" w:rsidR="00BB3763" w:rsidRPr="00A04F5A" w:rsidRDefault="00BB3763" w:rsidP="00BB3763">
      <w:pPr>
        <w:spacing w:line="276" w:lineRule="auto"/>
        <w:rPr>
          <w:rFonts w:ascii="Calibri" w:eastAsia="Malgun Gothic" w:hAnsi="Calibri" w:cs="Calibri"/>
          <w:sz w:val="22"/>
          <w:szCs w:val="22"/>
        </w:rPr>
      </w:pPr>
      <w:r w:rsidRPr="00A04F5A">
        <w:rPr>
          <w:rFonts w:ascii="Calibri" w:eastAsia="Malgun Gothic" w:hAnsi="Calibri" w:cs="Calibri"/>
          <w:sz w:val="22"/>
          <w:szCs w:val="22"/>
        </w:rPr>
        <w:t xml:space="preserve">Brooks points out that as software gains functionality, the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nonlinear interactions between</w:t>
      </w:r>
      <w:r w:rsidRPr="00A04F5A">
        <w:rPr>
          <w:rStyle w:val="Strong"/>
          <w:rFonts w:ascii="Calibri" w:eastAsia="Malgun Gothic" w:hAnsi="Calibri" w:cs="Calibri"/>
          <w:sz w:val="22"/>
          <w:szCs w:val="22"/>
        </w:rPr>
        <w:t xml:space="preserve">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components</w:t>
      </w:r>
      <w:r w:rsidRPr="00A04F5A">
        <w:rPr>
          <w:rFonts w:ascii="Calibri" w:eastAsia="Malgun Gothic" w:hAnsi="Calibri" w:cs="Calibri"/>
          <w:sz w:val="22"/>
          <w:szCs w:val="22"/>
        </w:rPr>
        <w:t xml:space="preserve"> increase, making the system progressively harder to understand and modify. The Decorator pattern responds to this complexity not through inheritance but through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composition</w:t>
      </w:r>
      <w:r w:rsidRPr="00A04F5A">
        <w:rPr>
          <w:rFonts w:ascii="Calibri" w:eastAsia="Malgun Gothic" w:hAnsi="Calibri" w:cs="Calibri"/>
          <w:sz w:val="22"/>
          <w:szCs w:val="22"/>
        </w:rPr>
        <w:t xml:space="preserve">, allowing functionality to be flexibly added to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individual objects</w:t>
      </w:r>
      <w:r w:rsidRPr="00A04F5A">
        <w:rPr>
          <w:rFonts w:ascii="Calibri" w:eastAsia="Malgun Gothic" w:hAnsi="Calibri" w:cs="Calibri"/>
          <w:b/>
          <w:bCs/>
          <w:sz w:val="22"/>
          <w:szCs w:val="22"/>
        </w:rPr>
        <w:t>.</w:t>
      </w:r>
      <w:r w:rsidRPr="00A04F5A">
        <w:rPr>
          <w:rFonts w:ascii="Calibri" w:eastAsia="Malgun Gothic" w:hAnsi="Calibri" w:cs="Calibri"/>
          <w:sz w:val="22"/>
          <w:szCs w:val="22"/>
        </w:rPr>
        <w:t xml:space="preserve"> This approach separates responsibilities at the object level, restricting modifications or extensions to the specific objects concerned, thereby helping to manage structural complexity.</w:t>
      </w:r>
    </w:p>
    <w:p w14:paraId="5B0607BE" w14:textId="77777777" w:rsidR="00BB3763" w:rsidRPr="00A04F5A" w:rsidRDefault="00BB3763" w:rsidP="00BB3763">
      <w:pPr>
        <w:spacing w:line="276" w:lineRule="auto"/>
        <w:rPr>
          <w:rFonts w:ascii="Calibri" w:eastAsia="Malgun Gothic" w:hAnsi="Calibri" w:cs="Calibri"/>
          <w:sz w:val="22"/>
          <w:szCs w:val="22"/>
        </w:rPr>
      </w:pPr>
      <w:r w:rsidRPr="00A04F5A">
        <w:rPr>
          <w:rFonts w:ascii="Calibri" w:eastAsia="Malgun Gothic" w:hAnsi="Calibri" w:cs="Calibri"/>
          <w:sz w:val="22"/>
          <w:szCs w:val="22"/>
        </w:rPr>
        <w:t xml:space="preserve">In addition, Brooks explains that software is constantly exposed to changes in user requirements, which often leads to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architectural degradation</w:t>
      </w:r>
      <w:r w:rsidRPr="00A04F5A">
        <w:rPr>
          <w:rFonts w:ascii="Calibri" w:eastAsia="Malgun Gothic" w:hAnsi="Calibri" w:cs="Calibri"/>
          <w:sz w:val="22"/>
          <w:szCs w:val="22"/>
        </w:rPr>
        <w:t xml:space="preserve"> and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high modification costs</w:t>
      </w:r>
      <w:r w:rsidRPr="00A04F5A">
        <w:rPr>
          <w:rFonts w:ascii="Calibri" w:eastAsia="Malgun Gothic" w:hAnsi="Calibri" w:cs="Calibri"/>
          <w:b/>
          <w:bCs/>
          <w:sz w:val="22"/>
          <w:szCs w:val="22"/>
        </w:rPr>
        <w:t>.</w:t>
      </w:r>
      <w:r w:rsidRPr="00A04F5A">
        <w:rPr>
          <w:rFonts w:ascii="Calibri" w:eastAsia="Malgun Gothic" w:hAnsi="Calibri" w:cs="Calibri"/>
          <w:sz w:val="22"/>
          <w:szCs w:val="22"/>
        </w:rPr>
        <w:t xml:space="preserve"> The Decorator pattern enables a structure where </w:t>
      </w:r>
      <w:r w:rsidRPr="00A04F5A">
        <w:rPr>
          <w:rStyle w:val="Strong"/>
          <w:rFonts w:ascii="Calibri" w:eastAsia="Malgun Gothic" w:hAnsi="Calibri" w:cs="Calibri"/>
          <w:b w:val="0"/>
          <w:bCs w:val="0"/>
          <w:sz w:val="22"/>
          <w:szCs w:val="22"/>
        </w:rPr>
        <w:t>each functional responsibility is delegated to a decorator object</w:t>
      </w:r>
      <w:r w:rsidRPr="00A04F5A">
        <w:rPr>
          <w:rFonts w:ascii="Calibri" w:eastAsia="Malgun Gothic" w:hAnsi="Calibri" w:cs="Calibri"/>
          <w:sz w:val="22"/>
          <w:szCs w:val="22"/>
        </w:rPr>
        <w:t>, so that when new requirements arise, it is sufficient to define a new decorator without modifying the existing code.</w:t>
      </w:r>
    </w:p>
    <w:p w14:paraId="1163F5EB" w14:textId="77777777" w:rsidR="00BB3763" w:rsidRPr="00A04F5A" w:rsidRDefault="00BB3763" w:rsidP="00BB3763">
      <w:pPr>
        <w:spacing w:line="276" w:lineRule="auto"/>
        <w:rPr>
          <w:rFonts w:ascii="Calibri" w:eastAsia="Malgun Gothic" w:hAnsi="Calibri" w:cs="Calibri"/>
          <w:sz w:val="22"/>
          <w:szCs w:val="22"/>
          <w:lang w:val="en-US"/>
        </w:rPr>
      </w:pPr>
      <w:r w:rsidRPr="00A04F5A">
        <w:rPr>
          <w:rFonts w:ascii="Calibri" w:hAnsi="Calibri" w:cs="Calibri"/>
          <w:sz w:val="22"/>
          <w:szCs w:val="22"/>
        </w:rPr>
        <w:t>As a result, the Decorator pattern provides a structure that controls complexity while allowing for flexible adaptation to change. This contributes to improving the maintainability and scalability of software, and reduces the risk of architectural degradation.</w:t>
      </w:r>
    </w:p>
    <w:p w14:paraId="0B8C51E4" w14:textId="77777777" w:rsidR="00647DD0" w:rsidRDefault="00647DD0"/>
    <w:p w14:paraId="5B4DDBCC" w14:textId="77777777" w:rsidR="007F158C" w:rsidRDefault="007F158C"/>
    <w:p w14:paraId="7200B222" w14:textId="05267B74" w:rsidR="005C1177" w:rsidRDefault="00743E7E">
      <w:pPr>
        <w:rPr>
          <w:lang w:val="en-US"/>
        </w:rPr>
      </w:pPr>
      <w:r>
        <w:t xml:space="preserve">[1] V. K. Kerji, “Decorator Pattern with XML in Web Application,” in </w:t>
      </w:r>
      <w:r>
        <w:rPr>
          <w:rStyle w:val="Emphasis"/>
        </w:rPr>
        <w:t>Proc. IEEE Int. Conf.</w:t>
      </w:r>
      <w:r>
        <w:t>, 2011, pp. 304–308. doi: 10.1109/ICECTECH.2011.6102155.</w:t>
      </w:r>
    </w:p>
    <w:p w14:paraId="720A0C79" w14:textId="77777777" w:rsidR="005C1177" w:rsidRPr="005C1177" w:rsidRDefault="005C1177">
      <w:pPr>
        <w:rPr>
          <w:rFonts w:hint="eastAsia"/>
          <w:lang w:val="en-US"/>
        </w:rPr>
      </w:pPr>
    </w:p>
    <w:sectPr w:rsidR="005C1177" w:rsidRPr="005C1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63"/>
    <w:rsid w:val="00053FB4"/>
    <w:rsid w:val="000E49F4"/>
    <w:rsid w:val="001D5ECA"/>
    <w:rsid w:val="005C1177"/>
    <w:rsid w:val="00647DD0"/>
    <w:rsid w:val="006B6F9E"/>
    <w:rsid w:val="00743E7E"/>
    <w:rsid w:val="007F158C"/>
    <w:rsid w:val="00964722"/>
    <w:rsid w:val="00BB3763"/>
    <w:rsid w:val="00D04D7E"/>
    <w:rsid w:val="00DF1F71"/>
    <w:rsid w:val="00F7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3F648"/>
  <w15:chartTrackingRefBased/>
  <w15:docId w15:val="{251B9765-6D90-A649-B8E0-33204C65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63"/>
  </w:style>
  <w:style w:type="paragraph" w:styleId="Heading1">
    <w:name w:val="heading 1"/>
    <w:basedOn w:val="Normal"/>
    <w:next w:val="Normal"/>
    <w:link w:val="Heading1Char"/>
    <w:uiPriority w:val="9"/>
    <w:qFormat/>
    <w:rsid w:val="00BB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3763"/>
    <w:rPr>
      <w:b/>
      <w:bCs/>
    </w:rPr>
  </w:style>
  <w:style w:type="character" w:styleId="Emphasis">
    <w:name w:val="Emphasis"/>
    <w:basedOn w:val="DefaultParagraphFont"/>
    <w:uiPriority w:val="20"/>
    <w:qFormat/>
    <w:rsid w:val="00BB37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 박</dc:creator>
  <cp:keywords/>
  <dc:description/>
  <cp:lastModifiedBy>윤희 박</cp:lastModifiedBy>
  <cp:revision>9</cp:revision>
  <dcterms:created xsi:type="dcterms:W3CDTF">2025-04-04T09:25:00Z</dcterms:created>
  <dcterms:modified xsi:type="dcterms:W3CDTF">2025-04-04T09:27:00Z</dcterms:modified>
</cp:coreProperties>
</file>