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B50" w:rsidRDefault="006F3B50" w:rsidP="00015746">
      <w:pPr>
        <w:spacing w:line="276" w:lineRule="auto"/>
        <w:jc w:val="center"/>
        <w:rPr>
          <w:rFonts w:ascii="仿宋" w:eastAsia="仿宋" w:hAnsi="仿宋"/>
          <w:b/>
          <w:sz w:val="44"/>
          <w:szCs w:val="44"/>
        </w:rPr>
      </w:pPr>
    </w:p>
    <w:p w:rsidR="00115EA2" w:rsidRPr="006F441D" w:rsidRDefault="00115EA2" w:rsidP="00115EA2">
      <w:pPr>
        <w:spacing w:line="276" w:lineRule="auto"/>
        <w:jc w:val="center"/>
        <w:rPr>
          <w:rFonts w:ascii="仿宋" w:eastAsia="仿宋" w:hAnsi="仿宋"/>
          <w:b/>
          <w:sz w:val="44"/>
          <w:szCs w:val="44"/>
        </w:rPr>
      </w:pPr>
      <w:r w:rsidRPr="006F441D">
        <w:rPr>
          <w:rFonts w:ascii="仿宋" w:eastAsia="仿宋" w:hAnsi="仿宋" w:hint="eastAsia"/>
          <w:b/>
          <w:sz w:val="44"/>
          <w:szCs w:val="44"/>
        </w:rPr>
        <w:t>中国科学技术大学</w:t>
      </w:r>
    </w:p>
    <w:p w:rsidR="00115EA2" w:rsidRPr="006F441D" w:rsidRDefault="00115EA2" w:rsidP="00115EA2">
      <w:pPr>
        <w:spacing w:line="276" w:lineRule="auto"/>
        <w:jc w:val="center"/>
        <w:rPr>
          <w:rFonts w:ascii="仿宋" w:eastAsia="仿宋" w:hAnsi="仿宋"/>
          <w:b/>
          <w:sz w:val="44"/>
          <w:szCs w:val="44"/>
        </w:rPr>
      </w:pPr>
      <w:r w:rsidRPr="006F441D">
        <w:rPr>
          <w:rFonts w:ascii="仿宋" w:eastAsia="仿宋" w:hAnsi="仿宋" w:hint="eastAsia"/>
          <w:b/>
          <w:sz w:val="44"/>
          <w:szCs w:val="44"/>
        </w:rPr>
        <w:t>危险化学品废弃物分类回收制度（试行）</w:t>
      </w:r>
    </w:p>
    <w:p w:rsidR="00115EA2" w:rsidRPr="007C75FA" w:rsidRDefault="00115EA2" w:rsidP="00115EA2">
      <w:pPr>
        <w:rPr>
          <w:sz w:val="24"/>
          <w:szCs w:val="24"/>
        </w:rPr>
      </w:pPr>
    </w:p>
    <w:p w:rsidR="00115EA2" w:rsidRPr="007C75FA" w:rsidRDefault="00115EA2" w:rsidP="00115EA2">
      <w:pPr>
        <w:pStyle w:val="a3"/>
        <w:widowControl w:val="0"/>
        <w:tabs>
          <w:tab w:val="left" w:pos="709"/>
        </w:tabs>
        <w:snapToGrid w:val="0"/>
        <w:spacing w:before="0" w:beforeAutospacing="0" w:after="0" w:afterAutospacing="0" w:line="460" w:lineRule="exact"/>
        <w:ind w:firstLineChars="200" w:firstLine="640"/>
        <w:jc w:val="both"/>
        <w:rPr>
          <w:rFonts w:ascii="仿宋" w:eastAsia="仿宋" w:hAnsi="仿宋"/>
          <w:color w:val="000000"/>
          <w:sz w:val="32"/>
          <w:szCs w:val="32"/>
        </w:rPr>
      </w:pPr>
      <w:r w:rsidRPr="007C75FA">
        <w:rPr>
          <w:rFonts w:ascii="仿宋" w:eastAsia="仿宋" w:hAnsi="仿宋"/>
          <w:color w:val="000000"/>
          <w:sz w:val="32"/>
          <w:szCs w:val="32"/>
        </w:rPr>
        <w:t>为了加强</w:t>
      </w:r>
      <w:r w:rsidRPr="007C75FA">
        <w:rPr>
          <w:rFonts w:ascii="仿宋" w:eastAsia="仿宋" w:hAnsi="仿宋" w:hint="eastAsia"/>
          <w:color w:val="000000"/>
          <w:sz w:val="32"/>
          <w:szCs w:val="32"/>
        </w:rPr>
        <w:t>我校各单位</w:t>
      </w:r>
      <w:r w:rsidRPr="007C75FA">
        <w:rPr>
          <w:rFonts w:ascii="仿宋" w:eastAsia="仿宋" w:hAnsi="仿宋"/>
          <w:color w:val="000000"/>
          <w:sz w:val="32"/>
          <w:szCs w:val="32"/>
        </w:rPr>
        <w:t>危险化学品废弃物的</w:t>
      </w:r>
      <w:r>
        <w:rPr>
          <w:rFonts w:ascii="仿宋" w:eastAsia="仿宋" w:hAnsi="仿宋" w:hint="eastAsia"/>
          <w:color w:val="000000"/>
          <w:sz w:val="32"/>
          <w:szCs w:val="32"/>
        </w:rPr>
        <w:t>安全</w:t>
      </w:r>
      <w:r w:rsidRPr="007C75FA">
        <w:rPr>
          <w:rFonts w:ascii="仿宋" w:eastAsia="仿宋" w:hAnsi="仿宋"/>
          <w:color w:val="000000"/>
          <w:sz w:val="32"/>
          <w:szCs w:val="32"/>
        </w:rPr>
        <w:t>管理，规范回收程序，</w:t>
      </w:r>
      <w:r w:rsidRPr="007C75FA">
        <w:rPr>
          <w:rFonts w:ascii="仿宋" w:eastAsia="仿宋" w:hAnsi="仿宋" w:hint="eastAsia"/>
          <w:color w:val="000000"/>
          <w:sz w:val="32"/>
          <w:szCs w:val="32"/>
        </w:rPr>
        <w:t>消除</w:t>
      </w:r>
      <w:r w:rsidRPr="007C75FA">
        <w:rPr>
          <w:rFonts w:ascii="仿宋" w:eastAsia="仿宋" w:hAnsi="仿宋"/>
          <w:color w:val="000000"/>
          <w:sz w:val="32"/>
          <w:szCs w:val="32"/>
        </w:rPr>
        <w:t>安全隐患</w:t>
      </w:r>
      <w:r w:rsidRPr="007C75FA">
        <w:rPr>
          <w:rFonts w:ascii="仿宋" w:eastAsia="仿宋" w:hAnsi="仿宋" w:hint="eastAsia"/>
          <w:color w:val="000000"/>
          <w:sz w:val="32"/>
          <w:szCs w:val="32"/>
        </w:rPr>
        <w:t>，降低</w:t>
      </w:r>
      <w:r w:rsidRPr="007C75FA">
        <w:rPr>
          <w:rFonts w:ascii="仿宋" w:eastAsia="仿宋" w:hAnsi="仿宋"/>
          <w:color w:val="000000"/>
          <w:sz w:val="32"/>
          <w:szCs w:val="32"/>
        </w:rPr>
        <w:t>处置成本，特制定本</w:t>
      </w:r>
      <w:r w:rsidRPr="007C75FA">
        <w:rPr>
          <w:rFonts w:ascii="仿宋" w:eastAsia="仿宋" w:hAnsi="仿宋" w:hint="eastAsia"/>
          <w:color w:val="000000"/>
          <w:sz w:val="32"/>
          <w:szCs w:val="32"/>
        </w:rPr>
        <w:t>制度</w:t>
      </w:r>
      <w:r w:rsidRPr="007C75FA">
        <w:rPr>
          <w:rFonts w:ascii="仿宋" w:eastAsia="仿宋" w:hAnsi="仿宋"/>
          <w:color w:val="000000"/>
          <w:sz w:val="32"/>
          <w:szCs w:val="32"/>
        </w:rPr>
        <w:t>，请</w:t>
      </w:r>
      <w:r w:rsidRPr="007C75FA">
        <w:rPr>
          <w:rFonts w:ascii="仿宋" w:eastAsia="仿宋" w:hAnsi="仿宋" w:hint="eastAsia"/>
          <w:color w:val="000000"/>
          <w:sz w:val="32"/>
          <w:szCs w:val="32"/>
        </w:rPr>
        <w:t>校内</w:t>
      </w:r>
      <w:r w:rsidRPr="007C75FA">
        <w:rPr>
          <w:rFonts w:ascii="仿宋" w:eastAsia="仿宋" w:hAnsi="仿宋"/>
          <w:color w:val="000000"/>
          <w:sz w:val="32"/>
          <w:szCs w:val="32"/>
        </w:rPr>
        <w:t>各有关单位遵照执行。</w:t>
      </w:r>
    </w:p>
    <w:p w:rsidR="00115EA2" w:rsidRPr="007C75FA" w:rsidRDefault="00115EA2" w:rsidP="00115EA2">
      <w:pPr>
        <w:pStyle w:val="a3"/>
        <w:widowControl w:val="0"/>
        <w:tabs>
          <w:tab w:val="left" w:pos="709"/>
        </w:tabs>
        <w:snapToGrid w:val="0"/>
        <w:spacing w:before="0" w:beforeAutospacing="0" w:after="0" w:afterAutospacing="0" w:line="460" w:lineRule="exact"/>
        <w:ind w:firstLineChars="202" w:firstLine="646"/>
        <w:jc w:val="both"/>
        <w:rPr>
          <w:rFonts w:ascii="仿宋" w:eastAsia="仿宋" w:hAnsi="仿宋"/>
          <w:color w:val="000000"/>
          <w:sz w:val="32"/>
          <w:szCs w:val="32"/>
        </w:rPr>
      </w:pPr>
      <w:r w:rsidRPr="007C75FA">
        <w:rPr>
          <w:rFonts w:ascii="仿宋" w:eastAsia="仿宋" w:hAnsi="仿宋" w:hint="eastAsia"/>
          <w:color w:val="000000"/>
          <w:sz w:val="32"/>
          <w:szCs w:val="32"/>
        </w:rPr>
        <w:t xml:space="preserve">第一条  </w:t>
      </w:r>
      <w:r w:rsidRPr="007C75FA">
        <w:rPr>
          <w:rFonts w:ascii="仿宋" w:eastAsia="仿宋" w:hAnsi="仿宋"/>
          <w:color w:val="000000"/>
          <w:sz w:val="32"/>
          <w:szCs w:val="32"/>
        </w:rPr>
        <w:t>危险化学品废弃物是指被列入《国家危险废物名录》的化学</w:t>
      </w:r>
      <w:r w:rsidRPr="007C75FA">
        <w:rPr>
          <w:rFonts w:ascii="仿宋" w:eastAsia="仿宋" w:hAnsi="仿宋" w:hint="eastAsia"/>
          <w:color w:val="000000"/>
          <w:sz w:val="32"/>
          <w:szCs w:val="32"/>
        </w:rPr>
        <w:t>废弃</w:t>
      </w:r>
      <w:r w:rsidRPr="007C75FA">
        <w:rPr>
          <w:rFonts w:ascii="仿宋" w:eastAsia="仿宋" w:hAnsi="仿宋"/>
          <w:color w:val="000000"/>
          <w:sz w:val="32"/>
          <w:szCs w:val="32"/>
        </w:rPr>
        <w:t>物，具有腐蚀性、毒性、易燃性、反应性或者感染性等一种或者几种危险特性的化学废物，不排除具有危险特性，可能对环境或者人体健康造成有害影响，需要进行</w:t>
      </w:r>
      <w:r w:rsidRPr="007C75FA">
        <w:rPr>
          <w:rFonts w:ascii="仿宋" w:eastAsia="仿宋" w:hAnsi="仿宋" w:hint="eastAsia"/>
          <w:color w:val="000000"/>
          <w:sz w:val="32"/>
          <w:szCs w:val="32"/>
        </w:rPr>
        <w:t>安全</w:t>
      </w:r>
      <w:r w:rsidRPr="007C75FA">
        <w:rPr>
          <w:rFonts w:ascii="仿宋" w:eastAsia="仿宋" w:hAnsi="仿宋"/>
          <w:color w:val="000000"/>
          <w:sz w:val="32"/>
          <w:szCs w:val="32"/>
        </w:rPr>
        <w:t>管理的危险废物。</w:t>
      </w:r>
    </w:p>
    <w:p w:rsidR="00115EA2" w:rsidRDefault="00115EA2" w:rsidP="00115EA2">
      <w:pPr>
        <w:pStyle w:val="a3"/>
        <w:widowControl w:val="0"/>
        <w:tabs>
          <w:tab w:val="left" w:pos="709"/>
        </w:tabs>
        <w:snapToGrid w:val="0"/>
        <w:spacing w:before="0" w:beforeAutospacing="0" w:after="0" w:afterAutospacing="0" w:line="460" w:lineRule="exact"/>
        <w:ind w:firstLineChars="202" w:firstLine="646"/>
        <w:jc w:val="both"/>
        <w:rPr>
          <w:rFonts w:ascii="仿宋" w:eastAsia="仿宋" w:hAnsi="仿宋"/>
          <w:color w:val="000000"/>
          <w:sz w:val="32"/>
          <w:szCs w:val="32"/>
        </w:rPr>
      </w:pPr>
      <w:r w:rsidRPr="007C75FA">
        <w:rPr>
          <w:rFonts w:ascii="仿宋" w:eastAsia="仿宋" w:hAnsi="仿宋" w:hint="eastAsia"/>
          <w:color w:val="000000"/>
          <w:sz w:val="32"/>
          <w:szCs w:val="32"/>
        </w:rPr>
        <w:t xml:space="preserve">第二条  </w:t>
      </w:r>
      <w:r w:rsidRPr="007C75FA">
        <w:rPr>
          <w:rFonts w:ascii="仿宋" w:eastAsia="仿宋" w:hAnsi="仿宋"/>
          <w:color w:val="000000"/>
          <w:sz w:val="32"/>
          <w:szCs w:val="32"/>
        </w:rPr>
        <w:t>危险化学品废弃物的分类</w:t>
      </w:r>
      <w:r w:rsidRPr="007C75FA">
        <w:rPr>
          <w:rFonts w:ascii="仿宋" w:eastAsia="仿宋" w:hAnsi="仿宋" w:hint="eastAsia"/>
          <w:color w:val="000000"/>
          <w:sz w:val="32"/>
          <w:szCs w:val="32"/>
        </w:rPr>
        <w:t>、包装及标注方法参见</w:t>
      </w:r>
      <w:r>
        <w:rPr>
          <w:rFonts w:ascii="仿宋" w:eastAsia="仿宋" w:hAnsi="仿宋" w:hint="eastAsia"/>
          <w:color w:val="000000"/>
          <w:sz w:val="32"/>
          <w:szCs w:val="32"/>
        </w:rPr>
        <w:t>附录</w:t>
      </w:r>
      <w:r w:rsidRPr="007C75FA">
        <w:rPr>
          <w:rFonts w:ascii="仿宋" w:eastAsia="仿宋" w:hAnsi="仿宋" w:hint="eastAsia"/>
          <w:color w:val="000000"/>
          <w:sz w:val="32"/>
          <w:szCs w:val="32"/>
        </w:rPr>
        <w:t>《危化品废弃物分类办法（试行）》</w:t>
      </w:r>
      <w:r w:rsidRPr="007C75FA">
        <w:rPr>
          <w:rFonts w:ascii="仿宋" w:eastAsia="仿宋" w:hAnsi="仿宋"/>
          <w:color w:val="000000"/>
          <w:sz w:val="32"/>
          <w:szCs w:val="32"/>
        </w:rPr>
        <w:t>。</w:t>
      </w:r>
    </w:p>
    <w:p w:rsidR="00115EA2" w:rsidRDefault="00115EA2" w:rsidP="00115EA2">
      <w:pPr>
        <w:pStyle w:val="a3"/>
        <w:widowControl w:val="0"/>
        <w:tabs>
          <w:tab w:val="left" w:pos="709"/>
        </w:tabs>
        <w:snapToGrid w:val="0"/>
        <w:spacing w:before="0" w:beforeAutospacing="0" w:after="0" w:afterAutospacing="0" w:line="460" w:lineRule="exact"/>
        <w:ind w:firstLineChars="202" w:firstLine="646"/>
        <w:jc w:val="both"/>
        <w:rPr>
          <w:rFonts w:ascii="仿宋" w:eastAsia="仿宋" w:hAnsi="仿宋"/>
          <w:color w:val="000000"/>
          <w:sz w:val="32"/>
          <w:szCs w:val="32"/>
        </w:rPr>
      </w:pPr>
      <w:r>
        <w:rPr>
          <w:rFonts w:ascii="仿宋" w:eastAsia="仿宋" w:hAnsi="仿宋" w:hint="eastAsia"/>
          <w:color w:val="000000"/>
          <w:sz w:val="32"/>
          <w:szCs w:val="32"/>
        </w:rPr>
        <w:t xml:space="preserve">第三条  </w:t>
      </w:r>
      <w:r w:rsidRPr="007C75FA">
        <w:rPr>
          <w:rFonts w:ascii="仿宋" w:eastAsia="仿宋" w:hAnsi="仿宋" w:hint="eastAsia"/>
          <w:color w:val="000000"/>
          <w:sz w:val="32"/>
          <w:szCs w:val="32"/>
        </w:rPr>
        <w:t>各产生</w:t>
      </w:r>
      <w:r w:rsidRPr="007C75FA">
        <w:rPr>
          <w:rFonts w:ascii="仿宋" w:eastAsia="仿宋" w:hAnsi="仿宋"/>
          <w:color w:val="000000"/>
          <w:sz w:val="32"/>
          <w:szCs w:val="32"/>
        </w:rPr>
        <w:t>危险化学品</w:t>
      </w:r>
      <w:r w:rsidRPr="007C75FA">
        <w:rPr>
          <w:rFonts w:ascii="仿宋" w:eastAsia="仿宋" w:hAnsi="仿宋" w:hint="eastAsia"/>
          <w:color w:val="000000"/>
          <w:sz w:val="32"/>
          <w:szCs w:val="32"/>
        </w:rPr>
        <w:t>废弃物单位（简称产废单位）</w:t>
      </w:r>
      <w:r>
        <w:rPr>
          <w:rFonts w:ascii="仿宋" w:eastAsia="仿宋" w:hAnsi="仿宋" w:hint="eastAsia"/>
          <w:color w:val="000000"/>
          <w:sz w:val="32"/>
          <w:szCs w:val="32"/>
        </w:rPr>
        <w:t>负责按要求分类回收、包装废弃物，并贴标签；学院督促各产废单位将本制度上墙，并指派专人负责将废弃物统一收集、按时运至指定地点；保卫与校园管理处定期组织各学院收储、处置全校的危化品废弃物。</w:t>
      </w:r>
    </w:p>
    <w:p w:rsidR="00115EA2" w:rsidRPr="007C75FA" w:rsidRDefault="00115EA2" w:rsidP="00115EA2">
      <w:pPr>
        <w:pStyle w:val="a3"/>
        <w:widowControl w:val="0"/>
        <w:tabs>
          <w:tab w:val="left" w:pos="709"/>
        </w:tabs>
        <w:snapToGrid w:val="0"/>
        <w:spacing w:before="0" w:beforeAutospacing="0" w:after="0" w:afterAutospacing="0" w:line="460" w:lineRule="exact"/>
        <w:ind w:firstLineChars="202" w:firstLine="646"/>
        <w:jc w:val="both"/>
        <w:rPr>
          <w:rFonts w:ascii="仿宋" w:eastAsia="仿宋" w:hAnsi="仿宋"/>
          <w:color w:val="000000"/>
          <w:sz w:val="32"/>
          <w:szCs w:val="32"/>
        </w:rPr>
      </w:pPr>
      <w:r w:rsidRPr="007E5A7B">
        <w:rPr>
          <w:rFonts w:ascii="仿宋" w:eastAsia="仿宋" w:hAnsi="仿宋"/>
          <w:color w:val="000000"/>
          <w:sz w:val="32"/>
          <w:szCs w:val="32"/>
        </w:rPr>
        <w:t>未按时</w:t>
      </w:r>
      <w:r>
        <w:rPr>
          <w:rFonts w:ascii="仿宋" w:eastAsia="仿宋" w:hAnsi="仿宋" w:hint="eastAsia"/>
          <w:color w:val="000000"/>
          <w:sz w:val="32"/>
          <w:szCs w:val="32"/>
        </w:rPr>
        <w:t>将</w:t>
      </w:r>
      <w:r w:rsidRPr="007C75FA">
        <w:rPr>
          <w:rFonts w:ascii="仿宋" w:eastAsia="仿宋" w:hAnsi="仿宋"/>
          <w:color w:val="000000"/>
          <w:sz w:val="32"/>
          <w:szCs w:val="32"/>
        </w:rPr>
        <w:t>危险化学品</w:t>
      </w:r>
      <w:r>
        <w:rPr>
          <w:rFonts w:ascii="仿宋" w:eastAsia="仿宋" w:hAnsi="仿宋" w:hint="eastAsia"/>
          <w:color w:val="000000"/>
          <w:sz w:val="32"/>
          <w:szCs w:val="32"/>
        </w:rPr>
        <w:t>废弃物</w:t>
      </w:r>
      <w:r w:rsidRPr="007E5A7B">
        <w:rPr>
          <w:rFonts w:ascii="仿宋" w:eastAsia="仿宋" w:hAnsi="仿宋"/>
          <w:color w:val="000000"/>
          <w:sz w:val="32"/>
          <w:szCs w:val="32"/>
        </w:rPr>
        <w:t>搬运至指定地点的，</w:t>
      </w:r>
      <w:r w:rsidRPr="007E5A7B">
        <w:rPr>
          <w:rFonts w:ascii="仿宋" w:eastAsia="仿宋" w:hAnsi="仿宋" w:hint="eastAsia"/>
          <w:color w:val="000000"/>
          <w:sz w:val="32"/>
          <w:szCs w:val="32"/>
        </w:rPr>
        <w:t>请</w:t>
      </w:r>
      <w:r>
        <w:rPr>
          <w:rFonts w:ascii="仿宋" w:eastAsia="仿宋" w:hAnsi="仿宋" w:hint="eastAsia"/>
          <w:color w:val="000000"/>
          <w:sz w:val="32"/>
          <w:szCs w:val="32"/>
        </w:rPr>
        <w:t>各</w:t>
      </w:r>
      <w:r w:rsidR="004763A8">
        <w:rPr>
          <w:rFonts w:ascii="仿宋" w:eastAsia="仿宋" w:hAnsi="仿宋" w:hint="eastAsia"/>
          <w:color w:val="000000"/>
          <w:sz w:val="32"/>
          <w:szCs w:val="32"/>
        </w:rPr>
        <w:t>学院</w:t>
      </w:r>
      <w:r w:rsidRPr="007E5A7B">
        <w:rPr>
          <w:rFonts w:ascii="仿宋" w:eastAsia="仿宋" w:hAnsi="仿宋" w:hint="eastAsia"/>
          <w:color w:val="000000"/>
          <w:sz w:val="32"/>
          <w:szCs w:val="32"/>
        </w:rPr>
        <w:t>自行安全保管，</w:t>
      </w:r>
      <w:r w:rsidRPr="007E5A7B">
        <w:rPr>
          <w:rFonts w:ascii="仿宋" w:eastAsia="仿宋" w:hAnsi="仿宋"/>
          <w:color w:val="000000"/>
          <w:sz w:val="32"/>
          <w:szCs w:val="32"/>
        </w:rPr>
        <w:t>等待下次收集。</w:t>
      </w:r>
    </w:p>
    <w:p w:rsidR="00115EA2" w:rsidRDefault="00115EA2" w:rsidP="00115EA2">
      <w:pPr>
        <w:pStyle w:val="a3"/>
        <w:widowControl w:val="0"/>
        <w:tabs>
          <w:tab w:val="left" w:pos="709"/>
        </w:tabs>
        <w:snapToGrid w:val="0"/>
        <w:spacing w:before="0" w:beforeAutospacing="0" w:after="0" w:afterAutospacing="0" w:line="460" w:lineRule="exact"/>
        <w:ind w:firstLineChars="202" w:firstLine="646"/>
        <w:jc w:val="both"/>
        <w:rPr>
          <w:rFonts w:ascii="仿宋" w:eastAsia="仿宋" w:hAnsi="仿宋"/>
          <w:sz w:val="32"/>
          <w:szCs w:val="32"/>
        </w:rPr>
      </w:pPr>
      <w:r w:rsidRPr="007C75FA">
        <w:rPr>
          <w:rFonts w:ascii="仿宋" w:eastAsia="仿宋" w:hAnsi="仿宋" w:hint="eastAsia"/>
          <w:color w:val="000000"/>
          <w:sz w:val="32"/>
          <w:szCs w:val="32"/>
        </w:rPr>
        <w:t>第</w:t>
      </w:r>
      <w:r>
        <w:rPr>
          <w:rFonts w:ascii="仿宋" w:eastAsia="仿宋" w:hAnsi="仿宋" w:hint="eastAsia"/>
          <w:color w:val="000000"/>
          <w:sz w:val="32"/>
          <w:szCs w:val="32"/>
        </w:rPr>
        <w:t>四</w:t>
      </w:r>
      <w:r w:rsidRPr="007C75FA">
        <w:rPr>
          <w:rFonts w:ascii="仿宋" w:eastAsia="仿宋" w:hAnsi="仿宋" w:hint="eastAsia"/>
          <w:color w:val="000000"/>
          <w:sz w:val="32"/>
          <w:szCs w:val="32"/>
        </w:rPr>
        <w:t>条  产废单位必须</w:t>
      </w:r>
      <w:r w:rsidRPr="007C75FA">
        <w:rPr>
          <w:rFonts w:ascii="仿宋" w:eastAsia="仿宋" w:hAnsi="仿宋"/>
          <w:color w:val="000000"/>
          <w:sz w:val="32"/>
          <w:szCs w:val="32"/>
        </w:rPr>
        <w:t>按照</w:t>
      </w:r>
      <w:r w:rsidRPr="007C75FA">
        <w:rPr>
          <w:rFonts w:ascii="仿宋" w:eastAsia="仿宋" w:hAnsi="仿宋" w:hint="eastAsia"/>
          <w:color w:val="000000"/>
          <w:sz w:val="32"/>
          <w:szCs w:val="32"/>
        </w:rPr>
        <w:t>《危化品废弃物分类办法（试行）》</w:t>
      </w:r>
      <w:r>
        <w:rPr>
          <w:rFonts w:ascii="仿宋" w:eastAsia="仿宋" w:hAnsi="仿宋" w:hint="eastAsia"/>
          <w:color w:val="000000"/>
          <w:sz w:val="32"/>
          <w:szCs w:val="32"/>
        </w:rPr>
        <w:t>及</w:t>
      </w:r>
      <w:r w:rsidRPr="007C75FA">
        <w:rPr>
          <w:rFonts w:ascii="仿宋" w:eastAsia="仿宋" w:hAnsi="仿宋" w:hint="eastAsia"/>
          <w:color w:val="000000"/>
          <w:sz w:val="32"/>
          <w:szCs w:val="32"/>
        </w:rPr>
        <w:t>化学</w:t>
      </w:r>
      <w:r w:rsidRPr="007C75FA">
        <w:rPr>
          <w:rFonts w:ascii="仿宋" w:eastAsia="仿宋" w:hAnsi="仿宋"/>
          <w:color w:val="000000"/>
          <w:sz w:val="32"/>
          <w:szCs w:val="32"/>
        </w:rPr>
        <w:t>特性分类</w:t>
      </w:r>
      <w:r w:rsidRPr="007C75FA">
        <w:rPr>
          <w:rFonts w:ascii="仿宋" w:eastAsia="仿宋" w:hAnsi="仿宋" w:hint="eastAsia"/>
          <w:color w:val="000000"/>
          <w:sz w:val="32"/>
          <w:szCs w:val="32"/>
        </w:rPr>
        <w:t>回收废弃物</w:t>
      </w:r>
      <w:r w:rsidRPr="007C75FA">
        <w:rPr>
          <w:rFonts w:ascii="仿宋" w:eastAsia="仿宋" w:hAnsi="仿宋"/>
          <w:color w:val="000000"/>
          <w:sz w:val="32"/>
          <w:szCs w:val="32"/>
        </w:rPr>
        <w:t>，禁止混合</w:t>
      </w:r>
      <w:r w:rsidRPr="007C75FA">
        <w:rPr>
          <w:rFonts w:ascii="仿宋" w:eastAsia="仿宋" w:hAnsi="仿宋"/>
          <w:sz w:val="32"/>
          <w:szCs w:val="32"/>
        </w:rPr>
        <w:t>性质不相容而未经安全性处置的危险废弃物</w:t>
      </w:r>
      <w:r w:rsidRPr="007C75FA">
        <w:rPr>
          <w:rFonts w:ascii="仿宋" w:eastAsia="仿宋" w:hAnsi="仿宋" w:hint="eastAsia"/>
          <w:sz w:val="32"/>
          <w:szCs w:val="32"/>
        </w:rPr>
        <w:t>。</w:t>
      </w:r>
    </w:p>
    <w:p w:rsidR="00115EA2" w:rsidRDefault="00115EA2" w:rsidP="00115EA2">
      <w:pPr>
        <w:pStyle w:val="a3"/>
        <w:widowControl w:val="0"/>
        <w:tabs>
          <w:tab w:val="left" w:pos="709"/>
        </w:tabs>
        <w:snapToGrid w:val="0"/>
        <w:spacing w:before="0" w:beforeAutospacing="0" w:after="0" w:afterAutospacing="0" w:line="460" w:lineRule="exact"/>
        <w:ind w:firstLineChars="202" w:firstLine="646"/>
        <w:jc w:val="both"/>
        <w:rPr>
          <w:rFonts w:ascii="仿宋" w:eastAsia="仿宋" w:hAnsi="仿宋"/>
          <w:color w:val="000000"/>
          <w:sz w:val="32"/>
          <w:szCs w:val="32"/>
        </w:rPr>
      </w:pPr>
      <w:r w:rsidRPr="007C75FA">
        <w:rPr>
          <w:rFonts w:ascii="仿宋" w:eastAsia="仿宋" w:hAnsi="仿宋"/>
          <w:sz w:val="32"/>
          <w:szCs w:val="32"/>
        </w:rPr>
        <w:t>严禁直接丢弃</w:t>
      </w:r>
      <w:r>
        <w:rPr>
          <w:rFonts w:ascii="仿宋" w:eastAsia="仿宋" w:hAnsi="仿宋" w:hint="eastAsia"/>
          <w:sz w:val="32"/>
          <w:szCs w:val="32"/>
        </w:rPr>
        <w:t>、排放</w:t>
      </w:r>
      <w:r>
        <w:rPr>
          <w:rFonts w:ascii="仿宋" w:eastAsia="仿宋" w:hAnsi="仿宋" w:hint="eastAsia"/>
          <w:color w:val="000000"/>
          <w:sz w:val="32"/>
          <w:szCs w:val="32"/>
        </w:rPr>
        <w:t>，或者私自转移</w:t>
      </w:r>
      <w:r w:rsidRPr="007C75FA">
        <w:rPr>
          <w:rFonts w:ascii="仿宋" w:eastAsia="仿宋" w:hAnsi="仿宋"/>
          <w:color w:val="000000"/>
          <w:sz w:val="32"/>
          <w:szCs w:val="32"/>
        </w:rPr>
        <w:t>危险化学品</w:t>
      </w:r>
      <w:r w:rsidRPr="007C75FA">
        <w:rPr>
          <w:rFonts w:ascii="仿宋" w:eastAsia="仿宋" w:hAnsi="仿宋" w:hint="eastAsia"/>
          <w:color w:val="000000"/>
          <w:sz w:val="32"/>
          <w:szCs w:val="32"/>
        </w:rPr>
        <w:t>废弃物</w:t>
      </w:r>
      <w:r>
        <w:rPr>
          <w:rFonts w:ascii="仿宋" w:eastAsia="仿宋" w:hAnsi="仿宋" w:hint="eastAsia"/>
          <w:color w:val="000000"/>
          <w:sz w:val="32"/>
          <w:szCs w:val="32"/>
        </w:rPr>
        <w:t>；严禁将危化品废弃物放置在楼道、庭院等公共场所。</w:t>
      </w:r>
    </w:p>
    <w:p w:rsidR="00115EA2" w:rsidRPr="007E5A7B" w:rsidRDefault="00115EA2" w:rsidP="00115EA2">
      <w:pPr>
        <w:pStyle w:val="a3"/>
        <w:widowControl w:val="0"/>
        <w:tabs>
          <w:tab w:val="left" w:pos="709"/>
        </w:tabs>
        <w:snapToGrid w:val="0"/>
        <w:spacing w:before="0" w:beforeAutospacing="0" w:after="0" w:afterAutospacing="0" w:line="460" w:lineRule="exact"/>
        <w:ind w:firstLineChars="202" w:firstLine="646"/>
        <w:jc w:val="both"/>
        <w:rPr>
          <w:rFonts w:ascii="仿宋" w:eastAsia="仿宋" w:hAnsi="仿宋"/>
          <w:sz w:val="32"/>
          <w:szCs w:val="32"/>
        </w:rPr>
      </w:pPr>
      <w:r w:rsidRPr="007E5A7B">
        <w:rPr>
          <w:rFonts w:ascii="仿宋" w:eastAsia="仿宋" w:hAnsi="仿宋" w:hint="eastAsia"/>
          <w:color w:val="000000"/>
          <w:sz w:val="32"/>
          <w:szCs w:val="32"/>
        </w:rPr>
        <w:t>第</w:t>
      </w:r>
      <w:r>
        <w:rPr>
          <w:rFonts w:ascii="仿宋" w:eastAsia="仿宋" w:hAnsi="仿宋" w:hint="eastAsia"/>
          <w:color w:val="000000"/>
          <w:sz w:val="32"/>
          <w:szCs w:val="32"/>
        </w:rPr>
        <w:t>五</w:t>
      </w:r>
      <w:r w:rsidRPr="007E5A7B">
        <w:rPr>
          <w:rFonts w:ascii="仿宋" w:eastAsia="仿宋" w:hAnsi="仿宋" w:hint="eastAsia"/>
          <w:color w:val="000000"/>
          <w:sz w:val="32"/>
          <w:szCs w:val="32"/>
        </w:rPr>
        <w:t xml:space="preserve">条  </w:t>
      </w:r>
      <w:r w:rsidRPr="007E5A7B">
        <w:rPr>
          <w:rFonts w:ascii="仿宋" w:eastAsia="仿宋" w:hAnsi="仿宋"/>
          <w:sz w:val="32"/>
          <w:szCs w:val="32"/>
        </w:rPr>
        <w:t>危险化学品废弃物中不应含有</w:t>
      </w:r>
      <w:r w:rsidRPr="007E5A7B">
        <w:rPr>
          <w:rFonts w:ascii="仿宋" w:eastAsia="仿宋" w:hAnsi="仿宋" w:hint="eastAsia"/>
          <w:sz w:val="32"/>
          <w:szCs w:val="32"/>
        </w:rPr>
        <w:t>剧毒</w:t>
      </w:r>
      <w:r>
        <w:rPr>
          <w:rFonts w:ascii="仿宋" w:eastAsia="仿宋" w:hAnsi="仿宋" w:hint="eastAsia"/>
          <w:sz w:val="32"/>
          <w:szCs w:val="32"/>
        </w:rPr>
        <w:t>、低燃点</w:t>
      </w:r>
      <w:r w:rsidRPr="007E5A7B">
        <w:rPr>
          <w:rFonts w:ascii="仿宋" w:eastAsia="仿宋" w:hAnsi="仿宋" w:hint="eastAsia"/>
          <w:sz w:val="32"/>
          <w:szCs w:val="32"/>
        </w:rPr>
        <w:t>化学品及</w:t>
      </w:r>
      <w:r w:rsidRPr="007E5A7B">
        <w:rPr>
          <w:rFonts w:ascii="仿宋" w:eastAsia="仿宋" w:hAnsi="仿宋"/>
          <w:sz w:val="32"/>
          <w:szCs w:val="32"/>
        </w:rPr>
        <w:t>放射性物质。无毒无害的化学品废弃物不应混入危险化学品废弃物中。</w:t>
      </w:r>
    </w:p>
    <w:p w:rsidR="00115EA2" w:rsidRPr="007E5A7B" w:rsidRDefault="00115EA2" w:rsidP="00115EA2">
      <w:pPr>
        <w:pStyle w:val="a3"/>
        <w:widowControl w:val="0"/>
        <w:tabs>
          <w:tab w:val="left" w:pos="709"/>
        </w:tabs>
        <w:snapToGrid w:val="0"/>
        <w:spacing w:before="0" w:beforeAutospacing="0" w:after="0" w:afterAutospacing="0" w:line="460" w:lineRule="exact"/>
        <w:ind w:firstLineChars="200" w:firstLine="640"/>
        <w:jc w:val="both"/>
        <w:rPr>
          <w:rFonts w:ascii="仿宋" w:eastAsia="仿宋" w:hAnsi="仿宋"/>
          <w:color w:val="000000"/>
          <w:sz w:val="32"/>
          <w:szCs w:val="32"/>
        </w:rPr>
      </w:pPr>
      <w:r w:rsidRPr="007E5A7B">
        <w:rPr>
          <w:rFonts w:ascii="仿宋" w:eastAsia="仿宋" w:hAnsi="仿宋" w:hint="eastAsia"/>
          <w:color w:val="000000"/>
          <w:sz w:val="32"/>
          <w:szCs w:val="32"/>
        </w:rPr>
        <w:lastRenderedPageBreak/>
        <w:t>第六条  各产废单位回收、存</w:t>
      </w:r>
      <w:r>
        <w:rPr>
          <w:rFonts w:ascii="仿宋" w:eastAsia="仿宋" w:hAnsi="仿宋" w:hint="eastAsia"/>
          <w:color w:val="000000"/>
          <w:sz w:val="32"/>
          <w:szCs w:val="32"/>
        </w:rPr>
        <w:t>放</w:t>
      </w:r>
      <w:r w:rsidRPr="007E5A7B">
        <w:rPr>
          <w:rFonts w:ascii="仿宋" w:eastAsia="仿宋" w:hAnsi="仿宋"/>
          <w:color w:val="000000"/>
          <w:sz w:val="32"/>
          <w:szCs w:val="32"/>
        </w:rPr>
        <w:t>危险化学品废弃物的场所应远离火源、热源，保持良好的通风</w:t>
      </w:r>
      <w:r w:rsidRPr="007E5A7B">
        <w:rPr>
          <w:rFonts w:ascii="仿宋" w:eastAsia="仿宋" w:hAnsi="仿宋" w:hint="eastAsia"/>
          <w:color w:val="000000"/>
          <w:sz w:val="32"/>
          <w:szCs w:val="32"/>
        </w:rPr>
        <w:t>，并依据废弃物的特性采取必要的安全防范措施</w:t>
      </w:r>
      <w:r w:rsidRPr="007E5A7B">
        <w:rPr>
          <w:rFonts w:ascii="仿宋" w:eastAsia="仿宋" w:hAnsi="仿宋"/>
          <w:color w:val="000000"/>
          <w:sz w:val="32"/>
          <w:szCs w:val="32"/>
        </w:rPr>
        <w:t>。</w:t>
      </w:r>
    </w:p>
    <w:p w:rsidR="00115EA2" w:rsidRPr="007E5A7B" w:rsidRDefault="00115EA2" w:rsidP="00115EA2">
      <w:pPr>
        <w:pStyle w:val="a3"/>
        <w:widowControl w:val="0"/>
        <w:tabs>
          <w:tab w:val="left" w:pos="709"/>
        </w:tabs>
        <w:snapToGrid w:val="0"/>
        <w:spacing w:before="0" w:beforeAutospacing="0" w:after="0" w:afterAutospacing="0" w:line="460" w:lineRule="exact"/>
        <w:ind w:firstLineChars="200" w:firstLine="640"/>
        <w:jc w:val="both"/>
        <w:rPr>
          <w:rFonts w:ascii="仿宋" w:eastAsia="仿宋" w:hAnsi="仿宋"/>
          <w:color w:val="000000"/>
          <w:sz w:val="32"/>
          <w:szCs w:val="32"/>
        </w:rPr>
      </w:pPr>
      <w:r w:rsidRPr="007E5A7B">
        <w:rPr>
          <w:rFonts w:ascii="仿宋" w:eastAsia="仿宋" w:hAnsi="仿宋" w:hint="eastAsia"/>
          <w:color w:val="000000"/>
          <w:sz w:val="32"/>
          <w:szCs w:val="32"/>
        </w:rPr>
        <w:t xml:space="preserve">第七条  </w:t>
      </w:r>
      <w:r w:rsidRPr="007E5A7B">
        <w:rPr>
          <w:rFonts w:ascii="仿宋" w:eastAsia="仿宋" w:hAnsi="仿宋"/>
          <w:color w:val="000000"/>
          <w:sz w:val="32"/>
          <w:szCs w:val="32"/>
        </w:rPr>
        <w:t>相关操作人员必须</w:t>
      </w:r>
      <w:r w:rsidRPr="007E5A7B">
        <w:rPr>
          <w:rFonts w:ascii="仿宋" w:eastAsia="仿宋" w:hAnsi="仿宋" w:hint="eastAsia"/>
          <w:color w:val="000000"/>
          <w:sz w:val="32"/>
          <w:szCs w:val="32"/>
        </w:rPr>
        <w:t>参加相应的安全、法律知识培训，并</w:t>
      </w:r>
      <w:r w:rsidRPr="007E5A7B">
        <w:rPr>
          <w:rFonts w:ascii="仿宋" w:eastAsia="仿宋" w:hAnsi="仿宋"/>
          <w:color w:val="000000"/>
          <w:sz w:val="32"/>
          <w:szCs w:val="32"/>
        </w:rPr>
        <w:t>根据</w:t>
      </w:r>
      <w:r w:rsidRPr="007E5A7B">
        <w:rPr>
          <w:rFonts w:ascii="仿宋" w:eastAsia="仿宋" w:hAnsi="仿宋" w:hint="eastAsia"/>
          <w:color w:val="000000"/>
          <w:sz w:val="32"/>
          <w:szCs w:val="32"/>
        </w:rPr>
        <w:t>危化品</w:t>
      </w:r>
      <w:r w:rsidRPr="007E5A7B">
        <w:rPr>
          <w:rFonts w:ascii="仿宋" w:eastAsia="仿宋" w:hAnsi="仿宋"/>
          <w:color w:val="000000"/>
          <w:sz w:val="32"/>
          <w:szCs w:val="32"/>
        </w:rPr>
        <w:t>特性进行相应的个人防护，确保人员</w:t>
      </w:r>
      <w:r w:rsidRPr="007E5A7B">
        <w:rPr>
          <w:rFonts w:ascii="仿宋" w:eastAsia="仿宋" w:hAnsi="仿宋" w:hint="eastAsia"/>
          <w:color w:val="000000"/>
          <w:sz w:val="32"/>
          <w:szCs w:val="32"/>
        </w:rPr>
        <w:t>财产</w:t>
      </w:r>
      <w:r w:rsidRPr="007E5A7B">
        <w:rPr>
          <w:rFonts w:ascii="仿宋" w:eastAsia="仿宋" w:hAnsi="仿宋"/>
          <w:color w:val="000000"/>
          <w:sz w:val="32"/>
          <w:szCs w:val="32"/>
        </w:rPr>
        <w:t>安全。</w:t>
      </w:r>
    </w:p>
    <w:p w:rsidR="00115EA2" w:rsidRDefault="00115EA2" w:rsidP="00115EA2">
      <w:pPr>
        <w:pStyle w:val="a3"/>
        <w:widowControl w:val="0"/>
        <w:tabs>
          <w:tab w:val="left" w:pos="709"/>
        </w:tabs>
        <w:snapToGrid w:val="0"/>
        <w:spacing w:before="0" w:beforeAutospacing="0" w:after="0" w:afterAutospacing="0" w:line="460" w:lineRule="exact"/>
        <w:ind w:firstLineChars="200" w:firstLine="640"/>
        <w:jc w:val="both"/>
        <w:rPr>
          <w:rFonts w:ascii="仿宋" w:eastAsia="仿宋" w:hAnsi="仿宋"/>
          <w:sz w:val="32"/>
          <w:szCs w:val="32"/>
        </w:rPr>
      </w:pPr>
      <w:r w:rsidRPr="007E5A7B">
        <w:rPr>
          <w:rFonts w:ascii="仿宋" w:eastAsia="仿宋" w:hAnsi="仿宋" w:hint="eastAsia"/>
          <w:color w:val="000000"/>
          <w:sz w:val="32"/>
          <w:szCs w:val="32"/>
        </w:rPr>
        <w:t xml:space="preserve">第八条  </w:t>
      </w:r>
      <w:r w:rsidRPr="007C75FA">
        <w:rPr>
          <w:rFonts w:ascii="仿宋" w:eastAsia="仿宋" w:hAnsi="仿宋" w:hint="eastAsia"/>
          <w:sz w:val="32"/>
          <w:szCs w:val="32"/>
        </w:rPr>
        <w:t>如因不按</w:t>
      </w:r>
      <w:r w:rsidRPr="007C75FA">
        <w:rPr>
          <w:rFonts w:ascii="仿宋" w:eastAsia="仿宋" w:hAnsi="仿宋" w:hint="eastAsia"/>
          <w:color w:val="000000"/>
          <w:sz w:val="32"/>
          <w:szCs w:val="32"/>
        </w:rPr>
        <w:t>《危化品废弃物分类办法（试行）》</w:t>
      </w:r>
      <w:r>
        <w:rPr>
          <w:rFonts w:ascii="仿宋" w:eastAsia="仿宋" w:hAnsi="仿宋" w:hint="eastAsia"/>
          <w:color w:val="000000"/>
          <w:sz w:val="32"/>
          <w:szCs w:val="32"/>
        </w:rPr>
        <w:t>的</w:t>
      </w:r>
      <w:r w:rsidRPr="007C75FA">
        <w:rPr>
          <w:rFonts w:ascii="仿宋" w:eastAsia="仿宋" w:hAnsi="仿宋" w:hint="eastAsia"/>
          <w:sz w:val="32"/>
          <w:szCs w:val="32"/>
        </w:rPr>
        <w:t>要求严格分类包装，导致在储存和运输过程中发生爆燃、化学反应等，造成安全事故，</w:t>
      </w:r>
      <w:r>
        <w:rPr>
          <w:rFonts w:ascii="仿宋" w:eastAsia="仿宋" w:hAnsi="仿宋" w:hint="eastAsia"/>
          <w:sz w:val="32"/>
          <w:szCs w:val="32"/>
        </w:rPr>
        <w:t>或者因</w:t>
      </w:r>
      <w:r w:rsidRPr="007C75FA">
        <w:rPr>
          <w:rFonts w:ascii="仿宋" w:eastAsia="仿宋" w:hAnsi="仿宋"/>
          <w:sz w:val="32"/>
          <w:szCs w:val="32"/>
        </w:rPr>
        <w:t>直接丢弃</w:t>
      </w:r>
      <w:r>
        <w:rPr>
          <w:rFonts w:ascii="仿宋" w:eastAsia="仿宋" w:hAnsi="仿宋" w:hint="eastAsia"/>
          <w:sz w:val="32"/>
          <w:szCs w:val="32"/>
        </w:rPr>
        <w:t>、排放、私自转移</w:t>
      </w:r>
      <w:r w:rsidRPr="007C75FA">
        <w:rPr>
          <w:rFonts w:ascii="仿宋" w:eastAsia="仿宋" w:hAnsi="仿宋" w:hint="eastAsia"/>
          <w:color w:val="000000"/>
          <w:sz w:val="32"/>
          <w:szCs w:val="32"/>
        </w:rPr>
        <w:t>危化品废弃物</w:t>
      </w:r>
      <w:r>
        <w:rPr>
          <w:rFonts w:ascii="仿宋" w:eastAsia="仿宋" w:hAnsi="仿宋" w:hint="eastAsia"/>
          <w:color w:val="000000"/>
          <w:sz w:val="32"/>
          <w:szCs w:val="32"/>
        </w:rPr>
        <w:t>等</w:t>
      </w:r>
      <w:r w:rsidRPr="007C75FA">
        <w:rPr>
          <w:rFonts w:ascii="仿宋" w:eastAsia="仿宋" w:hAnsi="仿宋" w:hint="eastAsia"/>
          <w:sz w:val="32"/>
          <w:szCs w:val="32"/>
        </w:rPr>
        <w:t>，</w:t>
      </w:r>
      <w:r>
        <w:rPr>
          <w:rFonts w:ascii="仿宋" w:eastAsia="仿宋" w:hAnsi="仿宋" w:hint="eastAsia"/>
          <w:sz w:val="32"/>
          <w:szCs w:val="32"/>
        </w:rPr>
        <w:t>造成人员财产损失的，由该单位赔偿损失，造成严重后果的，依法</w:t>
      </w:r>
      <w:r w:rsidRPr="007C75FA">
        <w:rPr>
          <w:rFonts w:ascii="仿宋" w:eastAsia="仿宋" w:hAnsi="仿宋" w:hint="eastAsia"/>
          <w:sz w:val="32"/>
          <w:szCs w:val="32"/>
        </w:rPr>
        <w:t>追究相关责任人的法律责任</w:t>
      </w:r>
      <w:r>
        <w:rPr>
          <w:rFonts w:ascii="仿宋" w:eastAsia="仿宋" w:hAnsi="仿宋" w:hint="eastAsia"/>
          <w:sz w:val="32"/>
          <w:szCs w:val="32"/>
        </w:rPr>
        <w:t>。</w:t>
      </w:r>
    </w:p>
    <w:p w:rsidR="00115EA2" w:rsidRPr="007E5A7B" w:rsidRDefault="00115EA2" w:rsidP="00115EA2">
      <w:pPr>
        <w:pStyle w:val="a3"/>
        <w:widowControl w:val="0"/>
        <w:tabs>
          <w:tab w:val="left" w:pos="709"/>
        </w:tabs>
        <w:snapToGrid w:val="0"/>
        <w:spacing w:before="0" w:beforeAutospacing="0" w:after="0" w:afterAutospacing="0" w:line="460" w:lineRule="exact"/>
        <w:ind w:firstLineChars="200" w:firstLine="640"/>
        <w:jc w:val="both"/>
        <w:rPr>
          <w:rFonts w:ascii="仿宋" w:eastAsia="仿宋" w:hAnsi="仿宋"/>
          <w:color w:val="000000"/>
          <w:sz w:val="32"/>
          <w:szCs w:val="32"/>
        </w:rPr>
      </w:pPr>
      <w:r>
        <w:rPr>
          <w:rFonts w:ascii="仿宋" w:eastAsia="仿宋" w:hAnsi="仿宋" w:hint="eastAsia"/>
          <w:sz w:val="32"/>
          <w:szCs w:val="32"/>
        </w:rPr>
        <w:t>第九条  本制度自即日起施行。</w:t>
      </w:r>
    </w:p>
    <w:p w:rsidR="00115EA2" w:rsidRDefault="00115EA2" w:rsidP="00115EA2">
      <w:pPr>
        <w:pStyle w:val="a3"/>
        <w:widowControl w:val="0"/>
        <w:tabs>
          <w:tab w:val="left" w:pos="709"/>
        </w:tabs>
        <w:snapToGrid w:val="0"/>
        <w:spacing w:before="0" w:beforeAutospacing="0" w:after="0" w:afterAutospacing="0" w:line="450" w:lineRule="atLeast"/>
        <w:ind w:firstLineChars="202" w:firstLine="646"/>
        <w:jc w:val="both"/>
        <w:rPr>
          <w:rFonts w:ascii="仿宋" w:eastAsia="仿宋" w:hAnsi="仿宋"/>
          <w:color w:val="000000"/>
          <w:sz w:val="32"/>
          <w:szCs w:val="32"/>
        </w:rPr>
      </w:pPr>
    </w:p>
    <w:p w:rsidR="00115EA2" w:rsidRPr="007E5A7B" w:rsidRDefault="00115EA2" w:rsidP="00115EA2">
      <w:pPr>
        <w:pStyle w:val="a3"/>
        <w:widowControl w:val="0"/>
        <w:tabs>
          <w:tab w:val="left" w:pos="709"/>
        </w:tabs>
        <w:snapToGrid w:val="0"/>
        <w:spacing w:before="0" w:beforeAutospacing="0" w:after="0" w:afterAutospacing="0" w:line="450" w:lineRule="atLeast"/>
        <w:ind w:firstLineChars="202" w:firstLine="646"/>
        <w:jc w:val="both"/>
        <w:rPr>
          <w:rFonts w:ascii="仿宋" w:eastAsia="仿宋" w:hAnsi="仿宋"/>
          <w:color w:val="000000"/>
          <w:sz w:val="32"/>
          <w:szCs w:val="32"/>
        </w:rPr>
      </w:pPr>
    </w:p>
    <w:p w:rsidR="00115EA2" w:rsidRPr="007E5A7B" w:rsidRDefault="00115EA2" w:rsidP="00115EA2">
      <w:pPr>
        <w:pStyle w:val="a3"/>
        <w:widowControl w:val="0"/>
        <w:tabs>
          <w:tab w:val="left" w:pos="709"/>
        </w:tabs>
        <w:snapToGrid w:val="0"/>
        <w:spacing w:before="0" w:beforeAutospacing="0" w:after="0" w:afterAutospacing="0" w:line="450" w:lineRule="atLeast"/>
        <w:ind w:firstLineChars="202" w:firstLine="646"/>
        <w:jc w:val="both"/>
        <w:rPr>
          <w:rFonts w:ascii="仿宋" w:eastAsia="仿宋" w:hAnsi="仿宋"/>
          <w:color w:val="000000"/>
          <w:sz w:val="32"/>
          <w:szCs w:val="32"/>
        </w:rPr>
      </w:pPr>
      <w:r w:rsidRPr="007E5A7B">
        <w:rPr>
          <w:rFonts w:ascii="仿宋" w:eastAsia="仿宋" w:hAnsi="仿宋" w:hint="eastAsia"/>
          <w:color w:val="000000"/>
          <w:sz w:val="32"/>
          <w:szCs w:val="32"/>
        </w:rPr>
        <w:t xml:space="preserve">             中国科学技术大学保卫与校园管理处</w:t>
      </w:r>
    </w:p>
    <w:p w:rsidR="003F57C9" w:rsidRPr="007E5A7B" w:rsidRDefault="00115EA2" w:rsidP="00115EA2">
      <w:pPr>
        <w:pStyle w:val="a3"/>
        <w:widowControl w:val="0"/>
        <w:tabs>
          <w:tab w:val="left" w:pos="709"/>
        </w:tabs>
        <w:snapToGrid w:val="0"/>
        <w:spacing w:before="0" w:beforeAutospacing="0" w:after="0" w:afterAutospacing="0" w:line="450" w:lineRule="atLeast"/>
        <w:ind w:firstLineChars="202" w:firstLine="646"/>
        <w:jc w:val="both"/>
        <w:rPr>
          <w:rFonts w:ascii="仿宋" w:eastAsia="仿宋" w:hAnsi="仿宋"/>
          <w:color w:val="000000"/>
          <w:sz w:val="32"/>
          <w:szCs w:val="32"/>
        </w:rPr>
        <w:sectPr w:rsidR="003F57C9" w:rsidRPr="007E5A7B" w:rsidSect="00AA2650">
          <w:pgSz w:w="11906" w:h="16838"/>
          <w:pgMar w:top="1440" w:right="1800" w:bottom="1440" w:left="1800" w:header="851" w:footer="992" w:gutter="0"/>
          <w:cols w:space="425"/>
          <w:docGrid w:type="lines" w:linePitch="312"/>
        </w:sectPr>
      </w:pPr>
      <w:r w:rsidRPr="007E5A7B">
        <w:rPr>
          <w:rFonts w:ascii="仿宋" w:eastAsia="仿宋" w:hAnsi="仿宋" w:hint="eastAsia"/>
          <w:color w:val="000000"/>
          <w:sz w:val="32"/>
          <w:szCs w:val="32"/>
        </w:rPr>
        <w:tab/>
      </w:r>
      <w:r w:rsidRPr="007E5A7B">
        <w:rPr>
          <w:rFonts w:ascii="仿宋" w:eastAsia="仿宋" w:hAnsi="仿宋" w:hint="eastAsia"/>
          <w:color w:val="000000"/>
          <w:sz w:val="32"/>
          <w:szCs w:val="32"/>
        </w:rPr>
        <w:tab/>
      </w:r>
      <w:r w:rsidRPr="007E5A7B">
        <w:rPr>
          <w:rFonts w:ascii="仿宋" w:eastAsia="仿宋" w:hAnsi="仿宋" w:hint="eastAsia"/>
          <w:color w:val="000000"/>
          <w:sz w:val="32"/>
          <w:szCs w:val="32"/>
        </w:rPr>
        <w:tab/>
      </w:r>
      <w:r w:rsidRPr="007E5A7B">
        <w:rPr>
          <w:rFonts w:ascii="仿宋" w:eastAsia="仿宋" w:hAnsi="仿宋" w:hint="eastAsia"/>
          <w:color w:val="000000"/>
          <w:sz w:val="32"/>
          <w:szCs w:val="32"/>
        </w:rPr>
        <w:tab/>
      </w:r>
      <w:r w:rsidRPr="007E5A7B">
        <w:rPr>
          <w:rFonts w:ascii="仿宋" w:eastAsia="仿宋" w:hAnsi="仿宋" w:hint="eastAsia"/>
          <w:color w:val="000000"/>
          <w:sz w:val="32"/>
          <w:szCs w:val="32"/>
        </w:rPr>
        <w:tab/>
      </w:r>
      <w:r w:rsidRPr="007E5A7B">
        <w:rPr>
          <w:rFonts w:ascii="仿宋" w:eastAsia="仿宋" w:hAnsi="仿宋" w:hint="eastAsia"/>
          <w:color w:val="000000"/>
          <w:sz w:val="32"/>
          <w:szCs w:val="32"/>
        </w:rPr>
        <w:tab/>
      </w:r>
      <w:r w:rsidRPr="007E5A7B">
        <w:rPr>
          <w:rFonts w:ascii="仿宋" w:eastAsia="仿宋" w:hAnsi="仿宋" w:hint="eastAsia"/>
          <w:color w:val="000000"/>
          <w:sz w:val="32"/>
          <w:szCs w:val="32"/>
        </w:rPr>
        <w:tab/>
      </w:r>
      <w:r>
        <w:rPr>
          <w:rFonts w:ascii="仿宋" w:eastAsia="仿宋" w:hAnsi="仿宋" w:hint="eastAsia"/>
          <w:color w:val="000000"/>
          <w:sz w:val="32"/>
          <w:szCs w:val="32"/>
        </w:rPr>
        <w:t xml:space="preserve">  </w:t>
      </w:r>
      <w:r w:rsidRPr="007E5A7B">
        <w:rPr>
          <w:rFonts w:ascii="仿宋" w:eastAsia="仿宋" w:hAnsi="仿宋" w:hint="eastAsia"/>
          <w:color w:val="000000"/>
          <w:sz w:val="32"/>
          <w:szCs w:val="32"/>
        </w:rPr>
        <w:tab/>
      </w:r>
      <w:r w:rsidRPr="007E5A7B">
        <w:rPr>
          <w:rFonts w:ascii="仿宋" w:eastAsia="仿宋" w:hAnsi="仿宋" w:hint="eastAsia"/>
          <w:color w:val="000000"/>
          <w:sz w:val="32"/>
          <w:szCs w:val="32"/>
        </w:rPr>
        <w:tab/>
      </w:r>
      <w:r>
        <w:rPr>
          <w:rFonts w:ascii="仿宋" w:eastAsia="仿宋" w:hAnsi="仿宋" w:hint="eastAsia"/>
          <w:color w:val="000000"/>
          <w:sz w:val="32"/>
          <w:szCs w:val="32"/>
        </w:rPr>
        <w:t xml:space="preserve">  </w:t>
      </w:r>
      <w:r w:rsidRPr="007E5A7B">
        <w:rPr>
          <w:rFonts w:ascii="仿宋" w:eastAsia="仿宋" w:hAnsi="仿宋" w:hint="eastAsia"/>
          <w:color w:val="000000"/>
          <w:sz w:val="32"/>
          <w:szCs w:val="32"/>
        </w:rPr>
        <w:t>2014年7月</w:t>
      </w:r>
      <w:r w:rsidR="00166D41">
        <w:rPr>
          <w:rFonts w:ascii="仿宋" w:eastAsia="仿宋" w:hAnsi="仿宋" w:hint="eastAsia"/>
          <w:color w:val="000000"/>
          <w:sz w:val="32"/>
          <w:szCs w:val="32"/>
        </w:rPr>
        <w:t>7</w:t>
      </w:r>
      <w:r w:rsidRPr="007E5A7B">
        <w:rPr>
          <w:rFonts w:ascii="仿宋" w:eastAsia="仿宋" w:hAnsi="仿宋" w:hint="eastAsia"/>
          <w:color w:val="000000"/>
          <w:sz w:val="32"/>
          <w:szCs w:val="32"/>
        </w:rPr>
        <w:t>日</w:t>
      </w:r>
    </w:p>
    <w:p w:rsidR="0056355A" w:rsidRDefault="0056355A" w:rsidP="0056355A">
      <w:pPr>
        <w:jc w:val="left"/>
        <w:rPr>
          <w:rFonts w:ascii="宋体" w:hAnsi="宋体"/>
          <w:color w:val="000000"/>
          <w:sz w:val="32"/>
          <w:szCs w:val="44"/>
        </w:rPr>
      </w:pPr>
      <w:r>
        <w:rPr>
          <w:rFonts w:ascii="宋体" w:hAnsi="宋体" w:hint="eastAsia"/>
          <w:color w:val="000000"/>
          <w:sz w:val="32"/>
          <w:szCs w:val="44"/>
        </w:rPr>
        <w:lastRenderedPageBreak/>
        <w:t>附录</w:t>
      </w:r>
    </w:p>
    <w:p w:rsidR="0056355A" w:rsidRPr="00D139E3" w:rsidRDefault="0056355A" w:rsidP="0056355A">
      <w:pPr>
        <w:jc w:val="center"/>
        <w:rPr>
          <w:rFonts w:ascii="宋体" w:hAnsi="宋体"/>
          <w:color w:val="000000"/>
          <w:sz w:val="32"/>
          <w:szCs w:val="44"/>
        </w:rPr>
      </w:pPr>
      <w:r w:rsidRPr="00D139E3">
        <w:rPr>
          <w:rFonts w:ascii="宋体" w:hAnsi="宋体" w:hint="eastAsia"/>
          <w:color w:val="000000"/>
          <w:sz w:val="32"/>
          <w:szCs w:val="44"/>
        </w:rPr>
        <w:t>中国科学技术大学</w:t>
      </w:r>
    </w:p>
    <w:p w:rsidR="0056355A" w:rsidRPr="00455C76" w:rsidRDefault="0056355A" w:rsidP="0056355A">
      <w:pPr>
        <w:jc w:val="center"/>
        <w:rPr>
          <w:b/>
          <w:sz w:val="32"/>
          <w:szCs w:val="52"/>
        </w:rPr>
      </w:pPr>
      <w:r w:rsidRPr="00455C76">
        <w:rPr>
          <w:rFonts w:ascii="宋体" w:hAnsi="宋体" w:hint="eastAsia"/>
          <w:b/>
          <w:color w:val="000000"/>
          <w:sz w:val="32"/>
          <w:szCs w:val="52"/>
        </w:rPr>
        <w:t>危化品废弃物分类办法（试行）</w:t>
      </w:r>
    </w:p>
    <w:p w:rsidR="0056355A" w:rsidRDefault="0056355A" w:rsidP="0056355A">
      <w:pPr>
        <w:snapToGrid w:val="0"/>
        <w:spacing w:line="360" w:lineRule="auto"/>
        <w:ind w:firstLineChars="200" w:firstLine="480"/>
        <w:rPr>
          <w:rFonts w:ascii="宋体" w:hAnsi="宋体"/>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8"/>
        <w:gridCol w:w="5953"/>
        <w:gridCol w:w="1987"/>
        <w:gridCol w:w="2268"/>
        <w:gridCol w:w="1276"/>
        <w:gridCol w:w="1732"/>
      </w:tblGrid>
      <w:tr w:rsidR="0056355A" w:rsidRPr="0024222A" w:rsidTr="00804124">
        <w:tc>
          <w:tcPr>
            <w:tcW w:w="338" w:type="pct"/>
            <w:vAlign w:val="center"/>
          </w:tcPr>
          <w:p w:rsidR="0056355A" w:rsidRPr="0024222A" w:rsidRDefault="0056355A" w:rsidP="00804124">
            <w:pPr>
              <w:snapToGrid w:val="0"/>
              <w:jc w:val="center"/>
              <w:rPr>
                <w:rFonts w:ascii="宋体" w:hAnsi="宋体"/>
                <w:szCs w:val="21"/>
              </w:rPr>
            </w:pPr>
            <w:r w:rsidRPr="0024222A">
              <w:rPr>
                <w:rFonts w:ascii="宋体" w:hAnsi="宋体" w:hint="eastAsia"/>
                <w:szCs w:val="21"/>
              </w:rPr>
              <w:t>类别</w:t>
            </w:r>
          </w:p>
        </w:tc>
        <w:tc>
          <w:tcPr>
            <w:tcW w:w="2100" w:type="pct"/>
            <w:vAlign w:val="center"/>
          </w:tcPr>
          <w:p w:rsidR="0056355A" w:rsidRPr="0024222A" w:rsidRDefault="0056355A" w:rsidP="00804124">
            <w:pPr>
              <w:snapToGrid w:val="0"/>
              <w:jc w:val="center"/>
              <w:rPr>
                <w:rFonts w:ascii="宋体" w:hAnsi="宋体"/>
                <w:szCs w:val="21"/>
              </w:rPr>
            </w:pPr>
            <w:r w:rsidRPr="0024222A">
              <w:rPr>
                <w:rFonts w:ascii="宋体" w:hAnsi="宋体" w:hint="eastAsia"/>
                <w:szCs w:val="21"/>
              </w:rPr>
              <w:t>主要成分</w:t>
            </w:r>
          </w:p>
        </w:tc>
        <w:tc>
          <w:tcPr>
            <w:tcW w:w="701" w:type="pct"/>
            <w:vAlign w:val="center"/>
          </w:tcPr>
          <w:p w:rsidR="0056355A" w:rsidRPr="0024222A" w:rsidRDefault="0056355A" w:rsidP="00804124">
            <w:pPr>
              <w:snapToGrid w:val="0"/>
              <w:jc w:val="center"/>
              <w:rPr>
                <w:rFonts w:ascii="宋体" w:hAnsi="宋体"/>
                <w:szCs w:val="21"/>
              </w:rPr>
            </w:pPr>
            <w:r w:rsidRPr="0024222A">
              <w:rPr>
                <w:rFonts w:ascii="宋体" w:hAnsi="宋体" w:hint="eastAsia"/>
                <w:szCs w:val="21"/>
              </w:rPr>
              <w:t>成分说明</w:t>
            </w:r>
          </w:p>
        </w:tc>
        <w:tc>
          <w:tcPr>
            <w:tcW w:w="800" w:type="pct"/>
            <w:vAlign w:val="center"/>
          </w:tcPr>
          <w:p w:rsidR="0056355A" w:rsidRPr="0024222A" w:rsidRDefault="0056355A" w:rsidP="00804124">
            <w:pPr>
              <w:snapToGrid w:val="0"/>
              <w:jc w:val="center"/>
              <w:rPr>
                <w:rFonts w:ascii="宋体" w:hAnsi="宋体"/>
                <w:szCs w:val="21"/>
              </w:rPr>
            </w:pPr>
            <w:r w:rsidRPr="0024222A">
              <w:rPr>
                <w:rFonts w:ascii="宋体" w:hAnsi="宋体" w:hint="eastAsia"/>
                <w:szCs w:val="21"/>
              </w:rPr>
              <w:t>特别注意</w:t>
            </w:r>
          </w:p>
        </w:tc>
        <w:tc>
          <w:tcPr>
            <w:tcW w:w="450" w:type="pct"/>
            <w:vAlign w:val="center"/>
          </w:tcPr>
          <w:p w:rsidR="0056355A" w:rsidRPr="0024222A" w:rsidRDefault="0056355A" w:rsidP="00804124">
            <w:pPr>
              <w:snapToGrid w:val="0"/>
              <w:jc w:val="center"/>
              <w:rPr>
                <w:rFonts w:ascii="宋体" w:hAnsi="宋体"/>
                <w:szCs w:val="21"/>
              </w:rPr>
            </w:pPr>
            <w:r w:rsidRPr="0024222A">
              <w:rPr>
                <w:rFonts w:ascii="宋体" w:hAnsi="宋体" w:hint="eastAsia"/>
                <w:szCs w:val="21"/>
              </w:rPr>
              <w:t>包装方法</w:t>
            </w:r>
          </w:p>
        </w:tc>
        <w:tc>
          <w:tcPr>
            <w:tcW w:w="611" w:type="pct"/>
            <w:vAlign w:val="center"/>
          </w:tcPr>
          <w:p w:rsidR="0056355A" w:rsidRPr="002C6B99" w:rsidRDefault="0056355A" w:rsidP="00804124">
            <w:pPr>
              <w:snapToGrid w:val="0"/>
              <w:jc w:val="center"/>
              <w:rPr>
                <w:rFonts w:ascii="宋体" w:hAnsi="宋体"/>
                <w:szCs w:val="21"/>
              </w:rPr>
            </w:pPr>
            <w:r w:rsidRPr="002C6B99">
              <w:rPr>
                <w:rFonts w:ascii="宋体" w:hAnsi="宋体" w:hint="eastAsia"/>
                <w:szCs w:val="21"/>
              </w:rPr>
              <w:t>标注方法</w:t>
            </w:r>
          </w:p>
        </w:tc>
      </w:tr>
      <w:tr w:rsidR="0056355A" w:rsidRPr="0024222A" w:rsidTr="00804124">
        <w:tc>
          <w:tcPr>
            <w:tcW w:w="338" w:type="pct"/>
            <w:vMerge w:val="restart"/>
            <w:vAlign w:val="center"/>
          </w:tcPr>
          <w:p w:rsidR="0056355A" w:rsidRPr="0024222A" w:rsidRDefault="0056355A" w:rsidP="00804124">
            <w:pPr>
              <w:snapToGrid w:val="0"/>
              <w:spacing w:line="360" w:lineRule="auto"/>
              <w:jc w:val="center"/>
              <w:rPr>
                <w:rFonts w:ascii="宋体" w:hAnsi="宋体" w:cs="宋体"/>
                <w:color w:val="000000"/>
                <w:kern w:val="0"/>
                <w:szCs w:val="21"/>
              </w:rPr>
            </w:pPr>
            <w:r w:rsidRPr="0024222A">
              <w:rPr>
                <w:rFonts w:ascii="宋体" w:hAnsi="宋体" w:cs="宋体" w:hint="eastAsia"/>
                <w:color w:val="000000"/>
                <w:kern w:val="0"/>
                <w:szCs w:val="21"/>
              </w:rPr>
              <w:t>有</w:t>
            </w:r>
          </w:p>
          <w:p w:rsidR="0056355A" w:rsidRPr="0024222A" w:rsidRDefault="0056355A" w:rsidP="00804124">
            <w:pPr>
              <w:snapToGrid w:val="0"/>
              <w:spacing w:line="360" w:lineRule="auto"/>
              <w:jc w:val="center"/>
              <w:rPr>
                <w:rFonts w:ascii="宋体" w:hAnsi="宋体" w:cs="宋体"/>
                <w:color w:val="000000"/>
                <w:kern w:val="0"/>
                <w:szCs w:val="21"/>
              </w:rPr>
            </w:pPr>
            <w:r w:rsidRPr="0024222A">
              <w:rPr>
                <w:rFonts w:ascii="宋体" w:hAnsi="宋体" w:cs="宋体" w:hint="eastAsia"/>
                <w:color w:val="000000"/>
                <w:kern w:val="0"/>
                <w:szCs w:val="21"/>
              </w:rPr>
              <w:t>机</w:t>
            </w:r>
          </w:p>
          <w:p w:rsidR="0056355A" w:rsidRPr="0024222A" w:rsidRDefault="0056355A" w:rsidP="00804124">
            <w:pPr>
              <w:snapToGrid w:val="0"/>
              <w:spacing w:line="360" w:lineRule="auto"/>
              <w:jc w:val="center"/>
              <w:rPr>
                <w:rFonts w:ascii="宋体" w:hAnsi="宋体" w:cs="宋体"/>
                <w:color w:val="000000"/>
                <w:kern w:val="0"/>
                <w:szCs w:val="21"/>
              </w:rPr>
            </w:pPr>
            <w:r w:rsidRPr="0024222A">
              <w:rPr>
                <w:rFonts w:ascii="宋体" w:hAnsi="宋体" w:cs="宋体" w:hint="eastAsia"/>
                <w:color w:val="000000"/>
                <w:kern w:val="0"/>
                <w:szCs w:val="21"/>
              </w:rPr>
              <w:t>废</w:t>
            </w:r>
          </w:p>
          <w:p w:rsidR="0056355A" w:rsidRPr="0024222A" w:rsidRDefault="0056355A" w:rsidP="00804124">
            <w:pPr>
              <w:snapToGrid w:val="0"/>
              <w:spacing w:line="360" w:lineRule="auto"/>
              <w:jc w:val="center"/>
              <w:rPr>
                <w:rFonts w:ascii="宋体" w:hAnsi="宋体"/>
                <w:szCs w:val="21"/>
              </w:rPr>
            </w:pPr>
            <w:r w:rsidRPr="0024222A">
              <w:rPr>
                <w:rFonts w:ascii="宋体" w:hAnsi="宋体" w:cs="宋体" w:hint="eastAsia"/>
                <w:color w:val="000000"/>
                <w:kern w:val="0"/>
                <w:szCs w:val="21"/>
              </w:rPr>
              <w:t>液</w:t>
            </w:r>
          </w:p>
        </w:tc>
        <w:tc>
          <w:tcPr>
            <w:tcW w:w="2100" w:type="pct"/>
            <w:vAlign w:val="center"/>
          </w:tcPr>
          <w:p w:rsidR="0056355A" w:rsidRPr="0024222A" w:rsidRDefault="0056355A" w:rsidP="00804124">
            <w:pPr>
              <w:snapToGrid w:val="0"/>
              <w:spacing w:line="276" w:lineRule="auto"/>
              <w:rPr>
                <w:rFonts w:ascii="宋体" w:hAnsi="宋体"/>
                <w:szCs w:val="21"/>
              </w:rPr>
            </w:pPr>
            <w:r w:rsidRPr="0024222A">
              <w:rPr>
                <w:rFonts w:ascii="宋体" w:hAnsi="宋体" w:cs="宋体" w:hint="eastAsia"/>
                <w:b/>
                <w:color w:val="000000"/>
                <w:kern w:val="0"/>
                <w:szCs w:val="21"/>
              </w:rPr>
              <w:t>主要成分：</w:t>
            </w:r>
            <w:r w:rsidRPr="0024222A">
              <w:rPr>
                <w:rFonts w:ascii="宋体" w:hAnsi="宋体" w:cs="宋体" w:hint="eastAsia"/>
                <w:color w:val="000000"/>
                <w:kern w:val="0"/>
                <w:szCs w:val="21"/>
              </w:rPr>
              <w:t>石油醚、乙酸乙酯、丙酮、乙醇、甲醇、四氢呋喃、二氧六环、甲苯</w:t>
            </w:r>
            <w:r>
              <w:rPr>
                <w:rFonts w:ascii="宋体" w:hAnsi="宋体" w:cs="宋体" w:hint="eastAsia"/>
                <w:color w:val="000000"/>
                <w:kern w:val="0"/>
                <w:szCs w:val="21"/>
              </w:rPr>
              <w:t>；</w:t>
            </w:r>
            <w:r w:rsidRPr="0024222A">
              <w:rPr>
                <w:rFonts w:ascii="宋体" w:hAnsi="宋体" w:cs="宋体" w:hint="eastAsia"/>
                <w:color w:val="000000"/>
                <w:kern w:val="0"/>
                <w:szCs w:val="21"/>
              </w:rPr>
              <w:br/>
            </w:r>
            <w:r w:rsidRPr="0024222A">
              <w:rPr>
                <w:rFonts w:ascii="宋体" w:hAnsi="宋体" w:cs="宋体" w:hint="eastAsia"/>
                <w:b/>
                <w:color w:val="000000"/>
                <w:kern w:val="0"/>
                <w:szCs w:val="21"/>
              </w:rPr>
              <w:t>次要成分：</w:t>
            </w:r>
            <w:r w:rsidRPr="0024222A">
              <w:rPr>
                <w:rFonts w:ascii="宋体" w:hAnsi="宋体" w:cs="宋体" w:hint="eastAsia"/>
                <w:color w:val="000000"/>
                <w:kern w:val="0"/>
                <w:szCs w:val="21"/>
              </w:rPr>
              <w:t>环戊酮、正己烷、环己烷、正庚烷、异丙醇、乙二醇、正己醇、叔丁醇、甘油、二氢吡喃、苯、二甲苯、均三甲苯、乙苯、乙醚、苯甲醚、乙二醇二甲醚、碳酸二乙酯、苯乙烯、甲基丙烯酸甲酯、碳酸乙烯酯、碳酸丙烯酯、碳酸二甲酯、乙酰丙酮、二乙烯基苯、苯酚、对苯二酚、甲酚、甲酸、醋酸、丁酸、己酸、苯甲酸、萘、甲基萘、茚等</w:t>
            </w:r>
            <w:r>
              <w:rPr>
                <w:rFonts w:ascii="宋体" w:hAnsi="宋体" w:cs="宋体" w:hint="eastAsia"/>
                <w:color w:val="000000"/>
                <w:kern w:val="0"/>
                <w:szCs w:val="21"/>
              </w:rPr>
              <w:t>；</w:t>
            </w:r>
          </w:p>
        </w:tc>
        <w:tc>
          <w:tcPr>
            <w:tcW w:w="701" w:type="pct"/>
            <w:vAlign w:val="center"/>
          </w:tcPr>
          <w:p w:rsidR="0056355A" w:rsidRDefault="0056355A" w:rsidP="00804124">
            <w:pPr>
              <w:widowControl/>
              <w:spacing w:line="276" w:lineRule="auto"/>
              <w:rPr>
                <w:rFonts w:ascii="宋体" w:hAnsi="宋体" w:cs="宋体"/>
                <w:color w:val="000000"/>
                <w:kern w:val="0"/>
                <w:szCs w:val="21"/>
              </w:rPr>
            </w:pPr>
            <w:r w:rsidRPr="0024222A">
              <w:rPr>
                <w:rFonts w:ascii="宋体" w:hAnsi="宋体" w:cs="宋体" w:hint="eastAsia"/>
                <w:color w:val="000000"/>
                <w:kern w:val="0"/>
                <w:szCs w:val="21"/>
              </w:rPr>
              <w:t>一般有机废液(含C、H、O)</w:t>
            </w:r>
            <w:r>
              <w:rPr>
                <w:rFonts w:ascii="宋体" w:hAnsi="宋体" w:cs="宋体" w:hint="eastAsia"/>
                <w:color w:val="000000"/>
                <w:kern w:val="0"/>
                <w:szCs w:val="21"/>
              </w:rPr>
              <w:t>。</w:t>
            </w:r>
          </w:p>
          <w:p w:rsidR="0056355A" w:rsidRPr="002D58B1" w:rsidRDefault="0056355A" w:rsidP="00804124">
            <w:pPr>
              <w:widowControl/>
              <w:spacing w:line="276" w:lineRule="auto"/>
              <w:rPr>
                <w:rFonts w:ascii="宋体" w:hAnsi="宋体" w:cs="宋体"/>
                <w:color w:val="000000"/>
                <w:kern w:val="0"/>
                <w:szCs w:val="21"/>
              </w:rPr>
            </w:pPr>
            <w:r>
              <w:rPr>
                <w:rFonts w:ascii="宋体" w:hAnsi="宋体" w:cs="宋体" w:hint="eastAsia"/>
                <w:color w:val="000000"/>
                <w:kern w:val="0"/>
                <w:szCs w:val="21"/>
              </w:rPr>
              <w:t>Cl原子的质量百分比应低于2%；Br原子质量百分比低于0.1%；F低于0.5%；S低于1%</w:t>
            </w:r>
          </w:p>
        </w:tc>
        <w:tc>
          <w:tcPr>
            <w:tcW w:w="800" w:type="pct"/>
            <w:vAlign w:val="center"/>
          </w:tcPr>
          <w:p w:rsidR="0056355A" w:rsidRPr="0024222A" w:rsidRDefault="0056355A" w:rsidP="00804124">
            <w:pPr>
              <w:widowControl/>
              <w:spacing w:line="276" w:lineRule="auto"/>
              <w:rPr>
                <w:rFonts w:ascii="宋体" w:hAnsi="宋体" w:cs="宋体"/>
                <w:b/>
                <w:bCs/>
                <w:color w:val="000000"/>
                <w:kern w:val="0"/>
                <w:szCs w:val="21"/>
              </w:rPr>
            </w:pPr>
            <w:r w:rsidRPr="0024222A">
              <w:rPr>
                <w:rFonts w:ascii="宋体" w:hAnsi="宋体" w:cs="宋体" w:hint="eastAsia"/>
                <w:b/>
                <w:bCs/>
                <w:color w:val="000000"/>
                <w:kern w:val="0"/>
                <w:szCs w:val="21"/>
              </w:rPr>
              <w:t>丙酮和含氯溶剂不能混合，否则焚烧时易爆炸！</w:t>
            </w:r>
          </w:p>
        </w:tc>
        <w:tc>
          <w:tcPr>
            <w:tcW w:w="450" w:type="pct"/>
            <w:vAlign w:val="center"/>
          </w:tcPr>
          <w:p w:rsidR="0056355A" w:rsidRPr="0024222A" w:rsidRDefault="0056355A" w:rsidP="00804124">
            <w:pPr>
              <w:widowControl/>
              <w:spacing w:line="276" w:lineRule="auto"/>
              <w:jc w:val="center"/>
              <w:rPr>
                <w:rFonts w:ascii="宋体" w:hAnsi="宋体" w:cs="宋体"/>
                <w:color w:val="000000"/>
                <w:kern w:val="0"/>
                <w:szCs w:val="21"/>
              </w:rPr>
            </w:pPr>
            <w:r w:rsidRPr="0024222A">
              <w:rPr>
                <w:rFonts w:ascii="宋体" w:hAnsi="宋体" w:cs="宋体" w:hint="eastAsia"/>
                <w:color w:val="000000"/>
                <w:kern w:val="0"/>
                <w:szCs w:val="21"/>
              </w:rPr>
              <w:t>25L</w:t>
            </w:r>
          </w:p>
          <w:p w:rsidR="0056355A" w:rsidRPr="0024222A" w:rsidRDefault="0056355A" w:rsidP="00804124">
            <w:pPr>
              <w:widowControl/>
              <w:spacing w:line="276" w:lineRule="auto"/>
              <w:jc w:val="center"/>
              <w:rPr>
                <w:rFonts w:ascii="宋体" w:hAnsi="宋体" w:cs="宋体"/>
                <w:color w:val="000000"/>
                <w:kern w:val="0"/>
                <w:szCs w:val="21"/>
              </w:rPr>
            </w:pPr>
            <w:r w:rsidRPr="0024222A">
              <w:rPr>
                <w:rFonts w:ascii="宋体" w:hAnsi="宋体" w:cs="宋体" w:hint="eastAsia"/>
                <w:color w:val="000000"/>
                <w:kern w:val="0"/>
                <w:szCs w:val="21"/>
              </w:rPr>
              <w:t>桶装封口</w:t>
            </w:r>
          </w:p>
        </w:tc>
        <w:tc>
          <w:tcPr>
            <w:tcW w:w="611" w:type="pct"/>
            <w:vMerge w:val="restart"/>
            <w:vAlign w:val="center"/>
          </w:tcPr>
          <w:p w:rsidR="0056355A" w:rsidRDefault="0056355A" w:rsidP="00804124">
            <w:pPr>
              <w:snapToGrid w:val="0"/>
              <w:spacing w:line="360" w:lineRule="auto"/>
              <w:rPr>
                <w:rFonts w:ascii="宋体" w:hAnsi="宋体"/>
                <w:szCs w:val="21"/>
              </w:rPr>
            </w:pPr>
            <w:r w:rsidRPr="002C6B99">
              <w:rPr>
                <w:rFonts w:ascii="宋体" w:hAnsi="宋体" w:hint="eastAsia"/>
                <w:szCs w:val="21"/>
              </w:rPr>
              <w:t>桶外壁贴</w:t>
            </w:r>
            <w:r>
              <w:rPr>
                <w:rFonts w:ascii="宋体" w:hAnsi="宋体" w:hint="eastAsia"/>
                <w:szCs w:val="21"/>
              </w:rPr>
              <w:t>蓝色</w:t>
            </w:r>
            <w:r w:rsidRPr="002C6B99">
              <w:rPr>
                <w:rFonts w:ascii="宋体" w:hAnsi="宋体" w:hint="eastAsia"/>
                <w:szCs w:val="21"/>
              </w:rPr>
              <w:t>标签，标注</w:t>
            </w:r>
            <w:r>
              <w:rPr>
                <w:rFonts w:ascii="宋体" w:hAnsi="宋体" w:hint="eastAsia"/>
                <w:szCs w:val="21"/>
              </w:rPr>
              <w:t>学院名</w:t>
            </w:r>
            <w:r w:rsidRPr="002C6B99">
              <w:rPr>
                <w:rFonts w:ascii="宋体" w:hAnsi="宋体" w:hint="eastAsia"/>
                <w:szCs w:val="21"/>
              </w:rPr>
              <w:t>、</w:t>
            </w:r>
            <w:r>
              <w:rPr>
                <w:rFonts w:ascii="宋体" w:hAnsi="宋体" w:hint="eastAsia"/>
                <w:szCs w:val="21"/>
              </w:rPr>
              <w:t>实验室号、</w:t>
            </w:r>
            <w:r w:rsidRPr="002C6B99">
              <w:rPr>
                <w:rFonts w:ascii="宋体" w:hAnsi="宋体" w:hint="eastAsia"/>
                <w:szCs w:val="21"/>
              </w:rPr>
              <w:t>主要成分</w:t>
            </w:r>
            <w:r>
              <w:rPr>
                <w:rFonts w:ascii="宋体" w:hAnsi="宋体" w:hint="eastAsia"/>
                <w:szCs w:val="21"/>
              </w:rPr>
              <w:t>（中文名）。</w:t>
            </w:r>
          </w:p>
          <w:p w:rsidR="0056355A" w:rsidRPr="007E7165" w:rsidRDefault="0056355A" w:rsidP="00804124">
            <w:pPr>
              <w:snapToGrid w:val="0"/>
              <w:spacing w:line="360" w:lineRule="auto"/>
              <w:rPr>
                <w:rFonts w:ascii="宋体" w:hAnsi="宋体"/>
                <w:szCs w:val="21"/>
              </w:rPr>
            </w:pPr>
          </w:p>
          <w:p w:rsidR="0056355A" w:rsidRPr="002C6B99" w:rsidRDefault="0056355A" w:rsidP="00804124">
            <w:pPr>
              <w:snapToGrid w:val="0"/>
              <w:spacing w:line="360" w:lineRule="auto"/>
              <w:rPr>
                <w:rFonts w:ascii="宋体" w:hAnsi="宋体"/>
                <w:szCs w:val="21"/>
              </w:rPr>
            </w:pPr>
            <w:r w:rsidRPr="00C03E5D">
              <w:rPr>
                <w:rFonts w:ascii="宋体" w:hAnsi="宋体" w:hint="eastAsia"/>
                <w:b/>
                <w:szCs w:val="21"/>
              </w:rPr>
              <w:t>单独封装</w:t>
            </w:r>
            <w:r>
              <w:rPr>
                <w:rFonts w:ascii="宋体" w:hAnsi="宋体" w:hint="eastAsia"/>
                <w:b/>
                <w:szCs w:val="21"/>
              </w:rPr>
              <w:t>的桶</w:t>
            </w:r>
            <w:r w:rsidRPr="00C03E5D">
              <w:rPr>
                <w:rFonts w:ascii="宋体" w:hAnsi="宋体" w:hint="eastAsia"/>
                <w:b/>
                <w:szCs w:val="21"/>
              </w:rPr>
              <w:t>贴红色标签。</w:t>
            </w:r>
          </w:p>
        </w:tc>
      </w:tr>
      <w:tr w:rsidR="0056355A" w:rsidRPr="0024222A" w:rsidTr="00804124">
        <w:tc>
          <w:tcPr>
            <w:tcW w:w="338" w:type="pct"/>
            <w:vMerge/>
            <w:vAlign w:val="center"/>
          </w:tcPr>
          <w:p w:rsidR="0056355A" w:rsidRPr="0024222A" w:rsidRDefault="0056355A" w:rsidP="00804124">
            <w:pPr>
              <w:snapToGrid w:val="0"/>
              <w:spacing w:line="360" w:lineRule="auto"/>
              <w:jc w:val="center"/>
              <w:rPr>
                <w:rFonts w:ascii="宋体" w:hAnsi="宋体"/>
                <w:szCs w:val="21"/>
              </w:rPr>
            </w:pPr>
          </w:p>
        </w:tc>
        <w:tc>
          <w:tcPr>
            <w:tcW w:w="2100" w:type="pct"/>
            <w:vAlign w:val="center"/>
          </w:tcPr>
          <w:p w:rsidR="0056355A" w:rsidRPr="0024222A" w:rsidRDefault="0056355A" w:rsidP="00804124">
            <w:pPr>
              <w:widowControl/>
              <w:spacing w:line="276" w:lineRule="auto"/>
              <w:rPr>
                <w:rFonts w:ascii="宋体" w:hAnsi="宋体" w:cs="宋体"/>
                <w:color w:val="000000"/>
                <w:kern w:val="0"/>
                <w:szCs w:val="21"/>
              </w:rPr>
            </w:pPr>
            <w:r w:rsidRPr="0024222A">
              <w:rPr>
                <w:rFonts w:ascii="宋体" w:hAnsi="宋体" w:cs="宋体" w:hint="eastAsia"/>
                <w:b/>
                <w:color w:val="000000"/>
                <w:kern w:val="0"/>
                <w:szCs w:val="21"/>
              </w:rPr>
              <w:t>主要成分：</w:t>
            </w:r>
            <w:r w:rsidRPr="0024222A">
              <w:rPr>
                <w:rFonts w:ascii="宋体" w:hAnsi="宋体" w:cs="宋体" w:hint="eastAsia"/>
                <w:color w:val="000000"/>
                <w:kern w:val="0"/>
                <w:szCs w:val="21"/>
              </w:rPr>
              <w:t>二氯甲烷、氯仿、乙腈、N,N-二甲基甲酰胺、二甲基亚砜、N-甲基吡咯烷酮、三乙胺</w:t>
            </w:r>
            <w:r>
              <w:rPr>
                <w:rFonts w:ascii="宋体" w:hAnsi="宋体" w:cs="宋体" w:hint="eastAsia"/>
                <w:color w:val="000000"/>
                <w:kern w:val="0"/>
                <w:szCs w:val="21"/>
              </w:rPr>
              <w:t>；</w:t>
            </w:r>
            <w:r w:rsidRPr="0024222A">
              <w:rPr>
                <w:rFonts w:ascii="宋体" w:hAnsi="宋体" w:cs="宋体" w:hint="eastAsia"/>
                <w:color w:val="000000"/>
                <w:kern w:val="0"/>
                <w:szCs w:val="21"/>
              </w:rPr>
              <w:br/>
            </w:r>
            <w:r w:rsidRPr="0024222A">
              <w:rPr>
                <w:rFonts w:ascii="宋体" w:hAnsi="宋体" w:cs="宋体" w:hint="eastAsia"/>
                <w:b/>
                <w:color w:val="000000"/>
                <w:kern w:val="0"/>
                <w:szCs w:val="21"/>
              </w:rPr>
              <w:t>次要成分：</w:t>
            </w:r>
            <w:r w:rsidRPr="0024222A">
              <w:rPr>
                <w:rFonts w:ascii="宋体" w:hAnsi="宋体" w:cs="宋体" w:hint="eastAsia"/>
                <w:color w:val="000000"/>
                <w:kern w:val="0"/>
                <w:szCs w:val="21"/>
              </w:rPr>
              <w:t>四氯化碳、1,2-二氯乙烷、氯苯、邻二氯苯、邻氯苯酚,氯乙醇、二硫化碳、苯甲腈、N,N-二甲基乙酰胺、甲酰胺、吡咯烷、十二硫醇、咪唑、乙二胺、异丙胺、三乙醇胺、二乙醇胺、乙醇胺、N-甲基二乙醇胺、吡啶、一甲基二吡咯、苯胺、二乙烯三胺、油胺等</w:t>
            </w:r>
            <w:r>
              <w:rPr>
                <w:rFonts w:ascii="宋体" w:hAnsi="宋体" w:cs="宋体" w:hint="eastAsia"/>
                <w:color w:val="000000"/>
                <w:kern w:val="0"/>
                <w:szCs w:val="21"/>
              </w:rPr>
              <w:t>；</w:t>
            </w:r>
          </w:p>
        </w:tc>
        <w:tc>
          <w:tcPr>
            <w:tcW w:w="701" w:type="pct"/>
            <w:vAlign w:val="center"/>
          </w:tcPr>
          <w:p w:rsidR="0056355A" w:rsidRPr="0024222A" w:rsidRDefault="0056355A" w:rsidP="00804124">
            <w:pPr>
              <w:widowControl/>
              <w:spacing w:line="276" w:lineRule="auto"/>
              <w:rPr>
                <w:rFonts w:ascii="宋体" w:hAnsi="宋体" w:cs="宋体"/>
                <w:color w:val="000000"/>
                <w:kern w:val="0"/>
                <w:szCs w:val="21"/>
              </w:rPr>
            </w:pPr>
            <w:r w:rsidRPr="0024222A">
              <w:rPr>
                <w:rFonts w:ascii="宋体" w:hAnsi="宋体" w:cs="宋体" w:hint="eastAsia"/>
                <w:color w:val="000000"/>
                <w:kern w:val="0"/>
                <w:szCs w:val="21"/>
              </w:rPr>
              <w:t>含杂原子有机废液（除含C、H、O外、还含有卤素、S、N等有机物）</w:t>
            </w:r>
          </w:p>
          <w:p w:rsidR="0056355A" w:rsidRPr="0059618A" w:rsidRDefault="0056355A" w:rsidP="00804124">
            <w:pPr>
              <w:widowControl/>
              <w:spacing w:line="276" w:lineRule="auto"/>
              <w:rPr>
                <w:rFonts w:ascii="宋体" w:hAnsi="宋体" w:cs="宋体"/>
                <w:b/>
                <w:color w:val="000000"/>
                <w:kern w:val="0"/>
                <w:szCs w:val="21"/>
              </w:rPr>
            </w:pPr>
            <w:r>
              <w:rPr>
                <w:rFonts w:ascii="宋体" w:hAnsi="宋体" w:cs="宋体" w:hint="eastAsia"/>
                <w:color w:val="000000"/>
                <w:kern w:val="0"/>
                <w:szCs w:val="21"/>
              </w:rPr>
              <w:t>Br原子质量百分比低于0.1%；F低于0.5%；S低于5%</w:t>
            </w:r>
          </w:p>
        </w:tc>
        <w:tc>
          <w:tcPr>
            <w:tcW w:w="800" w:type="pct"/>
            <w:vAlign w:val="center"/>
          </w:tcPr>
          <w:p w:rsidR="0056355A" w:rsidRDefault="0056355A" w:rsidP="00804124">
            <w:pPr>
              <w:widowControl/>
              <w:spacing w:line="276" w:lineRule="auto"/>
              <w:rPr>
                <w:rFonts w:ascii="宋体" w:hAnsi="宋体" w:cs="宋体"/>
                <w:color w:val="000000"/>
                <w:kern w:val="0"/>
                <w:szCs w:val="21"/>
              </w:rPr>
            </w:pPr>
            <w:r w:rsidRPr="0024222A">
              <w:rPr>
                <w:rFonts w:ascii="宋体" w:hAnsi="宋体" w:cs="宋体" w:hint="eastAsia"/>
                <w:color w:val="000000"/>
                <w:kern w:val="0"/>
                <w:szCs w:val="21"/>
              </w:rPr>
              <w:t>含溴有机物如二溴乙烷、二溴丁烷、溴代十二烷、溴苄、溴乙醇等和含氟有机物</w:t>
            </w:r>
            <w:r w:rsidRPr="0024222A">
              <w:rPr>
                <w:rFonts w:ascii="宋体" w:hAnsi="宋体" w:cs="宋体" w:hint="eastAsia"/>
                <w:b/>
                <w:color w:val="000000"/>
                <w:kern w:val="0"/>
                <w:szCs w:val="21"/>
              </w:rPr>
              <w:t>若</w:t>
            </w:r>
            <w:r>
              <w:rPr>
                <w:rFonts w:ascii="宋体" w:hAnsi="宋体" w:cs="宋体" w:hint="eastAsia"/>
                <w:b/>
                <w:color w:val="000000"/>
                <w:kern w:val="0"/>
                <w:szCs w:val="21"/>
              </w:rPr>
              <w:t>浓度</w:t>
            </w:r>
            <w:r w:rsidRPr="0024222A">
              <w:rPr>
                <w:rFonts w:ascii="宋体" w:hAnsi="宋体" w:cs="宋体" w:hint="eastAsia"/>
                <w:b/>
                <w:color w:val="000000"/>
                <w:kern w:val="0"/>
                <w:szCs w:val="21"/>
              </w:rPr>
              <w:t>大应单独</w:t>
            </w:r>
            <w:r>
              <w:rPr>
                <w:rFonts w:ascii="宋体" w:hAnsi="宋体" w:cs="宋体" w:hint="eastAsia"/>
                <w:b/>
                <w:color w:val="000000"/>
                <w:kern w:val="0"/>
                <w:szCs w:val="21"/>
              </w:rPr>
              <w:t>封装</w:t>
            </w:r>
            <w:r w:rsidRPr="0024222A">
              <w:rPr>
                <w:rFonts w:ascii="宋体" w:hAnsi="宋体" w:cs="宋体" w:hint="eastAsia"/>
                <w:color w:val="000000"/>
                <w:kern w:val="0"/>
                <w:szCs w:val="21"/>
              </w:rPr>
              <w:t>；</w:t>
            </w:r>
          </w:p>
          <w:p w:rsidR="0056355A" w:rsidRPr="0024222A" w:rsidRDefault="0056355A" w:rsidP="00804124">
            <w:pPr>
              <w:widowControl/>
              <w:spacing w:line="276" w:lineRule="auto"/>
              <w:rPr>
                <w:rFonts w:ascii="宋体" w:hAnsi="宋体" w:cs="宋体"/>
                <w:color w:val="000000"/>
                <w:kern w:val="0"/>
                <w:szCs w:val="21"/>
              </w:rPr>
            </w:pPr>
            <w:r w:rsidRPr="0024222A">
              <w:rPr>
                <w:rFonts w:ascii="宋体" w:hAnsi="宋体" w:cs="宋体" w:hint="eastAsia"/>
                <w:b/>
                <w:color w:val="000000"/>
                <w:kern w:val="0"/>
                <w:szCs w:val="21"/>
              </w:rPr>
              <w:t>丙烯腈、对硝基苯酚</w:t>
            </w:r>
            <w:r>
              <w:rPr>
                <w:rFonts w:ascii="宋体" w:hAnsi="宋体" w:cs="宋体" w:hint="eastAsia"/>
                <w:b/>
                <w:color w:val="000000"/>
                <w:kern w:val="0"/>
                <w:szCs w:val="21"/>
              </w:rPr>
              <w:t>、</w:t>
            </w:r>
            <w:r w:rsidRPr="0024222A">
              <w:rPr>
                <w:rFonts w:ascii="宋体" w:hAnsi="宋体" w:cs="宋体" w:hint="eastAsia"/>
                <w:b/>
                <w:color w:val="000000"/>
                <w:kern w:val="0"/>
                <w:szCs w:val="21"/>
              </w:rPr>
              <w:t>邻硝基苯胺应单独</w:t>
            </w:r>
            <w:r>
              <w:rPr>
                <w:rFonts w:ascii="宋体" w:hAnsi="宋体" w:cs="宋体" w:hint="eastAsia"/>
                <w:b/>
                <w:color w:val="000000"/>
                <w:kern w:val="0"/>
                <w:szCs w:val="21"/>
              </w:rPr>
              <w:t>封装。</w:t>
            </w:r>
          </w:p>
        </w:tc>
        <w:tc>
          <w:tcPr>
            <w:tcW w:w="450" w:type="pct"/>
            <w:vAlign w:val="center"/>
          </w:tcPr>
          <w:p w:rsidR="0056355A" w:rsidRPr="0024222A" w:rsidRDefault="0056355A" w:rsidP="00804124">
            <w:pPr>
              <w:widowControl/>
              <w:spacing w:line="276" w:lineRule="auto"/>
              <w:jc w:val="center"/>
              <w:rPr>
                <w:rFonts w:ascii="宋体" w:hAnsi="宋体" w:cs="宋体"/>
                <w:color w:val="000000"/>
                <w:kern w:val="0"/>
                <w:szCs w:val="21"/>
              </w:rPr>
            </w:pPr>
            <w:r w:rsidRPr="0024222A">
              <w:rPr>
                <w:rFonts w:ascii="宋体" w:hAnsi="宋体" w:cs="宋体" w:hint="eastAsia"/>
                <w:color w:val="000000"/>
                <w:kern w:val="0"/>
                <w:szCs w:val="21"/>
              </w:rPr>
              <w:t>25L</w:t>
            </w:r>
          </w:p>
          <w:p w:rsidR="0056355A" w:rsidRPr="00D401E3" w:rsidRDefault="0056355A" w:rsidP="00804124">
            <w:pPr>
              <w:snapToGrid w:val="0"/>
              <w:spacing w:line="360" w:lineRule="auto"/>
              <w:jc w:val="center"/>
              <w:rPr>
                <w:rFonts w:ascii="宋体" w:hAnsi="宋体" w:cs="宋体"/>
                <w:color w:val="000000"/>
                <w:kern w:val="0"/>
                <w:szCs w:val="21"/>
              </w:rPr>
            </w:pPr>
            <w:r w:rsidRPr="0024222A">
              <w:rPr>
                <w:rFonts w:ascii="宋体" w:hAnsi="宋体" w:cs="宋体" w:hint="eastAsia"/>
                <w:color w:val="000000"/>
                <w:kern w:val="0"/>
                <w:szCs w:val="21"/>
              </w:rPr>
              <w:t>桶装封口</w:t>
            </w:r>
          </w:p>
        </w:tc>
        <w:tc>
          <w:tcPr>
            <w:tcW w:w="611" w:type="pct"/>
            <w:vMerge/>
            <w:vAlign w:val="center"/>
          </w:tcPr>
          <w:p w:rsidR="0056355A" w:rsidRPr="00C03E5D" w:rsidRDefault="0056355A" w:rsidP="00804124">
            <w:pPr>
              <w:snapToGrid w:val="0"/>
              <w:spacing w:line="360" w:lineRule="auto"/>
              <w:rPr>
                <w:rFonts w:ascii="宋体" w:hAnsi="宋体"/>
                <w:b/>
                <w:szCs w:val="21"/>
              </w:rPr>
            </w:pPr>
          </w:p>
        </w:tc>
      </w:tr>
      <w:tr w:rsidR="0056355A" w:rsidRPr="0024222A" w:rsidTr="00804124">
        <w:tc>
          <w:tcPr>
            <w:tcW w:w="338" w:type="pct"/>
            <w:vMerge w:val="restart"/>
            <w:vAlign w:val="center"/>
          </w:tcPr>
          <w:p w:rsidR="0056355A" w:rsidRDefault="0056355A" w:rsidP="00804124">
            <w:pPr>
              <w:widowControl/>
              <w:spacing w:line="360" w:lineRule="auto"/>
              <w:jc w:val="center"/>
              <w:rPr>
                <w:rFonts w:ascii="宋体" w:hAnsi="宋体" w:cs="宋体"/>
                <w:color w:val="000000"/>
                <w:kern w:val="0"/>
                <w:szCs w:val="21"/>
              </w:rPr>
            </w:pPr>
            <w:r w:rsidRPr="0024222A">
              <w:rPr>
                <w:rFonts w:ascii="宋体" w:hAnsi="宋体" w:cs="宋体" w:hint="eastAsia"/>
                <w:color w:val="000000"/>
                <w:kern w:val="0"/>
                <w:szCs w:val="21"/>
              </w:rPr>
              <w:lastRenderedPageBreak/>
              <w:t>无</w:t>
            </w:r>
          </w:p>
          <w:p w:rsidR="0056355A" w:rsidRDefault="0056355A" w:rsidP="00804124">
            <w:pPr>
              <w:widowControl/>
              <w:spacing w:line="360" w:lineRule="auto"/>
              <w:jc w:val="center"/>
              <w:rPr>
                <w:rFonts w:ascii="宋体" w:hAnsi="宋体" w:cs="宋体"/>
                <w:color w:val="000000"/>
                <w:kern w:val="0"/>
                <w:szCs w:val="21"/>
              </w:rPr>
            </w:pPr>
            <w:r w:rsidRPr="0024222A">
              <w:rPr>
                <w:rFonts w:ascii="宋体" w:hAnsi="宋体" w:cs="宋体" w:hint="eastAsia"/>
                <w:color w:val="000000"/>
                <w:kern w:val="0"/>
                <w:szCs w:val="21"/>
              </w:rPr>
              <w:t>机</w:t>
            </w:r>
          </w:p>
          <w:p w:rsidR="0056355A" w:rsidRDefault="0056355A" w:rsidP="00804124">
            <w:pPr>
              <w:widowControl/>
              <w:spacing w:line="360" w:lineRule="auto"/>
              <w:jc w:val="center"/>
              <w:rPr>
                <w:rFonts w:ascii="宋体" w:hAnsi="宋体" w:cs="宋体"/>
                <w:color w:val="000000"/>
                <w:kern w:val="0"/>
                <w:szCs w:val="21"/>
              </w:rPr>
            </w:pPr>
            <w:r w:rsidRPr="0024222A">
              <w:rPr>
                <w:rFonts w:ascii="宋体" w:hAnsi="宋体" w:cs="宋体" w:hint="eastAsia"/>
                <w:color w:val="000000"/>
                <w:kern w:val="0"/>
                <w:szCs w:val="21"/>
              </w:rPr>
              <w:t>废</w:t>
            </w:r>
          </w:p>
          <w:p w:rsidR="0056355A" w:rsidRPr="0024222A" w:rsidRDefault="0056355A" w:rsidP="00804124">
            <w:pPr>
              <w:widowControl/>
              <w:spacing w:line="360" w:lineRule="auto"/>
              <w:jc w:val="center"/>
              <w:rPr>
                <w:rFonts w:ascii="宋体" w:hAnsi="宋体" w:cs="宋体"/>
                <w:color w:val="000000"/>
                <w:kern w:val="0"/>
                <w:szCs w:val="21"/>
              </w:rPr>
            </w:pPr>
            <w:r w:rsidRPr="0024222A">
              <w:rPr>
                <w:rFonts w:ascii="宋体" w:hAnsi="宋体" w:cs="宋体" w:hint="eastAsia"/>
                <w:color w:val="000000"/>
                <w:kern w:val="0"/>
                <w:szCs w:val="21"/>
              </w:rPr>
              <w:t>液</w:t>
            </w:r>
          </w:p>
        </w:tc>
        <w:tc>
          <w:tcPr>
            <w:tcW w:w="2100" w:type="pct"/>
            <w:vAlign w:val="center"/>
          </w:tcPr>
          <w:p w:rsidR="0056355A" w:rsidRPr="0024222A" w:rsidRDefault="0056355A" w:rsidP="00804124">
            <w:pPr>
              <w:widowControl/>
              <w:spacing w:line="360" w:lineRule="auto"/>
              <w:rPr>
                <w:rFonts w:ascii="宋体" w:hAnsi="宋体" w:cs="宋体"/>
                <w:color w:val="000000"/>
                <w:kern w:val="0"/>
                <w:szCs w:val="21"/>
              </w:rPr>
            </w:pPr>
            <w:r w:rsidRPr="0024222A">
              <w:rPr>
                <w:rFonts w:ascii="宋体" w:hAnsi="宋体" w:cs="宋体" w:hint="eastAsia"/>
                <w:color w:val="000000"/>
                <w:kern w:val="0"/>
                <w:szCs w:val="21"/>
              </w:rPr>
              <w:t>酸类无机废液，如硫酸、盐酸、硝酸、磷酸、冰醋酸、草酸、混酸（王水+过氧化氢+浓硫酸）、过氧化氢等</w:t>
            </w:r>
            <w:r>
              <w:rPr>
                <w:rFonts w:ascii="宋体" w:hAnsi="宋体" w:cs="宋体" w:hint="eastAsia"/>
                <w:color w:val="000000"/>
                <w:kern w:val="0"/>
                <w:szCs w:val="21"/>
              </w:rPr>
              <w:t>；</w:t>
            </w:r>
          </w:p>
        </w:tc>
        <w:tc>
          <w:tcPr>
            <w:tcW w:w="701" w:type="pct"/>
            <w:vAlign w:val="center"/>
          </w:tcPr>
          <w:p w:rsidR="0056355A" w:rsidRPr="0024222A" w:rsidRDefault="0056355A" w:rsidP="00804124">
            <w:pPr>
              <w:snapToGrid w:val="0"/>
              <w:spacing w:line="276" w:lineRule="auto"/>
              <w:rPr>
                <w:rFonts w:ascii="宋体" w:hAnsi="宋体"/>
                <w:szCs w:val="21"/>
              </w:rPr>
            </w:pPr>
          </w:p>
        </w:tc>
        <w:tc>
          <w:tcPr>
            <w:tcW w:w="800" w:type="pct"/>
            <w:vAlign w:val="center"/>
          </w:tcPr>
          <w:p w:rsidR="0056355A" w:rsidRPr="0024222A" w:rsidRDefault="0056355A" w:rsidP="00804124">
            <w:pPr>
              <w:snapToGrid w:val="0"/>
              <w:spacing w:line="276" w:lineRule="auto"/>
              <w:rPr>
                <w:rFonts w:ascii="宋体" w:hAnsi="宋体"/>
                <w:color w:val="000000"/>
                <w:szCs w:val="21"/>
              </w:rPr>
            </w:pPr>
            <w:r w:rsidRPr="00825DB2">
              <w:rPr>
                <w:rFonts w:ascii="宋体" w:hAnsi="宋体" w:cs="宋体" w:hint="eastAsia"/>
                <w:b/>
                <w:color w:val="000000"/>
                <w:kern w:val="0"/>
                <w:szCs w:val="21"/>
              </w:rPr>
              <w:t>高氯酸应单独封装</w:t>
            </w:r>
          </w:p>
        </w:tc>
        <w:tc>
          <w:tcPr>
            <w:tcW w:w="450" w:type="pct"/>
            <w:vMerge w:val="restart"/>
            <w:vAlign w:val="center"/>
          </w:tcPr>
          <w:p w:rsidR="0056355A" w:rsidRPr="0024222A" w:rsidRDefault="0056355A" w:rsidP="00804124">
            <w:pPr>
              <w:widowControl/>
              <w:spacing w:line="276" w:lineRule="auto"/>
              <w:jc w:val="center"/>
              <w:rPr>
                <w:rFonts w:ascii="宋体" w:hAnsi="宋体" w:cs="宋体"/>
                <w:color w:val="000000"/>
                <w:kern w:val="0"/>
                <w:szCs w:val="21"/>
              </w:rPr>
            </w:pPr>
            <w:r>
              <w:rPr>
                <w:rFonts w:ascii="宋体" w:hAnsi="宋体" w:cs="宋体" w:hint="eastAsia"/>
                <w:color w:val="000000"/>
                <w:kern w:val="0"/>
                <w:szCs w:val="21"/>
              </w:rPr>
              <w:t>5L/10L/</w:t>
            </w:r>
            <w:r w:rsidRPr="0024222A">
              <w:rPr>
                <w:rFonts w:ascii="宋体" w:hAnsi="宋体" w:cs="宋体" w:hint="eastAsia"/>
                <w:color w:val="000000"/>
                <w:kern w:val="0"/>
                <w:szCs w:val="21"/>
              </w:rPr>
              <w:t>25L</w:t>
            </w:r>
          </w:p>
          <w:p w:rsidR="0056355A" w:rsidRDefault="0056355A" w:rsidP="00804124">
            <w:pPr>
              <w:snapToGrid w:val="0"/>
              <w:spacing w:line="360" w:lineRule="auto"/>
              <w:jc w:val="center"/>
              <w:rPr>
                <w:rFonts w:ascii="宋体" w:hAnsi="宋体" w:cs="宋体"/>
                <w:color w:val="000000"/>
                <w:kern w:val="0"/>
                <w:szCs w:val="21"/>
              </w:rPr>
            </w:pPr>
            <w:r w:rsidRPr="0024222A">
              <w:rPr>
                <w:rFonts w:ascii="宋体" w:hAnsi="宋体" w:cs="宋体" w:hint="eastAsia"/>
                <w:color w:val="000000"/>
                <w:kern w:val="0"/>
                <w:szCs w:val="21"/>
              </w:rPr>
              <w:t>桶装封口</w:t>
            </w:r>
          </w:p>
          <w:p w:rsidR="0056355A" w:rsidRDefault="0056355A" w:rsidP="00804124">
            <w:pPr>
              <w:snapToGrid w:val="0"/>
              <w:spacing w:line="360" w:lineRule="auto"/>
              <w:jc w:val="center"/>
              <w:rPr>
                <w:rFonts w:ascii="宋体" w:hAnsi="宋体" w:cs="宋体"/>
                <w:color w:val="000000"/>
                <w:kern w:val="0"/>
                <w:szCs w:val="21"/>
              </w:rPr>
            </w:pPr>
          </w:p>
          <w:p w:rsidR="0056355A" w:rsidRPr="0024222A" w:rsidRDefault="0056355A" w:rsidP="00804124">
            <w:pPr>
              <w:snapToGrid w:val="0"/>
              <w:spacing w:line="360" w:lineRule="auto"/>
              <w:jc w:val="center"/>
              <w:rPr>
                <w:rFonts w:ascii="宋体" w:hAnsi="宋体"/>
                <w:szCs w:val="21"/>
              </w:rPr>
            </w:pPr>
            <w:r>
              <w:rPr>
                <w:rFonts w:ascii="宋体" w:hAnsi="宋体" w:cs="宋体" w:hint="eastAsia"/>
                <w:color w:val="000000"/>
                <w:kern w:val="0"/>
                <w:szCs w:val="21"/>
              </w:rPr>
              <w:t>(产量小的用小桶，量大用大桶)</w:t>
            </w:r>
          </w:p>
        </w:tc>
        <w:tc>
          <w:tcPr>
            <w:tcW w:w="611" w:type="pct"/>
            <w:vMerge w:val="restart"/>
            <w:vAlign w:val="center"/>
          </w:tcPr>
          <w:p w:rsidR="0056355A" w:rsidRDefault="0056355A" w:rsidP="00804124">
            <w:pPr>
              <w:snapToGrid w:val="0"/>
              <w:spacing w:line="360" w:lineRule="auto"/>
              <w:rPr>
                <w:rFonts w:ascii="宋体" w:hAnsi="宋体"/>
                <w:szCs w:val="21"/>
              </w:rPr>
            </w:pPr>
            <w:r w:rsidRPr="002C6B99">
              <w:rPr>
                <w:rFonts w:ascii="宋体" w:hAnsi="宋体" w:hint="eastAsia"/>
                <w:szCs w:val="21"/>
              </w:rPr>
              <w:t>桶外壁贴</w:t>
            </w:r>
            <w:r>
              <w:rPr>
                <w:rFonts w:ascii="宋体" w:hAnsi="宋体" w:hint="eastAsia"/>
                <w:szCs w:val="21"/>
              </w:rPr>
              <w:t>蓝色</w:t>
            </w:r>
            <w:r w:rsidRPr="002C6B99">
              <w:rPr>
                <w:rFonts w:ascii="宋体" w:hAnsi="宋体" w:hint="eastAsia"/>
                <w:szCs w:val="21"/>
              </w:rPr>
              <w:t>标签，标注</w:t>
            </w:r>
            <w:r>
              <w:rPr>
                <w:rFonts w:ascii="宋体" w:hAnsi="宋体" w:hint="eastAsia"/>
                <w:szCs w:val="21"/>
              </w:rPr>
              <w:t>学院名</w:t>
            </w:r>
            <w:r w:rsidRPr="002C6B99">
              <w:rPr>
                <w:rFonts w:ascii="宋体" w:hAnsi="宋体" w:hint="eastAsia"/>
                <w:szCs w:val="21"/>
              </w:rPr>
              <w:t>、</w:t>
            </w:r>
            <w:r>
              <w:rPr>
                <w:rFonts w:ascii="宋体" w:hAnsi="宋体" w:hint="eastAsia"/>
                <w:szCs w:val="21"/>
              </w:rPr>
              <w:t>实验室号、</w:t>
            </w:r>
            <w:r w:rsidRPr="002C6B99">
              <w:rPr>
                <w:rFonts w:ascii="宋体" w:hAnsi="宋体" w:hint="eastAsia"/>
                <w:szCs w:val="21"/>
              </w:rPr>
              <w:t>主要成分</w:t>
            </w:r>
            <w:r>
              <w:rPr>
                <w:rFonts w:ascii="宋体" w:hAnsi="宋体" w:hint="eastAsia"/>
                <w:szCs w:val="21"/>
              </w:rPr>
              <w:t>（中文名）。</w:t>
            </w:r>
          </w:p>
          <w:p w:rsidR="0056355A" w:rsidRPr="00D26AF6" w:rsidRDefault="0056355A" w:rsidP="00804124">
            <w:pPr>
              <w:snapToGrid w:val="0"/>
              <w:spacing w:line="360" w:lineRule="auto"/>
              <w:rPr>
                <w:rFonts w:ascii="宋体" w:hAnsi="宋体"/>
                <w:szCs w:val="21"/>
              </w:rPr>
            </w:pPr>
          </w:p>
          <w:p w:rsidR="0056355A" w:rsidRPr="002C6B99" w:rsidRDefault="0056355A" w:rsidP="00804124">
            <w:pPr>
              <w:snapToGrid w:val="0"/>
              <w:spacing w:line="360" w:lineRule="auto"/>
              <w:rPr>
                <w:rFonts w:ascii="宋体" w:hAnsi="宋体"/>
                <w:szCs w:val="21"/>
              </w:rPr>
            </w:pPr>
            <w:r w:rsidRPr="00C03E5D">
              <w:rPr>
                <w:rFonts w:ascii="宋体" w:hAnsi="宋体" w:hint="eastAsia"/>
                <w:b/>
                <w:szCs w:val="21"/>
              </w:rPr>
              <w:t>单独封装</w:t>
            </w:r>
            <w:r>
              <w:rPr>
                <w:rFonts w:ascii="宋体" w:hAnsi="宋体" w:hint="eastAsia"/>
                <w:b/>
                <w:szCs w:val="21"/>
              </w:rPr>
              <w:t>的桶</w:t>
            </w:r>
            <w:r w:rsidRPr="00C03E5D">
              <w:rPr>
                <w:rFonts w:ascii="宋体" w:hAnsi="宋体" w:hint="eastAsia"/>
                <w:b/>
                <w:szCs w:val="21"/>
              </w:rPr>
              <w:t>贴红色标签。</w:t>
            </w:r>
          </w:p>
        </w:tc>
      </w:tr>
      <w:tr w:rsidR="0056355A" w:rsidRPr="0024222A" w:rsidTr="00804124">
        <w:tc>
          <w:tcPr>
            <w:tcW w:w="338" w:type="pct"/>
            <w:vMerge/>
            <w:vAlign w:val="center"/>
          </w:tcPr>
          <w:p w:rsidR="0056355A" w:rsidRPr="0024222A" w:rsidRDefault="0056355A" w:rsidP="00804124">
            <w:pPr>
              <w:snapToGrid w:val="0"/>
              <w:spacing w:line="360" w:lineRule="auto"/>
              <w:jc w:val="center"/>
              <w:rPr>
                <w:rFonts w:ascii="宋体" w:hAnsi="宋体"/>
                <w:szCs w:val="21"/>
              </w:rPr>
            </w:pPr>
          </w:p>
        </w:tc>
        <w:tc>
          <w:tcPr>
            <w:tcW w:w="2100" w:type="pct"/>
            <w:vAlign w:val="center"/>
          </w:tcPr>
          <w:p w:rsidR="0056355A" w:rsidRPr="0024222A" w:rsidRDefault="0056355A" w:rsidP="00804124">
            <w:pPr>
              <w:snapToGrid w:val="0"/>
              <w:spacing w:line="360" w:lineRule="auto"/>
              <w:rPr>
                <w:rFonts w:ascii="宋体" w:hAnsi="宋体"/>
                <w:szCs w:val="21"/>
              </w:rPr>
            </w:pPr>
            <w:r w:rsidRPr="0024222A">
              <w:rPr>
                <w:rFonts w:ascii="宋体" w:hAnsi="宋体" w:cs="宋体" w:hint="eastAsia"/>
                <w:color w:val="000000"/>
                <w:kern w:val="0"/>
                <w:szCs w:val="21"/>
              </w:rPr>
              <w:t>碱类无机废液，如氢氧化钠、氢氧化钾，碳酸氢钠、碳酸钠、碳酸钾、氨水，肼、盐酸羟胺等</w:t>
            </w:r>
            <w:r>
              <w:rPr>
                <w:rFonts w:ascii="宋体" w:hAnsi="宋体" w:cs="宋体" w:hint="eastAsia"/>
                <w:color w:val="000000"/>
                <w:kern w:val="0"/>
                <w:szCs w:val="21"/>
              </w:rPr>
              <w:t>；</w:t>
            </w:r>
          </w:p>
        </w:tc>
        <w:tc>
          <w:tcPr>
            <w:tcW w:w="701" w:type="pct"/>
            <w:vAlign w:val="center"/>
          </w:tcPr>
          <w:p w:rsidR="0056355A" w:rsidRPr="0024222A" w:rsidRDefault="0056355A" w:rsidP="00804124">
            <w:pPr>
              <w:snapToGrid w:val="0"/>
              <w:spacing w:line="276" w:lineRule="auto"/>
              <w:rPr>
                <w:rFonts w:ascii="宋体" w:hAnsi="宋体"/>
                <w:szCs w:val="21"/>
              </w:rPr>
            </w:pPr>
          </w:p>
        </w:tc>
        <w:tc>
          <w:tcPr>
            <w:tcW w:w="800" w:type="pct"/>
            <w:vAlign w:val="center"/>
          </w:tcPr>
          <w:p w:rsidR="0056355A" w:rsidRPr="0024222A" w:rsidRDefault="0056355A" w:rsidP="00804124">
            <w:pPr>
              <w:snapToGrid w:val="0"/>
              <w:spacing w:line="276" w:lineRule="auto"/>
              <w:rPr>
                <w:rFonts w:ascii="宋体" w:hAnsi="宋体"/>
                <w:szCs w:val="21"/>
              </w:rPr>
            </w:pPr>
          </w:p>
        </w:tc>
        <w:tc>
          <w:tcPr>
            <w:tcW w:w="450" w:type="pct"/>
            <w:vMerge/>
            <w:vAlign w:val="center"/>
          </w:tcPr>
          <w:p w:rsidR="0056355A" w:rsidRPr="0024222A" w:rsidRDefault="0056355A" w:rsidP="00804124">
            <w:pPr>
              <w:snapToGrid w:val="0"/>
              <w:spacing w:line="360" w:lineRule="auto"/>
              <w:jc w:val="center"/>
              <w:rPr>
                <w:rFonts w:ascii="宋体" w:hAnsi="宋体"/>
                <w:szCs w:val="21"/>
              </w:rPr>
            </w:pPr>
          </w:p>
        </w:tc>
        <w:tc>
          <w:tcPr>
            <w:tcW w:w="611" w:type="pct"/>
            <w:vMerge/>
            <w:vAlign w:val="center"/>
          </w:tcPr>
          <w:p w:rsidR="0056355A" w:rsidRPr="002C6B99" w:rsidRDefault="0056355A" w:rsidP="00804124">
            <w:pPr>
              <w:snapToGrid w:val="0"/>
              <w:spacing w:line="360" w:lineRule="auto"/>
              <w:rPr>
                <w:rFonts w:ascii="宋体" w:hAnsi="宋体"/>
                <w:szCs w:val="21"/>
              </w:rPr>
            </w:pPr>
          </w:p>
        </w:tc>
      </w:tr>
      <w:tr w:rsidR="0056355A" w:rsidRPr="0024222A" w:rsidTr="00804124">
        <w:tc>
          <w:tcPr>
            <w:tcW w:w="338" w:type="pct"/>
            <w:vMerge/>
            <w:vAlign w:val="center"/>
          </w:tcPr>
          <w:p w:rsidR="0056355A" w:rsidRPr="0024222A" w:rsidRDefault="0056355A" w:rsidP="00804124">
            <w:pPr>
              <w:snapToGrid w:val="0"/>
              <w:spacing w:line="360" w:lineRule="auto"/>
              <w:jc w:val="center"/>
              <w:rPr>
                <w:rFonts w:ascii="宋体" w:hAnsi="宋体"/>
                <w:szCs w:val="21"/>
              </w:rPr>
            </w:pPr>
          </w:p>
        </w:tc>
        <w:tc>
          <w:tcPr>
            <w:tcW w:w="2100" w:type="pct"/>
            <w:vAlign w:val="center"/>
          </w:tcPr>
          <w:p w:rsidR="0056355A" w:rsidRPr="0024222A" w:rsidRDefault="0056355A" w:rsidP="00804124">
            <w:pPr>
              <w:snapToGrid w:val="0"/>
              <w:spacing w:line="360" w:lineRule="auto"/>
              <w:rPr>
                <w:rFonts w:ascii="宋体" w:hAnsi="宋体"/>
                <w:szCs w:val="21"/>
              </w:rPr>
            </w:pPr>
            <w:r w:rsidRPr="0024222A">
              <w:rPr>
                <w:rFonts w:ascii="宋体" w:hAnsi="宋体" w:cs="宋体" w:hint="eastAsia"/>
                <w:color w:val="000000"/>
                <w:kern w:val="0"/>
                <w:szCs w:val="21"/>
              </w:rPr>
              <w:t>重金属离子无机废液，如含Cu</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、Ag</w:t>
            </w:r>
            <w:r w:rsidRPr="0024222A">
              <w:rPr>
                <w:rFonts w:ascii="宋体" w:hAnsi="宋体" w:cs="宋体" w:hint="eastAsia"/>
                <w:color w:val="000000"/>
                <w:kern w:val="0"/>
                <w:szCs w:val="21"/>
                <w:vertAlign w:val="superscript"/>
              </w:rPr>
              <w:t>+</w:t>
            </w:r>
            <w:r w:rsidRPr="0024222A">
              <w:rPr>
                <w:rFonts w:ascii="宋体" w:hAnsi="宋体" w:cs="宋体" w:hint="eastAsia"/>
                <w:color w:val="000000"/>
                <w:kern w:val="0"/>
                <w:szCs w:val="21"/>
              </w:rPr>
              <w:t>、Au</w:t>
            </w:r>
            <w:r w:rsidRPr="0024222A">
              <w:rPr>
                <w:rFonts w:ascii="宋体" w:hAnsi="宋体" w:cs="宋体" w:hint="eastAsia"/>
                <w:color w:val="000000"/>
                <w:kern w:val="0"/>
                <w:szCs w:val="21"/>
                <w:vertAlign w:val="superscript"/>
              </w:rPr>
              <w:t>3+</w:t>
            </w:r>
            <w:r w:rsidRPr="0024222A">
              <w:rPr>
                <w:rFonts w:ascii="宋体" w:hAnsi="宋体" w:cs="宋体" w:hint="eastAsia"/>
                <w:color w:val="000000"/>
                <w:kern w:val="0"/>
                <w:szCs w:val="21"/>
              </w:rPr>
              <w:t>、Cd</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、Fe</w:t>
            </w:r>
            <w:r w:rsidRPr="0024222A">
              <w:rPr>
                <w:rFonts w:ascii="宋体" w:hAnsi="宋体" w:cs="宋体" w:hint="eastAsia"/>
                <w:color w:val="000000"/>
                <w:kern w:val="0"/>
                <w:szCs w:val="21"/>
                <w:vertAlign w:val="superscript"/>
              </w:rPr>
              <w:t>3+</w:t>
            </w:r>
            <w:r w:rsidRPr="0024222A">
              <w:rPr>
                <w:rFonts w:ascii="宋体" w:hAnsi="宋体" w:cs="宋体" w:hint="eastAsia"/>
                <w:color w:val="000000"/>
                <w:kern w:val="0"/>
                <w:szCs w:val="21"/>
              </w:rPr>
              <w:t>、Zn</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、Cr</w:t>
            </w:r>
            <w:r w:rsidRPr="0024222A">
              <w:rPr>
                <w:rFonts w:ascii="宋体" w:hAnsi="宋体" w:cs="宋体" w:hint="eastAsia"/>
                <w:color w:val="000000"/>
                <w:kern w:val="0"/>
                <w:szCs w:val="21"/>
                <w:vertAlign w:val="superscript"/>
              </w:rPr>
              <w:t>3+</w:t>
            </w:r>
            <w:r w:rsidRPr="0024222A">
              <w:rPr>
                <w:rFonts w:ascii="宋体" w:hAnsi="宋体" w:cs="宋体" w:hint="eastAsia"/>
                <w:color w:val="000000"/>
                <w:kern w:val="0"/>
                <w:szCs w:val="21"/>
              </w:rPr>
              <w:t>、Al</w:t>
            </w:r>
            <w:r w:rsidRPr="0024222A">
              <w:rPr>
                <w:rFonts w:ascii="宋体" w:hAnsi="宋体" w:cs="宋体" w:hint="eastAsia"/>
                <w:color w:val="000000"/>
                <w:kern w:val="0"/>
                <w:szCs w:val="21"/>
                <w:vertAlign w:val="superscript"/>
              </w:rPr>
              <w:t>3+</w:t>
            </w:r>
            <w:r w:rsidRPr="0024222A">
              <w:rPr>
                <w:rFonts w:ascii="宋体" w:hAnsi="宋体" w:cs="宋体" w:hint="eastAsia"/>
                <w:color w:val="000000"/>
                <w:kern w:val="0"/>
                <w:szCs w:val="21"/>
              </w:rPr>
              <w:t>、Mn</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、Pd</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、Co</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、Ni</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、Pt</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、Ru</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、Ti</w:t>
            </w:r>
            <w:r w:rsidRPr="0024222A">
              <w:rPr>
                <w:rFonts w:ascii="宋体" w:hAnsi="宋体" w:cs="宋体" w:hint="eastAsia"/>
                <w:color w:val="000000"/>
                <w:kern w:val="0"/>
                <w:szCs w:val="21"/>
                <w:vertAlign w:val="superscript"/>
              </w:rPr>
              <w:t>4+</w:t>
            </w:r>
            <w:r w:rsidRPr="0024222A">
              <w:rPr>
                <w:rFonts w:ascii="宋体" w:hAnsi="宋体" w:cs="宋体" w:hint="eastAsia"/>
                <w:color w:val="000000"/>
                <w:kern w:val="0"/>
                <w:szCs w:val="21"/>
              </w:rPr>
              <w:t>、Rh</w:t>
            </w:r>
            <w:r w:rsidRPr="0024222A">
              <w:rPr>
                <w:rFonts w:ascii="宋体" w:hAnsi="宋体" w:cs="宋体" w:hint="eastAsia"/>
                <w:color w:val="000000"/>
                <w:kern w:val="0"/>
                <w:szCs w:val="21"/>
                <w:vertAlign w:val="superscript"/>
              </w:rPr>
              <w:t>3+</w:t>
            </w:r>
            <w:r w:rsidRPr="0024222A">
              <w:rPr>
                <w:rFonts w:ascii="宋体" w:hAnsi="宋体" w:cs="宋体" w:hint="eastAsia"/>
                <w:color w:val="000000"/>
                <w:kern w:val="0"/>
                <w:szCs w:val="21"/>
              </w:rPr>
              <w:t>、Sm</w:t>
            </w:r>
            <w:r w:rsidRPr="0024222A">
              <w:rPr>
                <w:rFonts w:ascii="宋体" w:hAnsi="宋体" w:cs="宋体" w:hint="eastAsia"/>
                <w:color w:val="000000"/>
                <w:kern w:val="0"/>
                <w:szCs w:val="21"/>
                <w:vertAlign w:val="superscript"/>
              </w:rPr>
              <w:t>3+</w:t>
            </w:r>
            <w:r w:rsidRPr="0024222A">
              <w:rPr>
                <w:rFonts w:ascii="宋体" w:hAnsi="宋体" w:cs="宋体" w:hint="eastAsia"/>
                <w:color w:val="000000"/>
                <w:kern w:val="0"/>
                <w:szCs w:val="21"/>
              </w:rPr>
              <w:t>、Ce</w:t>
            </w:r>
            <w:r w:rsidRPr="0024222A">
              <w:rPr>
                <w:rFonts w:ascii="宋体" w:hAnsi="宋体" w:cs="宋体" w:hint="eastAsia"/>
                <w:color w:val="000000"/>
                <w:kern w:val="0"/>
                <w:szCs w:val="21"/>
                <w:vertAlign w:val="superscript"/>
              </w:rPr>
              <w:t>4+</w:t>
            </w:r>
            <w:r w:rsidRPr="0024222A">
              <w:rPr>
                <w:rFonts w:ascii="宋体" w:hAnsi="宋体" w:cs="宋体" w:hint="eastAsia"/>
                <w:color w:val="000000"/>
                <w:kern w:val="0"/>
                <w:szCs w:val="21"/>
              </w:rPr>
              <w:t>、La</w:t>
            </w:r>
            <w:r w:rsidRPr="0024222A">
              <w:rPr>
                <w:rFonts w:ascii="宋体" w:hAnsi="宋体" w:cs="宋体" w:hint="eastAsia"/>
                <w:color w:val="000000"/>
                <w:kern w:val="0"/>
                <w:szCs w:val="21"/>
                <w:vertAlign w:val="superscript"/>
              </w:rPr>
              <w:t>3+</w:t>
            </w:r>
            <w:r w:rsidRPr="0024222A">
              <w:rPr>
                <w:rFonts w:ascii="宋体" w:hAnsi="宋体" w:cs="宋体" w:hint="eastAsia"/>
                <w:color w:val="000000"/>
                <w:kern w:val="0"/>
                <w:szCs w:val="21"/>
              </w:rPr>
              <w:t>、Sr</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、Y</w:t>
            </w:r>
            <w:r w:rsidRPr="0024222A">
              <w:rPr>
                <w:rFonts w:ascii="宋体" w:hAnsi="宋体" w:cs="宋体" w:hint="eastAsia"/>
                <w:color w:val="000000"/>
                <w:kern w:val="0"/>
                <w:szCs w:val="21"/>
                <w:vertAlign w:val="superscript"/>
              </w:rPr>
              <w:t>3+</w:t>
            </w:r>
            <w:r w:rsidRPr="0024222A">
              <w:rPr>
                <w:rFonts w:ascii="宋体" w:hAnsi="宋体" w:cs="宋体" w:hint="eastAsia"/>
                <w:color w:val="000000"/>
                <w:kern w:val="0"/>
                <w:szCs w:val="21"/>
              </w:rPr>
              <w:t>、Zr</w:t>
            </w:r>
            <w:r w:rsidRPr="0024222A">
              <w:rPr>
                <w:rFonts w:ascii="宋体" w:hAnsi="宋体" w:cs="宋体" w:hint="eastAsia"/>
                <w:color w:val="000000"/>
                <w:kern w:val="0"/>
                <w:szCs w:val="21"/>
                <w:vertAlign w:val="superscript"/>
              </w:rPr>
              <w:t>4+</w:t>
            </w:r>
            <w:r w:rsidRPr="0024222A">
              <w:rPr>
                <w:rFonts w:ascii="宋体" w:hAnsi="宋体" w:cs="宋体" w:hint="eastAsia"/>
                <w:color w:val="000000"/>
                <w:kern w:val="0"/>
                <w:szCs w:val="21"/>
              </w:rPr>
              <w:t>、Bi</w:t>
            </w:r>
            <w:r w:rsidRPr="0024222A">
              <w:rPr>
                <w:rFonts w:ascii="宋体" w:hAnsi="宋体" w:cs="宋体" w:hint="eastAsia"/>
                <w:color w:val="000000"/>
                <w:kern w:val="0"/>
                <w:szCs w:val="21"/>
                <w:vertAlign w:val="subscript"/>
              </w:rPr>
              <w:t>2</w:t>
            </w:r>
            <w:r w:rsidRPr="0024222A">
              <w:rPr>
                <w:rFonts w:ascii="宋体" w:hAnsi="宋体" w:cs="宋体" w:hint="eastAsia"/>
                <w:color w:val="000000"/>
                <w:kern w:val="0"/>
                <w:szCs w:val="21"/>
              </w:rPr>
              <w:t>WO</w:t>
            </w:r>
            <w:r w:rsidRPr="0024222A">
              <w:rPr>
                <w:rFonts w:ascii="宋体" w:hAnsi="宋体" w:cs="宋体" w:hint="eastAsia"/>
                <w:color w:val="000000"/>
                <w:kern w:val="0"/>
                <w:szCs w:val="21"/>
                <w:vertAlign w:val="subscript"/>
              </w:rPr>
              <w:t>6</w:t>
            </w:r>
            <w:r w:rsidRPr="0024222A">
              <w:rPr>
                <w:rFonts w:ascii="宋体" w:hAnsi="宋体" w:cs="宋体" w:hint="eastAsia"/>
                <w:color w:val="000000"/>
                <w:kern w:val="0"/>
                <w:szCs w:val="21"/>
              </w:rPr>
              <w:t>、Sn</w:t>
            </w:r>
            <w:r w:rsidRPr="0024222A">
              <w:rPr>
                <w:rFonts w:ascii="宋体" w:hAnsi="宋体" w:cs="宋体" w:hint="eastAsia"/>
                <w:color w:val="000000"/>
                <w:kern w:val="0"/>
                <w:szCs w:val="21"/>
                <w:vertAlign w:val="superscript"/>
              </w:rPr>
              <w:t>4+</w:t>
            </w:r>
            <w:r w:rsidRPr="0024222A">
              <w:rPr>
                <w:rFonts w:ascii="宋体" w:hAnsi="宋体" w:cs="宋体" w:hint="eastAsia"/>
                <w:color w:val="000000"/>
                <w:kern w:val="0"/>
                <w:szCs w:val="21"/>
              </w:rPr>
              <w:t xml:space="preserve"> 、Sn</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、Bi</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、Ca</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、In</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、HAuCl</w:t>
            </w:r>
            <w:r w:rsidRPr="0024222A">
              <w:rPr>
                <w:rFonts w:ascii="宋体" w:hAnsi="宋体" w:cs="宋体" w:hint="eastAsia"/>
                <w:color w:val="000000"/>
                <w:kern w:val="0"/>
                <w:szCs w:val="21"/>
                <w:vertAlign w:val="subscript"/>
              </w:rPr>
              <w:t>4</w:t>
            </w:r>
            <w:r w:rsidRPr="0024222A">
              <w:rPr>
                <w:rFonts w:ascii="宋体" w:hAnsi="宋体" w:cs="宋体" w:hint="eastAsia"/>
                <w:color w:val="000000"/>
                <w:kern w:val="0"/>
                <w:szCs w:val="21"/>
              </w:rPr>
              <w:t>、La</w:t>
            </w:r>
            <w:r w:rsidRPr="0024222A">
              <w:rPr>
                <w:rFonts w:ascii="宋体" w:hAnsi="宋体" w:cs="宋体" w:hint="eastAsia"/>
                <w:color w:val="000000"/>
                <w:kern w:val="0"/>
                <w:szCs w:val="21"/>
                <w:vertAlign w:val="superscript"/>
              </w:rPr>
              <w:t>4+</w:t>
            </w:r>
            <w:r w:rsidRPr="0024222A">
              <w:rPr>
                <w:rFonts w:ascii="宋体" w:hAnsi="宋体" w:cs="宋体" w:hint="eastAsia"/>
                <w:color w:val="000000"/>
                <w:kern w:val="0"/>
                <w:szCs w:val="21"/>
              </w:rPr>
              <w:t>、Er</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、Eu</w:t>
            </w:r>
            <w:r w:rsidRPr="0024222A">
              <w:rPr>
                <w:rFonts w:ascii="宋体" w:hAnsi="宋体" w:cs="宋体" w:hint="eastAsia"/>
                <w:color w:val="000000"/>
                <w:kern w:val="0"/>
                <w:szCs w:val="21"/>
                <w:vertAlign w:val="superscript"/>
              </w:rPr>
              <w:t>2+</w:t>
            </w:r>
            <w:r w:rsidRPr="0024222A">
              <w:rPr>
                <w:rFonts w:ascii="宋体" w:hAnsi="宋体" w:cs="宋体" w:hint="eastAsia"/>
                <w:color w:val="000000"/>
                <w:kern w:val="0"/>
                <w:szCs w:val="21"/>
              </w:rPr>
              <w:t>等废液</w:t>
            </w:r>
            <w:r>
              <w:rPr>
                <w:rFonts w:ascii="宋体" w:hAnsi="宋体" w:cs="宋体" w:hint="eastAsia"/>
                <w:color w:val="000000"/>
                <w:kern w:val="0"/>
                <w:szCs w:val="21"/>
              </w:rPr>
              <w:t>；</w:t>
            </w:r>
          </w:p>
        </w:tc>
        <w:tc>
          <w:tcPr>
            <w:tcW w:w="701" w:type="pct"/>
            <w:vAlign w:val="center"/>
          </w:tcPr>
          <w:p w:rsidR="0056355A" w:rsidRPr="0024222A" w:rsidRDefault="0056355A" w:rsidP="00804124">
            <w:pPr>
              <w:snapToGrid w:val="0"/>
              <w:spacing w:line="276" w:lineRule="auto"/>
              <w:rPr>
                <w:rFonts w:ascii="宋体" w:hAnsi="宋体"/>
                <w:szCs w:val="21"/>
              </w:rPr>
            </w:pPr>
          </w:p>
        </w:tc>
        <w:tc>
          <w:tcPr>
            <w:tcW w:w="800" w:type="pct"/>
            <w:vAlign w:val="center"/>
          </w:tcPr>
          <w:p w:rsidR="0056355A" w:rsidRPr="0024222A" w:rsidRDefault="0056355A" w:rsidP="00804124">
            <w:pPr>
              <w:snapToGrid w:val="0"/>
              <w:spacing w:line="276" w:lineRule="auto"/>
              <w:rPr>
                <w:rFonts w:ascii="宋体" w:hAnsi="宋体"/>
                <w:szCs w:val="21"/>
              </w:rPr>
            </w:pPr>
          </w:p>
        </w:tc>
        <w:tc>
          <w:tcPr>
            <w:tcW w:w="450" w:type="pct"/>
            <w:vMerge/>
            <w:vAlign w:val="center"/>
          </w:tcPr>
          <w:p w:rsidR="0056355A" w:rsidRPr="0024222A" w:rsidRDefault="0056355A" w:rsidP="00804124">
            <w:pPr>
              <w:snapToGrid w:val="0"/>
              <w:spacing w:line="360" w:lineRule="auto"/>
              <w:jc w:val="center"/>
              <w:rPr>
                <w:rFonts w:ascii="宋体" w:hAnsi="宋体"/>
                <w:szCs w:val="21"/>
              </w:rPr>
            </w:pPr>
          </w:p>
        </w:tc>
        <w:tc>
          <w:tcPr>
            <w:tcW w:w="611" w:type="pct"/>
            <w:vMerge/>
            <w:vAlign w:val="center"/>
          </w:tcPr>
          <w:p w:rsidR="0056355A" w:rsidRPr="002C6B99" w:rsidRDefault="0056355A" w:rsidP="00804124">
            <w:pPr>
              <w:snapToGrid w:val="0"/>
              <w:spacing w:line="360" w:lineRule="auto"/>
              <w:rPr>
                <w:rFonts w:ascii="宋体" w:hAnsi="宋体"/>
                <w:szCs w:val="21"/>
              </w:rPr>
            </w:pPr>
          </w:p>
        </w:tc>
      </w:tr>
      <w:tr w:rsidR="0056355A" w:rsidRPr="0024222A" w:rsidTr="00804124">
        <w:tc>
          <w:tcPr>
            <w:tcW w:w="338" w:type="pct"/>
            <w:vMerge/>
            <w:vAlign w:val="center"/>
          </w:tcPr>
          <w:p w:rsidR="0056355A" w:rsidRPr="0024222A" w:rsidRDefault="0056355A" w:rsidP="00804124">
            <w:pPr>
              <w:snapToGrid w:val="0"/>
              <w:spacing w:line="360" w:lineRule="auto"/>
              <w:jc w:val="center"/>
              <w:rPr>
                <w:rFonts w:ascii="宋体" w:hAnsi="宋体"/>
                <w:szCs w:val="21"/>
              </w:rPr>
            </w:pPr>
          </w:p>
        </w:tc>
        <w:tc>
          <w:tcPr>
            <w:tcW w:w="2100" w:type="pct"/>
            <w:vAlign w:val="center"/>
          </w:tcPr>
          <w:p w:rsidR="0056355A" w:rsidRPr="0024222A" w:rsidRDefault="0056355A" w:rsidP="00804124">
            <w:pPr>
              <w:snapToGrid w:val="0"/>
              <w:spacing w:line="360" w:lineRule="auto"/>
              <w:rPr>
                <w:rFonts w:ascii="宋体" w:hAnsi="宋体"/>
                <w:szCs w:val="21"/>
              </w:rPr>
            </w:pPr>
            <w:r w:rsidRPr="0024222A">
              <w:rPr>
                <w:rFonts w:ascii="宋体" w:hAnsi="宋体" w:cs="宋体" w:hint="eastAsia"/>
                <w:color w:val="000000"/>
                <w:kern w:val="0"/>
                <w:szCs w:val="21"/>
              </w:rPr>
              <w:t>含铵根离子等易络合金属离子的无机废液，如过硫酸铵、氯化铵等</w:t>
            </w:r>
            <w:r>
              <w:rPr>
                <w:rFonts w:ascii="宋体" w:hAnsi="宋体" w:cs="宋体" w:hint="eastAsia"/>
                <w:color w:val="000000"/>
                <w:kern w:val="0"/>
                <w:szCs w:val="21"/>
              </w:rPr>
              <w:t>；</w:t>
            </w:r>
          </w:p>
        </w:tc>
        <w:tc>
          <w:tcPr>
            <w:tcW w:w="701" w:type="pct"/>
            <w:vAlign w:val="center"/>
          </w:tcPr>
          <w:p w:rsidR="0056355A" w:rsidRPr="0024222A" w:rsidRDefault="0056355A" w:rsidP="00804124">
            <w:pPr>
              <w:snapToGrid w:val="0"/>
              <w:spacing w:line="360" w:lineRule="auto"/>
              <w:rPr>
                <w:rFonts w:ascii="宋体" w:hAnsi="宋体"/>
                <w:szCs w:val="21"/>
              </w:rPr>
            </w:pPr>
          </w:p>
        </w:tc>
        <w:tc>
          <w:tcPr>
            <w:tcW w:w="800" w:type="pct"/>
            <w:vAlign w:val="center"/>
          </w:tcPr>
          <w:p w:rsidR="0056355A" w:rsidRPr="0024222A" w:rsidRDefault="0056355A" w:rsidP="00804124">
            <w:pPr>
              <w:snapToGrid w:val="0"/>
              <w:spacing w:line="360" w:lineRule="auto"/>
              <w:rPr>
                <w:rFonts w:ascii="宋体" w:hAnsi="宋体"/>
                <w:szCs w:val="21"/>
              </w:rPr>
            </w:pPr>
          </w:p>
        </w:tc>
        <w:tc>
          <w:tcPr>
            <w:tcW w:w="450" w:type="pct"/>
            <w:vMerge/>
            <w:vAlign w:val="center"/>
          </w:tcPr>
          <w:p w:rsidR="0056355A" w:rsidRPr="0024222A" w:rsidRDefault="0056355A" w:rsidP="00804124">
            <w:pPr>
              <w:snapToGrid w:val="0"/>
              <w:spacing w:line="360" w:lineRule="auto"/>
              <w:jc w:val="center"/>
              <w:rPr>
                <w:rFonts w:ascii="宋体" w:hAnsi="宋体"/>
                <w:szCs w:val="21"/>
              </w:rPr>
            </w:pPr>
          </w:p>
        </w:tc>
        <w:tc>
          <w:tcPr>
            <w:tcW w:w="611" w:type="pct"/>
            <w:vMerge/>
            <w:vAlign w:val="center"/>
          </w:tcPr>
          <w:p w:rsidR="0056355A" w:rsidRPr="002C6B99" w:rsidRDefault="0056355A" w:rsidP="00804124">
            <w:pPr>
              <w:snapToGrid w:val="0"/>
              <w:spacing w:line="360" w:lineRule="auto"/>
              <w:rPr>
                <w:rFonts w:ascii="宋体" w:hAnsi="宋体"/>
                <w:szCs w:val="21"/>
              </w:rPr>
            </w:pPr>
          </w:p>
        </w:tc>
      </w:tr>
      <w:tr w:rsidR="0056355A" w:rsidRPr="0024222A" w:rsidTr="00804124">
        <w:tc>
          <w:tcPr>
            <w:tcW w:w="338" w:type="pct"/>
            <w:vMerge/>
            <w:vAlign w:val="center"/>
          </w:tcPr>
          <w:p w:rsidR="0056355A" w:rsidRPr="0024222A" w:rsidRDefault="0056355A" w:rsidP="00804124">
            <w:pPr>
              <w:snapToGrid w:val="0"/>
              <w:spacing w:line="360" w:lineRule="auto"/>
              <w:jc w:val="center"/>
              <w:rPr>
                <w:rFonts w:ascii="宋体" w:hAnsi="宋体"/>
                <w:szCs w:val="21"/>
              </w:rPr>
            </w:pPr>
          </w:p>
        </w:tc>
        <w:tc>
          <w:tcPr>
            <w:tcW w:w="2100" w:type="pct"/>
            <w:vAlign w:val="center"/>
          </w:tcPr>
          <w:p w:rsidR="0056355A" w:rsidRPr="0024222A" w:rsidRDefault="0056355A" w:rsidP="00804124">
            <w:pPr>
              <w:snapToGrid w:val="0"/>
              <w:spacing w:line="360" w:lineRule="auto"/>
              <w:rPr>
                <w:rFonts w:ascii="宋体" w:hAnsi="宋体"/>
                <w:szCs w:val="21"/>
              </w:rPr>
            </w:pPr>
            <w:r w:rsidRPr="0024222A">
              <w:rPr>
                <w:rFonts w:ascii="宋体" w:hAnsi="宋体" w:cs="宋体" w:hint="eastAsia"/>
                <w:color w:val="000000"/>
                <w:kern w:val="0"/>
                <w:szCs w:val="21"/>
              </w:rPr>
              <w:t>含氟无机废液，</w:t>
            </w:r>
            <w:r w:rsidRPr="0024222A">
              <w:rPr>
                <w:rFonts w:ascii="宋体" w:hAnsi="宋体" w:cs="宋体" w:hint="eastAsia"/>
                <w:kern w:val="0"/>
                <w:szCs w:val="21"/>
              </w:rPr>
              <w:t>如氢氟酸、六氟磷酸锂、氟化铵等</w:t>
            </w:r>
            <w:r>
              <w:rPr>
                <w:rFonts w:ascii="宋体" w:hAnsi="宋体" w:cs="宋体" w:hint="eastAsia"/>
                <w:kern w:val="0"/>
                <w:szCs w:val="21"/>
              </w:rPr>
              <w:t>；</w:t>
            </w:r>
          </w:p>
        </w:tc>
        <w:tc>
          <w:tcPr>
            <w:tcW w:w="701" w:type="pct"/>
            <w:vAlign w:val="center"/>
          </w:tcPr>
          <w:p w:rsidR="0056355A" w:rsidRPr="0024222A" w:rsidRDefault="0056355A" w:rsidP="00804124">
            <w:pPr>
              <w:snapToGrid w:val="0"/>
              <w:spacing w:line="360" w:lineRule="auto"/>
              <w:rPr>
                <w:rFonts w:ascii="宋体" w:hAnsi="宋体"/>
                <w:szCs w:val="21"/>
              </w:rPr>
            </w:pPr>
          </w:p>
        </w:tc>
        <w:tc>
          <w:tcPr>
            <w:tcW w:w="800" w:type="pct"/>
            <w:vAlign w:val="center"/>
          </w:tcPr>
          <w:p w:rsidR="0056355A" w:rsidRPr="0024222A" w:rsidRDefault="0056355A" w:rsidP="00804124">
            <w:pPr>
              <w:snapToGrid w:val="0"/>
              <w:spacing w:line="276" w:lineRule="auto"/>
              <w:rPr>
                <w:rFonts w:ascii="宋体" w:hAnsi="宋体"/>
                <w:szCs w:val="21"/>
              </w:rPr>
            </w:pPr>
          </w:p>
        </w:tc>
        <w:tc>
          <w:tcPr>
            <w:tcW w:w="450" w:type="pct"/>
            <w:vAlign w:val="center"/>
          </w:tcPr>
          <w:p w:rsidR="0056355A" w:rsidRDefault="0056355A" w:rsidP="00804124">
            <w:pPr>
              <w:widowControl/>
              <w:jc w:val="center"/>
              <w:rPr>
                <w:rFonts w:ascii="宋体" w:hAnsi="宋体" w:cs="宋体"/>
                <w:color w:val="000000"/>
                <w:kern w:val="0"/>
                <w:szCs w:val="21"/>
              </w:rPr>
            </w:pPr>
            <w:r w:rsidRPr="0024222A">
              <w:rPr>
                <w:rFonts w:ascii="宋体" w:hAnsi="宋体" w:cs="宋体" w:hint="eastAsia"/>
                <w:color w:val="000000"/>
                <w:kern w:val="0"/>
                <w:szCs w:val="21"/>
              </w:rPr>
              <w:t>5L</w:t>
            </w:r>
          </w:p>
          <w:p w:rsidR="0056355A" w:rsidRPr="0024222A" w:rsidRDefault="0056355A" w:rsidP="00804124">
            <w:pPr>
              <w:widowControl/>
              <w:jc w:val="center"/>
              <w:rPr>
                <w:rFonts w:ascii="宋体" w:hAnsi="宋体" w:cs="宋体"/>
                <w:color w:val="000000"/>
                <w:kern w:val="0"/>
                <w:szCs w:val="21"/>
              </w:rPr>
            </w:pPr>
            <w:r w:rsidRPr="0024222A">
              <w:rPr>
                <w:rFonts w:ascii="宋体" w:hAnsi="宋体" w:cs="宋体" w:hint="eastAsia"/>
                <w:color w:val="000000"/>
                <w:kern w:val="0"/>
                <w:szCs w:val="21"/>
              </w:rPr>
              <w:t>桶装封口</w:t>
            </w:r>
          </w:p>
        </w:tc>
        <w:tc>
          <w:tcPr>
            <w:tcW w:w="611" w:type="pct"/>
            <w:vMerge/>
            <w:vAlign w:val="center"/>
          </w:tcPr>
          <w:p w:rsidR="0056355A" w:rsidRPr="002C6B99" w:rsidRDefault="0056355A" w:rsidP="00804124">
            <w:pPr>
              <w:snapToGrid w:val="0"/>
              <w:spacing w:line="360" w:lineRule="auto"/>
              <w:rPr>
                <w:rFonts w:ascii="宋体" w:hAnsi="宋体"/>
                <w:szCs w:val="21"/>
              </w:rPr>
            </w:pPr>
          </w:p>
        </w:tc>
      </w:tr>
      <w:tr w:rsidR="0056355A" w:rsidRPr="0024222A" w:rsidTr="00804124">
        <w:tc>
          <w:tcPr>
            <w:tcW w:w="338" w:type="pct"/>
            <w:vMerge w:val="restart"/>
            <w:vAlign w:val="center"/>
          </w:tcPr>
          <w:p w:rsidR="0056355A" w:rsidRPr="00AE186A" w:rsidRDefault="0056355A" w:rsidP="00804124">
            <w:pPr>
              <w:snapToGrid w:val="0"/>
              <w:spacing w:line="360" w:lineRule="auto"/>
              <w:jc w:val="center"/>
              <w:rPr>
                <w:rFonts w:ascii="宋体" w:hAnsi="宋体" w:cs="宋体"/>
                <w:b/>
                <w:kern w:val="0"/>
                <w:szCs w:val="21"/>
              </w:rPr>
            </w:pPr>
            <w:r w:rsidRPr="00AE186A">
              <w:rPr>
                <w:rFonts w:ascii="宋体" w:hAnsi="宋体" w:cs="宋体" w:hint="eastAsia"/>
                <w:b/>
                <w:kern w:val="0"/>
                <w:szCs w:val="21"/>
              </w:rPr>
              <w:t>不</w:t>
            </w:r>
          </w:p>
          <w:p w:rsidR="0056355A" w:rsidRPr="00AE186A" w:rsidRDefault="0056355A" w:rsidP="00804124">
            <w:pPr>
              <w:snapToGrid w:val="0"/>
              <w:spacing w:line="360" w:lineRule="auto"/>
              <w:jc w:val="center"/>
              <w:rPr>
                <w:rFonts w:ascii="宋体" w:hAnsi="宋体" w:cs="宋体"/>
                <w:b/>
                <w:kern w:val="0"/>
                <w:szCs w:val="21"/>
              </w:rPr>
            </w:pPr>
            <w:r w:rsidRPr="00AE186A">
              <w:rPr>
                <w:rFonts w:ascii="宋体" w:hAnsi="宋体" w:cs="宋体" w:hint="eastAsia"/>
                <w:b/>
                <w:kern w:val="0"/>
                <w:szCs w:val="21"/>
              </w:rPr>
              <w:t>宜</w:t>
            </w:r>
          </w:p>
          <w:p w:rsidR="0056355A" w:rsidRPr="00AE186A" w:rsidRDefault="0056355A" w:rsidP="00804124">
            <w:pPr>
              <w:snapToGrid w:val="0"/>
              <w:spacing w:line="360" w:lineRule="auto"/>
              <w:jc w:val="center"/>
              <w:rPr>
                <w:rFonts w:ascii="宋体" w:hAnsi="宋体" w:cs="宋体"/>
                <w:b/>
                <w:kern w:val="0"/>
                <w:szCs w:val="21"/>
              </w:rPr>
            </w:pPr>
            <w:r w:rsidRPr="00AE186A">
              <w:rPr>
                <w:rFonts w:ascii="宋体" w:hAnsi="宋体" w:cs="宋体" w:hint="eastAsia"/>
                <w:b/>
                <w:kern w:val="0"/>
                <w:szCs w:val="21"/>
              </w:rPr>
              <w:t>混</w:t>
            </w:r>
          </w:p>
          <w:p w:rsidR="0056355A" w:rsidRPr="00AE186A" w:rsidRDefault="0056355A" w:rsidP="00804124">
            <w:pPr>
              <w:snapToGrid w:val="0"/>
              <w:spacing w:line="360" w:lineRule="auto"/>
              <w:jc w:val="center"/>
              <w:rPr>
                <w:rFonts w:ascii="宋体" w:hAnsi="宋体" w:cs="宋体"/>
                <w:b/>
                <w:kern w:val="0"/>
                <w:szCs w:val="21"/>
              </w:rPr>
            </w:pPr>
            <w:r w:rsidRPr="00AE186A">
              <w:rPr>
                <w:rFonts w:ascii="宋体" w:hAnsi="宋体" w:cs="宋体" w:hint="eastAsia"/>
                <w:b/>
                <w:kern w:val="0"/>
                <w:szCs w:val="21"/>
              </w:rPr>
              <w:t>合</w:t>
            </w:r>
          </w:p>
          <w:p w:rsidR="0056355A" w:rsidRPr="00AE186A" w:rsidRDefault="0056355A" w:rsidP="00804124">
            <w:pPr>
              <w:snapToGrid w:val="0"/>
              <w:spacing w:line="360" w:lineRule="auto"/>
              <w:jc w:val="center"/>
              <w:rPr>
                <w:rFonts w:ascii="宋体" w:hAnsi="宋体" w:cs="宋体"/>
                <w:b/>
                <w:kern w:val="0"/>
                <w:szCs w:val="21"/>
              </w:rPr>
            </w:pPr>
            <w:r w:rsidRPr="00AE186A">
              <w:rPr>
                <w:rFonts w:ascii="宋体" w:hAnsi="宋体" w:cs="宋体" w:hint="eastAsia"/>
                <w:b/>
                <w:kern w:val="0"/>
                <w:szCs w:val="21"/>
              </w:rPr>
              <w:t>废</w:t>
            </w:r>
          </w:p>
          <w:p w:rsidR="0056355A" w:rsidRPr="0024222A" w:rsidRDefault="0056355A" w:rsidP="00804124">
            <w:pPr>
              <w:snapToGrid w:val="0"/>
              <w:spacing w:line="360" w:lineRule="auto"/>
              <w:jc w:val="center"/>
              <w:rPr>
                <w:rFonts w:ascii="宋体" w:hAnsi="宋体"/>
                <w:szCs w:val="21"/>
              </w:rPr>
            </w:pPr>
            <w:r w:rsidRPr="00AE186A">
              <w:rPr>
                <w:rFonts w:ascii="宋体" w:hAnsi="宋体" w:cs="宋体" w:hint="eastAsia"/>
                <w:b/>
                <w:kern w:val="0"/>
                <w:szCs w:val="21"/>
              </w:rPr>
              <w:t>液</w:t>
            </w:r>
          </w:p>
        </w:tc>
        <w:tc>
          <w:tcPr>
            <w:tcW w:w="2100" w:type="pct"/>
            <w:vAlign w:val="center"/>
          </w:tcPr>
          <w:p w:rsidR="0056355A" w:rsidRPr="0024222A" w:rsidRDefault="0056355A" w:rsidP="00804124">
            <w:pPr>
              <w:snapToGrid w:val="0"/>
              <w:spacing w:line="360" w:lineRule="auto"/>
              <w:rPr>
                <w:rFonts w:ascii="宋体" w:hAnsi="宋体"/>
                <w:szCs w:val="21"/>
              </w:rPr>
            </w:pPr>
            <w:r w:rsidRPr="0024222A">
              <w:rPr>
                <w:rFonts w:ascii="宋体" w:hAnsi="宋体" w:cs="宋体" w:hint="eastAsia"/>
                <w:color w:val="000000"/>
                <w:kern w:val="0"/>
                <w:szCs w:val="21"/>
              </w:rPr>
              <w:t>含聚合物的废乳液:聚苯乙烯,聚（甲基）丙烯酸（酯）类，乙酸，罗丹明B，DCC(二环己基碳二亚胺)，EDC(1-(3-二甲氨基丙基)-3-乙基碳二亚胺)，乳化剂：十二烷基硫酸钠，十二烷基磺酸钠，十二烷基苯磺酸钠；聚氨酯水溶液；聚四氟乙烯乳胶；含部分配合金属离子有机物聚合物</w:t>
            </w:r>
            <w:r>
              <w:rPr>
                <w:rFonts w:ascii="宋体" w:hAnsi="宋体" w:cs="宋体" w:hint="eastAsia"/>
                <w:color w:val="000000"/>
                <w:kern w:val="0"/>
                <w:szCs w:val="21"/>
              </w:rPr>
              <w:t>；</w:t>
            </w:r>
          </w:p>
        </w:tc>
        <w:tc>
          <w:tcPr>
            <w:tcW w:w="701" w:type="pct"/>
            <w:vAlign w:val="center"/>
          </w:tcPr>
          <w:p w:rsidR="0056355A" w:rsidRPr="0024222A" w:rsidRDefault="0056355A" w:rsidP="00804124">
            <w:pPr>
              <w:snapToGrid w:val="0"/>
              <w:spacing w:line="360" w:lineRule="auto"/>
              <w:rPr>
                <w:rFonts w:ascii="宋体" w:hAnsi="宋体"/>
                <w:szCs w:val="21"/>
              </w:rPr>
            </w:pPr>
          </w:p>
        </w:tc>
        <w:tc>
          <w:tcPr>
            <w:tcW w:w="800" w:type="pct"/>
            <w:vAlign w:val="center"/>
          </w:tcPr>
          <w:p w:rsidR="0056355A" w:rsidRPr="00825DB2" w:rsidRDefault="0056355A" w:rsidP="00804124">
            <w:pPr>
              <w:snapToGrid w:val="0"/>
              <w:spacing w:line="360" w:lineRule="auto"/>
              <w:rPr>
                <w:rFonts w:ascii="宋体" w:hAnsi="宋体"/>
                <w:b/>
                <w:szCs w:val="21"/>
              </w:rPr>
            </w:pPr>
            <w:r w:rsidRPr="00825DB2">
              <w:rPr>
                <w:rFonts w:ascii="宋体" w:hAnsi="宋体" w:cs="宋体" w:hint="eastAsia"/>
                <w:b/>
                <w:color w:val="000000"/>
                <w:kern w:val="0"/>
                <w:szCs w:val="21"/>
              </w:rPr>
              <w:t>各自单独封装</w:t>
            </w:r>
          </w:p>
        </w:tc>
        <w:tc>
          <w:tcPr>
            <w:tcW w:w="450" w:type="pct"/>
            <w:vAlign w:val="center"/>
          </w:tcPr>
          <w:p w:rsidR="0056355A" w:rsidRPr="0024222A" w:rsidRDefault="0056355A" w:rsidP="00804124">
            <w:pPr>
              <w:widowControl/>
              <w:spacing w:line="276" w:lineRule="auto"/>
              <w:jc w:val="center"/>
              <w:rPr>
                <w:rFonts w:ascii="宋体" w:hAnsi="宋体" w:cs="宋体"/>
                <w:color w:val="000000"/>
                <w:kern w:val="0"/>
                <w:szCs w:val="21"/>
              </w:rPr>
            </w:pPr>
            <w:r>
              <w:rPr>
                <w:rFonts w:ascii="宋体" w:hAnsi="宋体" w:cs="宋体" w:hint="eastAsia"/>
                <w:color w:val="000000"/>
                <w:kern w:val="0"/>
                <w:szCs w:val="21"/>
              </w:rPr>
              <w:t>5L/10L</w:t>
            </w:r>
          </w:p>
          <w:p w:rsidR="0056355A" w:rsidRPr="0024222A" w:rsidRDefault="0056355A" w:rsidP="00804124">
            <w:pPr>
              <w:snapToGrid w:val="0"/>
              <w:spacing w:line="360" w:lineRule="auto"/>
              <w:jc w:val="center"/>
              <w:rPr>
                <w:rFonts w:ascii="宋体" w:hAnsi="宋体"/>
                <w:szCs w:val="21"/>
              </w:rPr>
            </w:pPr>
            <w:r w:rsidRPr="0024222A">
              <w:rPr>
                <w:rFonts w:ascii="宋体" w:hAnsi="宋体" w:cs="宋体" w:hint="eastAsia"/>
                <w:color w:val="000000"/>
                <w:kern w:val="0"/>
                <w:szCs w:val="21"/>
              </w:rPr>
              <w:t>桶装封口</w:t>
            </w:r>
          </w:p>
        </w:tc>
        <w:tc>
          <w:tcPr>
            <w:tcW w:w="611" w:type="pct"/>
            <w:vMerge w:val="restart"/>
            <w:vAlign w:val="center"/>
          </w:tcPr>
          <w:p w:rsidR="0056355A" w:rsidRPr="002C6B99" w:rsidRDefault="0056355A" w:rsidP="00804124">
            <w:pPr>
              <w:snapToGrid w:val="0"/>
              <w:spacing w:line="360" w:lineRule="auto"/>
              <w:rPr>
                <w:rFonts w:ascii="宋体" w:hAnsi="宋体"/>
                <w:szCs w:val="21"/>
              </w:rPr>
            </w:pPr>
            <w:r w:rsidRPr="002C6B99">
              <w:rPr>
                <w:rFonts w:ascii="宋体" w:hAnsi="宋体" w:hint="eastAsia"/>
                <w:szCs w:val="21"/>
              </w:rPr>
              <w:t>桶外壁贴</w:t>
            </w:r>
            <w:r w:rsidRPr="004A44F8">
              <w:rPr>
                <w:rFonts w:ascii="宋体" w:hAnsi="宋体" w:hint="eastAsia"/>
                <w:b/>
                <w:szCs w:val="21"/>
              </w:rPr>
              <w:t>红色标签</w:t>
            </w:r>
            <w:r w:rsidRPr="002C6B99">
              <w:rPr>
                <w:rFonts w:ascii="宋体" w:hAnsi="宋体" w:hint="eastAsia"/>
                <w:szCs w:val="21"/>
              </w:rPr>
              <w:t>，标注</w:t>
            </w:r>
            <w:r>
              <w:rPr>
                <w:rFonts w:ascii="宋体" w:hAnsi="宋体" w:hint="eastAsia"/>
                <w:szCs w:val="21"/>
              </w:rPr>
              <w:t>学院名</w:t>
            </w:r>
            <w:r w:rsidRPr="002C6B99">
              <w:rPr>
                <w:rFonts w:ascii="宋体" w:hAnsi="宋体" w:hint="eastAsia"/>
                <w:szCs w:val="21"/>
              </w:rPr>
              <w:t>、</w:t>
            </w:r>
            <w:r>
              <w:rPr>
                <w:rFonts w:ascii="宋体" w:hAnsi="宋体" w:hint="eastAsia"/>
                <w:szCs w:val="21"/>
              </w:rPr>
              <w:t>实验室号、</w:t>
            </w:r>
            <w:r w:rsidRPr="002C6B99">
              <w:rPr>
                <w:rFonts w:ascii="宋体" w:hAnsi="宋体" w:hint="eastAsia"/>
                <w:szCs w:val="21"/>
              </w:rPr>
              <w:t>主要成分</w:t>
            </w:r>
            <w:r>
              <w:rPr>
                <w:rFonts w:ascii="宋体" w:hAnsi="宋体" w:hint="eastAsia"/>
                <w:szCs w:val="21"/>
              </w:rPr>
              <w:t>（中文名）。</w:t>
            </w:r>
          </w:p>
        </w:tc>
      </w:tr>
      <w:tr w:rsidR="0056355A" w:rsidRPr="0024222A" w:rsidTr="00804124">
        <w:tc>
          <w:tcPr>
            <w:tcW w:w="338" w:type="pct"/>
            <w:vMerge/>
            <w:vAlign w:val="center"/>
          </w:tcPr>
          <w:p w:rsidR="0056355A" w:rsidRPr="0024222A" w:rsidRDefault="0056355A" w:rsidP="00804124">
            <w:pPr>
              <w:snapToGrid w:val="0"/>
              <w:spacing w:line="360" w:lineRule="auto"/>
              <w:jc w:val="center"/>
              <w:rPr>
                <w:rFonts w:ascii="宋体" w:hAnsi="宋体"/>
                <w:szCs w:val="21"/>
              </w:rPr>
            </w:pPr>
          </w:p>
        </w:tc>
        <w:tc>
          <w:tcPr>
            <w:tcW w:w="2100" w:type="pct"/>
            <w:vAlign w:val="center"/>
          </w:tcPr>
          <w:p w:rsidR="0056355A" w:rsidRDefault="0056355A" w:rsidP="00804124">
            <w:pPr>
              <w:snapToGrid w:val="0"/>
              <w:spacing w:line="360" w:lineRule="auto"/>
              <w:rPr>
                <w:rFonts w:ascii="宋体" w:hAnsi="宋体" w:cs="宋体"/>
                <w:kern w:val="0"/>
                <w:szCs w:val="21"/>
              </w:rPr>
            </w:pPr>
            <w:r w:rsidRPr="0024222A">
              <w:rPr>
                <w:rFonts w:ascii="宋体" w:hAnsi="宋体" w:cs="宋体" w:hint="eastAsia"/>
                <w:color w:val="000000"/>
                <w:kern w:val="0"/>
                <w:szCs w:val="21"/>
              </w:rPr>
              <w:t>其它不宜混合废液</w:t>
            </w:r>
            <w:r>
              <w:rPr>
                <w:rFonts w:ascii="宋体" w:hAnsi="宋体" w:cs="宋体" w:hint="eastAsia"/>
                <w:color w:val="000000"/>
                <w:kern w:val="0"/>
                <w:szCs w:val="21"/>
              </w:rPr>
              <w:t>，</w:t>
            </w:r>
            <w:r w:rsidRPr="0024222A">
              <w:rPr>
                <w:rFonts w:ascii="宋体" w:hAnsi="宋体" w:cs="宋体" w:hint="eastAsia"/>
                <w:color w:val="000000"/>
                <w:kern w:val="0"/>
                <w:szCs w:val="21"/>
              </w:rPr>
              <w:t>如铬酸洗液、铁氰化钾废液、KMnO</w:t>
            </w:r>
            <w:r w:rsidRPr="0024222A">
              <w:rPr>
                <w:rFonts w:ascii="宋体" w:hAnsi="宋体" w:cs="宋体" w:hint="eastAsia"/>
                <w:color w:val="000000"/>
                <w:kern w:val="0"/>
                <w:szCs w:val="21"/>
                <w:vertAlign w:val="subscript"/>
              </w:rPr>
              <w:t>4</w:t>
            </w:r>
            <w:r w:rsidRPr="0024222A">
              <w:rPr>
                <w:rFonts w:ascii="宋体" w:hAnsi="宋体" w:cs="宋体" w:hint="eastAsia"/>
                <w:color w:val="000000"/>
                <w:kern w:val="0"/>
                <w:szCs w:val="21"/>
              </w:rPr>
              <w:t>废液</w:t>
            </w:r>
            <w:r w:rsidRPr="00BA5165">
              <w:rPr>
                <w:rFonts w:ascii="宋体" w:hAnsi="宋体" w:cs="宋体" w:hint="eastAsia"/>
                <w:kern w:val="0"/>
                <w:szCs w:val="21"/>
              </w:rPr>
              <w:t>、CuCN废液、废弃的金属汞、钒酸盐、含矾、砷等废液；</w:t>
            </w:r>
          </w:p>
          <w:p w:rsidR="0056355A" w:rsidRPr="0024222A" w:rsidRDefault="0056355A" w:rsidP="00804124">
            <w:pPr>
              <w:snapToGrid w:val="0"/>
              <w:spacing w:line="360" w:lineRule="auto"/>
              <w:rPr>
                <w:rFonts w:ascii="宋体" w:hAnsi="宋体"/>
                <w:szCs w:val="21"/>
              </w:rPr>
            </w:pPr>
          </w:p>
        </w:tc>
        <w:tc>
          <w:tcPr>
            <w:tcW w:w="701" w:type="pct"/>
            <w:vAlign w:val="center"/>
          </w:tcPr>
          <w:p w:rsidR="0056355A" w:rsidRPr="0024222A" w:rsidRDefault="0056355A" w:rsidP="00804124">
            <w:pPr>
              <w:snapToGrid w:val="0"/>
              <w:spacing w:line="360" w:lineRule="auto"/>
              <w:rPr>
                <w:rFonts w:ascii="宋体" w:hAnsi="宋体"/>
                <w:szCs w:val="21"/>
              </w:rPr>
            </w:pPr>
          </w:p>
        </w:tc>
        <w:tc>
          <w:tcPr>
            <w:tcW w:w="800" w:type="pct"/>
            <w:vAlign w:val="center"/>
          </w:tcPr>
          <w:p w:rsidR="0056355A" w:rsidRPr="00825DB2" w:rsidRDefault="0056355A" w:rsidP="00804124">
            <w:pPr>
              <w:snapToGrid w:val="0"/>
              <w:spacing w:line="360" w:lineRule="auto"/>
              <w:rPr>
                <w:rFonts w:ascii="宋体" w:hAnsi="宋体"/>
                <w:b/>
                <w:szCs w:val="21"/>
              </w:rPr>
            </w:pPr>
            <w:r w:rsidRPr="00825DB2">
              <w:rPr>
                <w:rFonts w:ascii="宋体" w:hAnsi="宋体" w:cs="宋体" w:hint="eastAsia"/>
                <w:b/>
                <w:color w:val="000000"/>
                <w:kern w:val="0"/>
                <w:szCs w:val="21"/>
              </w:rPr>
              <w:t>各自单独封装</w:t>
            </w:r>
          </w:p>
        </w:tc>
        <w:tc>
          <w:tcPr>
            <w:tcW w:w="450" w:type="pct"/>
            <w:vAlign w:val="center"/>
          </w:tcPr>
          <w:p w:rsidR="0056355A" w:rsidRPr="0024222A" w:rsidRDefault="0056355A" w:rsidP="00804124">
            <w:pPr>
              <w:widowControl/>
              <w:spacing w:line="276" w:lineRule="auto"/>
              <w:jc w:val="center"/>
              <w:rPr>
                <w:rFonts w:ascii="宋体" w:hAnsi="宋体" w:cs="宋体"/>
                <w:color w:val="000000"/>
                <w:kern w:val="0"/>
                <w:szCs w:val="21"/>
              </w:rPr>
            </w:pPr>
            <w:r>
              <w:rPr>
                <w:rFonts w:ascii="宋体" w:hAnsi="宋体" w:cs="宋体" w:hint="eastAsia"/>
                <w:color w:val="000000"/>
                <w:kern w:val="0"/>
                <w:szCs w:val="21"/>
              </w:rPr>
              <w:t>5L/10L</w:t>
            </w:r>
          </w:p>
          <w:p w:rsidR="0056355A" w:rsidRPr="0024222A" w:rsidRDefault="0056355A" w:rsidP="00804124">
            <w:pPr>
              <w:snapToGrid w:val="0"/>
              <w:spacing w:line="360" w:lineRule="auto"/>
              <w:jc w:val="center"/>
              <w:rPr>
                <w:rFonts w:ascii="宋体" w:hAnsi="宋体"/>
                <w:szCs w:val="21"/>
              </w:rPr>
            </w:pPr>
            <w:r w:rsidRPr="0024222A">
              <w:rPr>
                <w:rFonts w:ascii="宋体" w:hAnsi="宋体" w:cs="宋体" w:hint="eastAsia"/>
                <w:color w:val="000000"/>
                <w:kern w:val="0"/>
                <w:szCs w:val="21"/>
              </w:rPr>
              <w:t>桶装封口</w:t>
            </w:r>
          </w:p>
        </w:tc>
        <w:tc>
          <w:tcPr>
            <w:tcW w:w="611" w:type="pct"/>
            <w:vMerge/>
            <w:vAlign w:val="center"/>
          </w:tcPr>
          <w:p w:rsidR="0056355A" w:rsidRPr="002C6B99" w:rsidRDefault="0056355A" w:rsidP="00804124">
            <w:pPr>
              <w:snapToGrid w:val="0"/>
              <w:spacing w:line="360" w:lineRule="auto"/>
              <w:rPr>
                <w:rFonts w:ascii="宋体" w:hAnsi="宋体"/>
                <w:szCs w:val="21"/>
              </w:rPr>
            </w:pPr>
          </w:p>
        </w:tc>
      </w:tr>
      <w:tr w:rsidR="0056355A" w:rsidRPr="0024222A" w:rsidTr="00804124">
        <w:tc>
          <w:tcPr>
            <w:tcW w:w="338" w:type="pct"/>
            <w:vAlign w:val="center"/>
          </w:tcPr>
          <w:p w:rsidR="0056355A" w:rsidRDefault="0056355A" w:rsidP="00804124">
            <w:pPr>
              <w:snapToGrid w:val="0"/>
              <w:spacing w:line="360" w:lineRule="auto"/>
              <w:jc w:val="center"/>
              <w:rPr>
                <w:rFonts w:ascii="宋体" w:hAnsi="宋体"/>
                <w:szCs w:val="21"/>
              </w:rPr>
            </w:pPr>
            <w:r w:rsidRPr="0024222A">
              <w:rPr>
                <w:rFonts w:ascii="宋体" w:hAnsi="宋体" w:hint="eastAsia"/>
                <w:szCs w:val="21"/>
              </w:rPr>
              <w:lastRenderedPageBreak/>
              <w:t>废</w:t>
            </w:r>
          </w:p>
          <w:p w:rsidR="0056355A" w:rsidRPr="0024222A" w:rsidRDefault="0056355A" w:rsidP="00804124">
            <w:pPr>
              <w:snapToGrid w:val="0"/>
              <w:spacing w:line="360" w:lineRule="auto"/>
              <w:jc w:val="center"/>
              <w:rPr>
                <w:rFonts w:ascii="宋体" w:hAnsi="宋体" w:cs="宋体"/>
                <w:color w:val="000000"/>
                <w:kern w:val="0"/>
                <w:szCs w:val="21"/>
              </w:rPr>
            </w:pPr>
            <w:r w:rsidRPr="0024222A">
              <w:rPr>
                <w:rFonts w:ascii="宋体" w:hAnsi="宋体" w:hint="eastAsia"/>
                <w:szCs w:val="21"/>
              </w:rPr>
              <w:t>油</w:t>
            </w:r>
          </w:p>
        </w:tc>
        <w:tc>
          <w:tcPr>
            <w:tcW w:w="2100" w:type="pct"/>
            <w:vAlign w:val="center"/>
          </w:tcPr>
          <w:p w:rsidR="0056355A" w:rsidRPr="0024222A" w:rsidRDefault="0056355A" w:rsidP="00804124">
            <w:pPr>
              <w:snapToGrid w:val="0"/>
              <w:spacing w:line="360" w:lineRule="auto"/>
              <w:rPr>
                <w:rFonts w:ascii="宋体" w:hAnsi="宋体" w:cs="宋体"/>
                <w:color w:val="000000"/>
                <w:kern w:val="0"/>
                <w:szCs w:val="21"/>
              </w:rPr>
            </w:pPr>
            <w:r w:rsidRPr="0024222A">
              <w:rPr>
                <w:rFonts w:ascii="宋体" w:hAnsi="宋体" w:cs="宋体" w:hint="eastAsia"/>
                <w:kern w:val="0"/>
                <w:szCs w:val="21"/>
              </w:rPr>
              <w:t>高粘度废油，</w:t>
            </w:r>
            <w:r w:rsidRPr="0024222A">
              <w:rPr>
                <w:rFonts w:ascii="宋体" w:hAnsi="宋体" w:cs="宋体" w:hint="eastAsia"/>
                <w:color w:val="000000"/>
                <w:kern w:val="0"/>
                <w:szCs w:val="21"/>
              </w:rPr>
              <w:t>如废硅油、废矿物油、废泵油、煤油、油酸、蓖麻油</w:t>
            </w:r>
            <w:r>
              <w:rPr>
                <w:rFonts w:ascii="宋体" w:hAnsi="宋体" w:cs="宋体" w:hint="eastAsia"/>
                <w:color w:val="000000"/>
                <w:kern w:val="0"/>
                <w:szCs w:val="21"/>
              </w:rPr>
              <w:t>；</w:t>
            </w:r>
          </w:p>
        </w:tc>
        <w:tc>
          <w:tcPr>
            <w:tcW w:w="701" w:type="pct"/>
            <w:vAlign w:val="center"/>
          </w:tcPr>
          <w:p w:rsidR="0056355A" w:rsidRPr="0024222A" w:rsidRDefault="0056355A" w:rsidP="00804124">
            <w:pPr>
              <w:snapToGrid w:val="0"/>
              <w:spacing w:line="360" w:lineRule="auto"/>
              <w:rPr>
                <w:rFonts w:ascii="宋体" w:hAnsi="宋体"/>
                <w:szCs w:val="21"/>
              </w:rPr>
            </w:pPr>
          </w:p>
        </w:tc>
        <w:tc>
          <w:tcPr>
            <w:tcW w:w="800" w:type="pct"/>
            <w:vAlign w:val="center"/>
          </w:tcPr>
          <w:p w:rsidR="0056355A" w:rsidRPr="00825DB2" w:rsidRDefault="0056355A" w:rsidP="00804124">
            <w:pPr>
              <w:snapToGrid w:val="0"/>
              <w:spacing w:line="360" w:lineRule="auto"/>
              <w:rPr>
                <w:rFonts w:ascii="宋体" w:hAnsi="宋体" w:cs="宋体"/>
                <w:b/>
                <w:color w:val="000000"/>
                <w:kern w:val="0"/>
                <w:szCs w:val="21"/>
              </w:rPr>
            </w:pPr>
          </w:p>
        </w:tc>
        <w:tc>
          <w:tcPr>
            <w:tcW w:w="450" w:type="pct"/>
            <w:vAlign w:val="center"/>
          </w:tcPr>
          <w:p w:rsidR="0056355A" w:rsidRPr="0024222A" w:rsidRDefault="0056355A" w:rsidP="00804124">
            <w:pPr>
              <w:widowControl/>
              <w:spacing w:line="276" w:lineRule="auto"/>
              <w:jc w:val="center"/>
              <w:rPr>
                <w:rFonts w:ascii="宋体" w:hAnsi="宋体" w:cs="宋体"/>
                <w:color w:val="000000"/>
                <w:kern w:val="0"/>
                <w:szCs w:val="21"/>
              </w:rPr>
            </w:pPr>
            <w:r w:rsidRPr="0024222A">
              <w:rPr>
                <w:rFonts w:ascii="宋体" w:hAnsi="宋体" w:cs="宋体" w:hint="eastAsia"/>
                <w:color w:val="000000"/>
                <w:kern w:val="0"/>
                <w:szCs w:val="21"/>
              </w:rPr>
              <w:t>25L</w:t>
            </w:r>
          </w:p>
          <w:p w:rsidR="0056355A" w:rsidRPr="0024222A" w:rsidRDefault="0056355A" w:rsidP="00804124">
            <w:pPr>
              <w:snapToGrid w:val="0"/>
              <w:spacing w:line="360" w:lineRule="auto"/>
              <w:jc w:val="center"/>
              <w:rPr>
                <w:rFonts w:ascii="宋体" w:hAnsi="宋体"/>
                <w:szCs w:val="21"/>
              </w:rPr>
            </w:pPr>
            <w:r w:rsidRPr="0024222A">
              <w:rPr>
                <w:rFonts w:ascii="宋体" w:hAnsi="宋体" w:cs="宋体" w:hint="eastAsia"/>
                <w:color w:val="000000"/>
                <w:kern w:val="0"/>
                <w:szCs w:val="21"/>
              </w:rPr>
              <w:t>桶装封口</w:t>
            </w:r>
          </w:p>
        </w:tc>
        <w:tc>
          <w:tcPr>
            <w:tcW w:w="611" w:type="pct"/>
            <w:vAlign w:val="center"/>
          </w:tcPr>
          <w:p w:rsidR="0056355A" w:rsidRPr="002C6B99" w:rsidRDefault="0056355A" w:rsidP="00804124">
            <w:pPr>
              <w:snapToGrid w:val="0"/>
              <w:spacing w:line="360" w:lineRule="auto"/>
              <w:rPr>
                <w:rFonts w:ascii="宋体" w:hAnsi="宋体"/>
                <w:szCs w:val="21"/>
              </w:rPr>
            </w:pPr>
            <w:r w:rsidRPr="002C6B99">
              <w:rPr>
                <w:rFonts w:ascii="宋体" w:hAnsi="宋体" w:hint="eastAsia"/>
                <w:szCs w:val="21"/>
              </w:rPr>
              <w:t>贴</w:t>
            </w:r>
            <w:r>
              <w:rPr>
                <w:rFonts w:ascii="宋体" w:hAnsi="宋体" w:hint="eastAsia"/>
                <w:szCs w:val="21"/>
              </w:rPr>
              <w:t>蓝色</w:t>
            </w:r>
            <w:r w:rsidRPr="002C6B99">
              <w:rPr>
                <w:rFonts w:ascii="宋体" w:hAnsi="宋体" w:hint="eastAsia"/>
                <w:szCs w:val="21"/>
              </w:rPr>
              <w:t>标签，标注</w:t>
            </w:r>
            <w:r>
              <w:rPr>
                <w:rFonts w:ascii="宋体" w:hAnsi="宋体" w:hint="eastAsia"/>
                <w:szCs w:val="21"/>
              </w:rPr>
              <w:t>学院名</w:t>
            </w:r>
            <w:r w:rsidRPr="002C6B99">
              <w:rPr>
                <w:rFonts w:ascii="宋体" w:hAnsi="宋体" w:hint="eastAsia"/>
                <w:szCs w:val="21"/>
              </w:rPr>
              <w:t>、</w:t>
            </w:r>
            <w:r>
              <w:rPr>
                <w:rFonts w:ascii="宋体" w:hAnsi="宋体" w:hint="eastAsia"/>
                <w:szCs w:val="21"/>
              </w:rPr>
              <w:t>实验室号、</w:t>
            </w:r>
            <w:r w:rsidRPr="002C6B99">
              <w:rPr>
                <w:rFonts w:ascii="宋体" w:hAnsi="宋体" w:hint="eastAsia"/>
                <w:szCs w:val="21"/>
              </w:rPr>
              <w:t>主要成分</w:t>
            </w:r>
            <w:r>
              <w:rPr>
                <w:rFonts w:ascii="宋体" w:hAnsi="宋体" w:hint="eastAsia"/>
                <w:szCs w:val="21"/>
              </w:rPr>
              <w:t>。</w:t>
            </w:r>
          </w:p>
        </w:tc>
      </w:tr>
      <w:tr w:rsidR="0056355A" w:rsidRPr="0024222A" w:rsidTr="00804124">
        <w:tc>
          <w:tcPr>
            <w:tcW w:w="338" w:type="pct"/>
            <w:vMerge w:val="restart"/>
            <w:vAlign w:val="center"/>
          </w:tcPr>
          <w:p w:rsidR="0056355A" w:rsidRDefault="0056355A" w:rsidP="00804124">
            <w:pPr>
              <w:snapToGrid w:val="0"/>
              <w:spacing w:line="360" w:lineRule="auto"/>
              <w:jc w:val="center"/>
              <w:rPr>
                <w:rFonts w:ascii="宋体" w:hAnsi="宋体"/>
                <w:szCs w:val="21"/>
              </w:rPr>
            </w:pPr>
            <w:r w:rsidRPr="0024222A">
              <w:rPr>
                <w:rFonts w:ascii="宋体" w:hAnsi="宋体" w:hint="eastAsia"/>
                <w:szCs w:val="21"/>
              </w:rPr>
              <w:t>固</w:t>
            </w:r>
          </w:p>
          <w:p w:rsidR="0056355A" w:rsidRDefault="0056355A" w:rsidP="00804124">
            <w:pPr>
              <w:snapToGrid w:val="0"/>
              <w:spacing w:line="360" w:lineRule="auto"/>
              <w:jc w:val="center"/>
              <w:rPr>
                <w:rFonts w:ascii="宋体" w:hAnsi="宋体"/>
                <w:szCs w:val="21"/>
              </w:rPr>
            </w:pPr>
            <w:r w:rsidRPr="0024222A">
              <w:rPr>
                <w:rFonts w:ascii="宋体" w:hAnsi="宋体" w:hint="eastAsia"/>
                <w:szCs w:val="21"/>
              </w:rPr>
              <w:t>体</w:t>
            </w:r>
          </w:p>
          <w:p w:rsidR="0056355A" w:rsidRDefault="0056355A" w:rsidP="00804124">
            <w:pPr>
              <w:snapToGrid w:val="0"/>
              <w:spacing w:line="360" w:lineRule="auto"/>
              <w:jc w:val="center"/>
              <w:rPr>
                <w:rFonts w:ascii="宋体" w:hAnsi="宋体"/>
                <w:szCs w:val="21"/>
              </w:rPr>
            </w:pPr>
            <w:r w:rsidRPr="0024222A">
              <w:rPr>
                <w:rFonts w:ascii="宋体" w:hAnsi="宋体" w:hint="eastAsia"/>
                <w:szCs w:val="21"/>
              </w:rPr>
              <w:t>废</w:t>
            </w:r>
          </w:p>
          <w:p w:rsidR="0056355A" w:rsidRPr="0024222A" w:rsidRDefault="0056355A" w:rsidP="00804124">
            <w:pPr>
              <w:snapToGrid w:val="0"/>
              <w:spacing w:line="360" w:lineRule="auto"/>
              <w:jc w:val="center"/>
              <w:rPr>
                <w:rFonts w:ascii="宋体" w:hAnsi="宋体"/>
                <w:szCs w:val="21"/>
              </w:rPr>
            </w:pPr>
            <w:r w:rsidRPr="0024222A">
              <w:rPr>
                <w:rFonts w:ascii="宋体" w:hAnsi="宋体" w:hint="eastAsia"/>
                <w:szCs w:val="21"/>
              </w:rPr>
              <w:t>物</w:t>
            </w:r>
          </w:p>
        </w:tc>
        <w:tc>
          <w:tcPr>
            <w:tcW w:w="2100" w:type="pct"/>
            <w:vAlign w:val="center"/>
          </w:tcPr>
          <w:p w:rsidR="0056355A" w:rsidRPr="0024222A" w:rsidRDefault="0056355A" w:rsidP="00804124">
            <w:pPr>
              <w:snapToGrid w:val="0"/>
              <w:rPr>
                <w:rFonts w:ascii="宋体" w:hAnsi="宋体"/>
                <w:szCs w:val="21"/>
              </w:rPr>
            </w:pPr>
            <w:r w:rsidRPr="0024222A">
              <w:rPr>
                <w:rFonts w:ascii="宋体" w:hAnsi="宋体" w:cs="宋体" w:hint="eastAsia"/>
                <w:color w:val="000000"/>
                <w:kern w:val="0"/>
                <w:szCs w:val="21"/>
              </w:rPr>
              <w:t>试剂空瓶</w:t>
            </w:r>
          </w:p>
        </w:tc>
        <w:tc>
          <w:tcPr>
            <w:tcW w:w="701" w:type="pct"/>
            <w:vAlign w:val="center"/>
          </w:tcPr>
          <w:p w:rsidR="0056355A" w:rsidRPr="0024222A" w:rsidRDefault="0056355A" w:rsidP="00804124">
            <w:pPr>
              <w:snapToGrid w:val="0"/>
              <w:rPr>
                <w:rFonts w:ascii="宋体" w:hAnsi="宋体"/>
                <w:szCs w:val="21"/>
              </w:rPr>
            </w:pPr>
            <w:r>
              <w:rPr>
                <w:rFonts w:ascii="宋体" w:hAnsi="宋体" w:cs="宋体" w:hint="eastAsia"/>
                <w:color w:val="000000"/>
                <w:kern w:val="0"/>
                <w:szCs w:val="21"/>
              </w:rPr>
              <w:t>瓶内</w:t>
            </w:r>
            <w:r w:rsidRPr="0024222A">
              <w:rPr>
                <w:rFonts w:ascii="宋体" w:hAnsi="宋体" w:cs="宋体" w:hint="eastAsia"/>
                <w:color w:val="000000"/>
                <w:kern w:val="0"/>
                <w:szCs w:val="21"/>
              </w:rPr>
              <w:t>无残留</w:t>
            </w:r>
          </w:p>
        </w:tc>
        <w:tc>
          <w:tcPr>
            <w:tcW w:w="800" w:type="pct"/>
            <w:vAlign w:val="center"/>
          </w:tcPr>
          <w:p w:rsidR="0056355A" w:rsidRPr="0024222A" w:rsidRDefault="0056355A" w:rsidP="00804124">
            <w:pPr>
              <w:snapToGrid w:val="0"/>
              <w:rPr>
                <w:rFonts w:ascii="宋体" w:hAnsi="宋体"/>
                <w:szCs w:val="21"/>
              </w:rPr>
            </w:pPr>
            <w:r w:rsidRPr="0024222A">
              <w:rPr>
                <w:rFonts w:ascii="宋体" w:hAnsi="宋体" w:cs="宋体" w:hint="eastAsia"/>
                <w:color w:val="000000"/>
                <w:kern w:val="0"/>
                <w:szCs w:val="21"/>
              </w:rPr>
              <w:t>玻璃瓶</w:t>
            </w:r>
            <w:r>
              <w:rPr>
                <w:rFonts w:ascii="宋体" w:hAnsi="宋体" w:cs="宋体" w:hint="eastAsia"/>
                <w:color w:val="000000"/>
                <w:kern w:val="0"/>
                <w:szCs w:val="21"/>
              </w:rPr>
              <w:t>、</w:t>
            </w:r>
            <w:r w:rsidRPr="0024222A">
              <w:rPr>
                <w:rFonts w:ascii="宋体" w:hAnsi="宋体" w:cs="宋体" w:hint="eastAsia"/>
                <w:color w:val="000000"/>
                <w:kern w:val="0"/>
                <w:szCs w:val="21"/>
              </w:rPr>
              <w:t>塑料瓶分开装</w:t>
            </w:r>
          </w:p>
        </w:tc>
        <w:tc>
          <w:tcPr>
            <w:tcW w:w="450" w:type="pct"/>
            <w:vAlign w:val="center"/>
          </w:tcPr>
          <w:p w:rsidR="0056355A" w:rsidRPr="0024222A" w:rsidRDefault="0056355A" w:rsidP="00804124">
            <w:pPr>
              <w:widowControl/>
              <w:jc w:val="center"/>
              <w:rPr>
                <w:rFonts w:ascii="宋体" w:hAnsi="宋体" w:cs="宋体"/>
                <w:color w:val="000000"/>
                <w:kern w:val="0"/>
                <w:szCs w:val="21"/>
              </w:rPr>
            </w:pPr>
            <w:r w:rsidRPr="0024222A">
              <w:rPr>
                <w:rFonts w:ascii="宋体" w:hAnsi="宋体" w:cs="宋体" w:hint="eastAsia"/>
                <w:color w:val="000000"/>
                <w:kern w:val="0"/>
                <w:szCs w:val="21"/>
              </w:rPr>
              <w:t>袋装封口</w:t>
            </w:r>
          </w:p>
        </w:tc>
        <w:tc>
          <w:tcPr>
            <w:tcW w:w="611" w:type="pct"/>
            <w:vAlign w:val="center"/>
          </w:tcPr>
          <w:p w:rsidR="0056355A" w:rsidRPr="002C6B99" w:rsidRDefault="0056355A" w:rsidP="00804124">
            <w:pPr>
              <w:snapToGrid w:val="0"/>
              <w:rPr>
                <w:rFonts w:ascii="宋体" w:hAnsi="宋体"/>
                <w:szCs w:val="21"/>
              </w:rPr>
            </w:pPr>
            <w:r>
              <w:rPr>
                <w:rFonts w:ascii="宋体" w:hAnsi="宋体" w:hint="eastAsia"/>
                <w:szCs w:val="21"/>
              </w:rPr>
              <w:t>不贴标签</w:t>
            </w:r>
          </w:p>
        </w:tc>
      </w:tr>
      <w:tr w:rsidR="0056355A" w:rsidRPr="0024222A" w:rsidTr="00804124">
        <w:tc>
          <w:tcPr>
            <w:tcW w:w="338" w:type="pct"/>
            <w:vMerge/>
            <w:vAlign w:val="center"/>
          </w:tcPr>
          <w:p w:rsidR="0056355A" w:rsidRPr="0024222A" w:rsidRDefault="0056355A" w:rsidP="00804124">
            <w:pPr>
              <w:snapToGrid w:val="0"/>
              <w:spacing w:line="360" w:lineRule="auto"/>
              <w:jc w:val="center"/>
              <w:rPr>
                <w:rFonts w:ascii="宋体" w:hAnsi="宋体"/>
                <w:szCs w:val="21"/>
              </w:rPr>
            </w:pPr>
          </w:p>
        </w:tc>
        <w:tc>
          <w:tcPr>
            <w:tcW w:w="2100" w:type="pct"/>
            <w:vAlign w:val="center"/>
          </w:tcPr>
          <w:p w:rsidR="0056355A" w:rsidRPr="0024222A" w:rsidRDefault="0056355A" w:rsidP="00804124">
            <w:pPr>
              <w:snapToGrid w:val="0"/>
              <w:spacing w:line="276" w:lineRule="auto"/>
              <w:rPr>
                <w:rFonts w:ascii="宋体" w:hAnsi="宋体"/>
                <w:szCs w:val="21"/>
              </w:rPr>
            </w:pPr>
            <w:r w:rsidRPr="0024222A">
              <w:rPr>
                <w:rFonts w:ascii="宋体" w:hAnsi="宋体" w:cs="宋体" w:hint="eastAsia"/>
                <w:color w:val="000000"/>
                <w:kern w:val="0"/>
                <w:szCs w:val="21"/>
              </w:rPr>
              <w:t>废玻璃利器, 如针头、碎玻璃仪器、废ITO片等</w:t>
            </w:r>
          </w:p>
        </w:tc>
        <w:tc>
          <w:tcPr>
            <w:tcW w:w="701" w:type="pct"/>
            <w:vAlign w:val="center"/>
          </w:tcPr>
          <w:p w:rsidR="0056355A" w:rsidRPr="0024222A" w:rsidRDefault="0056355A" w:rsidP="00804124">
            <w:pPr>
              <w:snapToGrid w:val="0"/>
              <w:spacing w:line="360" w:lineRule="auto"/>
              <w:rPr>
                <w:rFonts w:ascii="宋体" w:hAnsi="宋体"/>
                <w:szCs w:val="21"/>
              </w:rPr>
            </w:pPr>
          </w:p>
        </w:tc>
        <w:tc>
          <w:tcPr>
            <w:tcW w:w="800" w:type="pct"/>
            <w:vAlign w:val="center"/>
          </w:tcPr>
          <w:p w:rsidR="0056355A" w:rsidRPr="0024222A" w:rsidRDefault="0056355A" w:rsidP="00804124">
            <w:pPr>
              <w:snapToGrid w:val="0"/>
              <w:rPr>
                <w:rFonts w:ascii="宋体" w:hAnsi="宋体"/>
                <w:szCs w:val="21"/>
              </w:rPr>
            </w:pPr>
            <w:r>
              <w:rPr>
                <w:rFonts w:ascii="宋体" w:hAnsi="宋体" w:hint="eastAsia"/>
                <w:szCs w:val="21"/>
              </w:rPr>
              <w:t>用胶带加固纸箱</w:t>
            </w:r>
          </w:p>
        </w:tc>
        <w:tc>
          <w:tcPr>
            <w:tcW w:w="450" w:type="pct"/>
            <w:vAlign w:val="center"/>
          </w:tcPr>
          <w:p w:rsidR="0056355A" w:rsidRPr="0024222A" w:rsidRDefault="0056355A" w:rsidP="00804124">
            <w:pPr>
              <w:snapToGrid w:val="0"/>
              <w:jc w:val="center"/>
              <w:rPr>
                <w:rFonts w:ascii="宋体" w:hAnsi="宋体"/>
                <w:szCs w:val="21"/>
              </w:rPr>
            </w:pPr>
            <w:r w:rsidRPr="0024222A">
              <w:rPr>
                <w:rFonts w:ascii="宋体" w:hAnsi="宋体" w:cs="宋体" w:hint="eastAsia"/>
                <w:color w:val="000000"/>
                <w:kern w:val="0"/>
                <w:szCs w:val="21"/>
              </w:rPr>
              <w:t>纸箱包装</w:t>
            </w:r>
          </w:p>
        </w:tc>
        <w:tc>
          <w:tcPr>
            <w:tcW w:w="611" w:type="pct"/>
            <w:vMerge w:val="restart"/>
            <w:vAlign w:val="center"/>
          </w:tcPr>
          <w:p w:rsidR="0056355A" w:rsidRPr="002C6B99" w:rsidRDefault="0056355A" w:rsidP="00804124">
            <w:pPr>
              <w:snapToGrid w:val="0"/>
              <w:spacing w:line="360" w:lineRule="auto"/>
              <w:rPr>
                <w:rFonts w:ascii="宋体" w:hAnsi="宋体"/>
                <w:szCs w:val="21"/>
              </w:rPr>
            </w:pPr>
            <w:r w:rsidRPr="002C6B99">
              <w:rPr>
                <w:rFonts w:ascii="宋体" w:hAnsi="宋体" w:hint="eastAsia"/>
                <w:szCs w:val="21"/>
              </w:rPr>
              <w:t>纸箱外壁贴</w:t>
            </w:r>
            <w:r>
              <w:rPr>
                <w:rFonts w:ascii="宋体" w:hAnsi="宋体" w:hint="eastAsia"/>
                <w:szCs w:val="21"/>
              </w:rPr>
              <w:t>蓝色</w:t>
            </w:r>
            <w:r w:rsidRPr="002C6B99">
              <w:rPr>
                <w:rFonts w:ascii="宋体" w:hAnsi="宋体" w:hint="eastAsia"/>
                <w:szCs w:val="21"/>
              </w:rPr>
              <w:t>标签，标注</w:t>
            </w:r>
            <w:r>
              <w:rPr>
                <w:rFonts w:ascii="宋体" w:hAnsi="宋体" w:hint="eastAsia"/>
                <w:szCs w:val="21"/>
              </w:rPr>
              <w:t>学院</w:t>
            </w:r>
            <w:r w:rsidRPr="002C6B99">
              <w:rPr>
                <w:rFonts w:ascii="宋体" w:hAnsi="宋体" w:hint="eastAsia"/>
                <w:szCs w:val="21"/>
              </w:rPr>
              <w:t>名、</w:t>
            </w:r>
            <w:r>
              <w:rPr>
                <w:rFonts w:ascii="宋体" w:hAnsi="宋体" w:hint="eastAsia"/>
                <w:szCs w:val="21"/>
              </w:rPr>
              <w:t>实验室号、主要成分。</w:t>
            </w:r>
          </w:p>
        </w:tc>
      </w:tr>
      <w:tr w:rsidR="0056355A" w:rsidRPr="0024222A" w:rsidTr="00804124">
        <w:tc>
          <w:tcPr>
            <w:tcW w:w="338" w:type="pct"/>
            <w:vMerge/>
            <w:vAlign w:val="center"/>
          </w:tcPr>
          <w:p w:rsidR="0056355A" w:rsidRPr="0024222A" w:rsidRDefault="0056355A" w:rsidP="00804124">
            <w:pPr>
              <w:snapToGrid w:val="0"/>
              <w:spacing w:line="360" w:lineRule="auto"/>
              <w:jc w:val="center"/>
              <w:rPr>
                <w:rFonts w:ascii="宋体" w:hAnsi="宋体"/>
                <w:szCs w:val="21"/>
              </w:rPr>
            </w:pPr>
          </w:p>
        </w:tc>
        <w:tc>
          <w:tcPr>
            <w:tcW w:w="2100" w:type="pct"/>
            <w:vAlign w:val="center"/>
          </w:tcPr>
          <w:p w:rsidR="0056355A" w:rsidRPr="0024222A" w:rsidRDefault="0056355A" w:rsidP="00804124">
            <w:pPr>
              <w:snapToGrid w:val="0"/>
              <w:spacing w:line="360" w:lineRule="auto"/>
              <w:rPr>
                <w:rFonts w:ascii="宋体" w:hAnsi="宋体"/>
                <w:szCs w:val="21"/>
              </w:rPr>
            </w:pPr>
            <w:r w:rsidRPr="0024222A">
              <w:rPr>
                <w:rFonts w:ascii="宋体" w:hAnsi="宋体" w:cs="宋体" w:hint="eastAsia"/>
                <w:color w:val="000000"/>
                <w:kern w:val="0"/>
                <w:szCs w:val="21"/>
              </w:rPr>
              <w:t>色谱柱所用硅胶、薄层色谱板、纯水仪的过滤柱、滤纸、手套、称量纸、塑料移液枪头等被化学药品或试剂污染的固体</w:t>
            </w:r>
            <w:r>
              <w:rPr>
                <w:rFonts w:ascii="宋体" w:hAnsi="宋体" w:cs="宋体" w:hint="eastAsia"/>
                <w:color w:val="000000"/>
                <w:kern w:val="0"/>
                <w:szCs w:val="21"/>
              </w:rPr>
              <w:t>。</w:t>
            </w:r>
          </w:p>
        </w:tc>
        <w:tc>
          <w:tcPr>
            <w:tcW w:w="701" w:type="pct"/>
            <w:vAlign w:val="center"/>
          </w:tcPr>
          <w:p w:rsidR="0056355A" w:rsidRPr="0024222A" w:rsidRDefault="0056355A" w:rsidP="00804124">
            <w:pPr>
              <w:snapToGrid w:val="0"/>
              <w:spacing w:line="360" w:lineRule="auto"/>
              <w:rPr>
                <w:rFonts w:ascii="宋体" w:hAnsi="宋体"/>
                <w:szCs w:val="21"/>
              </w:rPr>
            </w:pPr>
          </w:p>
        </w:tc>
        <w:tc>
          <w:tcPr>
            <w:tcW w:w="800" w:type="pct"/>
            <w:vAlign w:val="center"/>
          </w:tcPr>
          <w:p w:rsidR="0056355A" w:rsidRPr="0024222A" w:rsidRDefault="0056355A" w:rsidP="00804124">
            <w:pPr>
              <w:snapToGrid w:val="0"/>
              <w:spacing w:line="360" w:lineRule="auto"/>
              <w:rPr>
                <w:rFonts w:ascii="宋体" w:hAnsi="宋体"/>
                <w:szCs w:val="21"/>
              </w:rPr>
            </w:pPr>
            <w:r>
              <w:rPr>
                <w:rFonts w:ascii="宋体" w:hAnsi="宋体" w:hint="eastAsia"/>
                <w:szCs w:val="21"/>
              </w:rPr>
              <w:t>用胶带加固纸箱</w:t>
            </w:r>
          </w:p>
        </w:tc>
        <w:tc>
          <w:tcPr>
            <w:tcW w:w="450" w:type="pct"/>
            <w:vAlign w:val="center"/>
          </w:tcPr>
          <w:p w:rsidR="0056355A" w:rsidRPr="0024222A" w:rsidRDefault="0056355A" w:rsidP="00804124">
            <w:pPr>
              <w:widowControl/>
              <w:jc w:val="center"/>
              <w:rPr>
                <w:rFonts w:ascii="宋体" w:hAnsi="宋体" w:cs="宋体"/>
                <w:color w:val="000000"/>
                <w:kern w:val="0"/>
                <w:szCs w:val="21"/>
              </w:rPr>
            </w:pPr>
            <w:r w:rsidRPr="0024222A">
              <w:rPr>
                <w:rFonts w:ascii="宋体" w:hAnsi="宋体" w:cs="宋体" w:hint="eastAsia"/>
                <w:color w:val="000000"/>
                <w:kern w:val="0"/>
                <w:szCs w:val="21"/>
              </w:rPr>
              <w:t>纸箱包装</w:t>
            </w:r>
          </w:p>
        </w:tc>
        <w:tc>
          <w:tcPr>
            <w:tcW w:w="611" w:type="pct"/>
            <w:vMerge/>
            <w:vAlign w:val="center"/>
          </w:tcPr>
          <w:p w:rsidR="0056355A" w:rsidRPr="002C6B99" w:rsidRDefault="0056355A" w:rsidP="00804124">
            <w:pPr>
              <w:snapToGrid w:val="0"/>
              <w:spacing w:line="360" w:lineRule="auto"/>
              <w:rPr>
                <w:rFonts w:ascii="宋体" w:hAnsi="宋体"/>
                <w:szCs w:val="21"/>
              </w:rPr>
            </w:pPr>
          </w:p>
        </w:tc>
      </w:tr>
      <w:tr w:rsidR="0056355A" w:rsidRPr="0024222A" w:rsidTr="00804124">
        <w:tc>
          <w:tcPr>
            <w:tcW w:w="338" w:type="pct"/>
            <w:vMerge w:val="restart"/>
            <w:vAlign w:val="center"/>
          </w:tcPr>
          <w:p w:rsidR="0056355A" w:rsidRDefault="0056355A" w:rsidP="00804124">
            <w:pPr>
              <w:snapToGrid w:val="0"/>
              <w:spacing w:line="276" w:lineRule="auto"/>
              <w:jc w:val="center"/>
              <w:rPr>
                <w:rFonts w:ascii="宋体" w:hAnsi="宋体"/>
                <w:szCs w:val="21"/>
              </w:rPr>
            </w:pPr>
            <w:r w:rsidRPr="0024222A">
              <w:rPr>
                <w:rFonts w:ascii="宋体" w:hAnsi="宋体" w:hint="eastAsia"/>
                <w:szCs w:val="21"/>
              </w:rPr>
              <w:t>化</w:t>
            </w:r>
          </w:p>
          <w:p w:rsidR="0056355A" w:rsidRDefault="0056355A" w:rsidP="00804124">
            <w:pPr>
              <w:snapToGrid w:val="0"/>
              <w:spacing w:line="276" w:lineRule="auto"/>
              <w:jc w:val="center"/>
              <w:rPr>
                <w:rFonts w:ascii="宋体" w:hAnsi="宋体"/>
                <w:szCs w:val="21"/>
              </w:rPr>
            </w:pPr>
            <w:r w:rsidRPr="0024222A">
              <w:rPr>
                <w:rFonts w:ascii="宋体" w:hAnsi="宋体" w:hint="eastAsia"/>
                <w:szCs w:val="21"/>
              </w:rPr>
              <w:t>学</w:t>
            </w:r>
          </w:p>
          <w:p w:rsidR="0056355A" w:rsidRDefault="0056355A" w:rsidP="00804124">
            <w:pPr>
              <w:snapToGrid w:val="0"/>
              <w:spacing w:line="276" w:lineRule="auto"/>
              <w:jc w:val="center"/>
              <w:rPr>
                <w:rFonts w:ascii="宋体" w:hAnsi="宋体"/>
                <w:szCs w:val="21"/>
              </w:rPr>
            </w:pPr>
            <w:r w:rsidRPr="0024222A">
              <w:rPr>
                <w:rFonts w:ascii="宋体" w:hAnsi="宋体" w:hint="eastAsia"/>
                <w:szCs w:val="21"/>
              </w:rPr>
              <w:t>试</w:t>
            </w:r>
          </w:p>
          <w:p w:rsidR="0056355A" w:rsidRPr="0024222A" w:rsidRDefault="0056355A" w:rsidP="00804124">
            <w:pPr>
              <w:snapToGrid w:val="0"/>
              <w:spacing w:line="276" w:lineRule="auto"/>
              <w:jc w:val="center"/>
              <w:rPr>
                <w:rFonts w:ascii="宋体" w:hAnsi="宋体"/>
                <w:szCs w:val="21"/>
              </w:rPr>
            </w:pPr>
            <w:r w:rsidRPr="0024222A">
              <w:rPr>
                <w:rFonts w:ascii="宋体" w:hAnsi="宋体" w:hint="eastAsia"/>
                <w:szCs w:val="21"/>
              </w:rPr>
              <w:t>剂</w:t>
            </w:r>
          </w:p>
        </w:tc>
        <w:tc>
          <w:tcPr>
            <w:tcW w:w="2100" w:type="pct"/>
            <w:vAlign w:val="center"/>
          </w:tcPr>
          <w:p w:rsidR="0056355A" w:rsidRPr="0024222A" w:rsidRDefault="0056355A" w:rsidP="00804124">
            <w:pPr>
              <w:snapToGrid w:val="0"/>
              <w:spacing w:line="276" w:lineRule="auto"/>
              <w:rPr>
                <w:rFonts w:ascii="宋体" w:hAnsi="宋体"/>
                <w:szCs w:val="21"/>
              </w:rPr>
            </w:pPr>
            <w:r w:rsidRPr="0024222A">
              <w:rPr>
                <w:rFonts w:ascii="宋体" w:hAnsi="宋体" w:hint="eastAsia"/>
                <w:szCs w:val="21"/>
              </w:rPr>
              <w:t>各种残留或过期的有机化学试剂</w:t>
            </w:r>
          </w:p>
        </w:tc>
        <w:tc>
          <w:tcPr>
            <w:tcW w:w="701" w:type="pct"/>
            <w:vAlign w:val="center"/>
          </w:tcPr>
          <w:p w:rsidR="0056355A" w:rsidRPr="0024222A" w:rsidRDefault="0056355A" w:rsidP="00804124">
            <w:pPr>
              <w:snapToGrid w:val="0"/>
              <w:spacing w:line="276" w:lineRule="auto"/>
              <w:rPr>
                <w:rFonts w:ascii="宋体" w:hAnsi="宋体"/>
                <w:szCs w:val="21"/>
              </w:rPr>
            </w:pPr>
          </w:p>
        </w:tc>
        <w:tc>
          <w:tcPr>
            <w:tcW w:w="800" w:type="pct"/>
            <w:vAlign w:val="center"/>
          </w:tcPr>
          <w:p w:rsidR="0056355A" w:rsidRPr="0024222A" w:rsidRDefault="0056355A" w:rsidP="00804124">
            <w:pPr>
              <w:snapToGrid w:val="0"/>
              <w:spacing w:line="276" w:lineRule="auto"/>
              <w:rPr>
                <w:rFonts w:ascii="宋体" w:hAnsi="宋体"/>
                <w:szCs w:val="21"/>
              </w:rPr>
            </w:pPr>
            <w:r w:rsidRPr="0024222A">
              <w:rPr>
                <w:rFonts w:ascii="宋体" w:hAnsi="宋体" w:hint="eastAsia"/>
                <w:szCs w:val="21"/>
              </w:rPr>
              <w:t>包装完好</w:t>
            </w:r>
            <w:r>
              <w:rPr>
                <w:rFonts w:ascii="宋体" w:hAnsi="宋体" w:hint="eastAsia"/>
                <w:szCs w:val="21"/>
              </w:rPr>
              <w:t>，用胶带加固纸箱</w:t>
            </w:r>
          </w:p>
        </w:tc>
        <w:tc>
          <w:tcPr>
            <w:tcW w:w="450" w:type="pct"/>
            <w:vAlign w:val="center"/>
          </w:tcPr>
          <w:p w:rsidR="0056355A" w:rsidRPr="0024222A" w:rsidRDefault="0056355A" w:rsidP="00804124">
            <w:pPr>
              <w:widowControl/>
              <w:jc w:val="center"/>
              <w:rPr>
                <w:rFonts w:ascii="宋体" w:hAnsi="宋体" w:cs="宋体"/>
                <w:color w:val="000000"/>
                <w:kern w:val="0"/>
                <w:szCs w:val="21"/>
              </w:rPr>
            </w:pPr>
            <w:r w:rsidRPr="0024222A">
              <w:rPr>
                <w:rFonts w:ascii="宋体" w:hAnsi="宋体" w:cs="宋体" w:hint="eastAsia"/>
                <w:color w:val="000000"/>
                <w:kern w:val="0"/>
                <w:szCs w:val="21"/>
              </w:rPr>
              <w:t>纸箱封装</w:t>
            </w:r>
          </w:p>
        </w:tc>
        <w:tc>
          <w:tcPr>
            <w:tcW w:w="611" w:type="pct"/>
            <w:vMerge w:val="restart"/>
            <w:vAlign w:val="center"/>
          </w:tcPr>
          <w:p w:rsidR="0056355A" w:rsidRPr="002C6B99" w:rsidRDefault="0056355A" w:rsidP="00804124">
            <w:pPr>
              <w:snapToGrid w:val="0"/>
              <w:spacing w:line="360" w:lineRule="auto"/>
              <w:rPr>
                <w:rFonts w:ascii="宋体" w:hAnsi="宋体"/>
                <w:szCs w:val="21"/>
              </w:rPr>
            </w:pPr>
            <w:r w:rsidRPr="002C6B99">
              <w:rPr>
                <w:rFonts w:ascii="宋体" w:hAnsi="宋体" w:hint="eastAsia"/>
                <w:szCs w:val="21"/>
              </w:rPr>
              <w:t>纸箱外壁贴</w:t>
            </w:r>
            <w:r w:rsidRPr="00505113">
              <w:rPr>
                <w:rFonts w:ascii="宋体" w:hAnsi="宋体" w:hint="eastAsia"/>
                <w:b/>
                <w:szCs w:val="21"/>
              </w:rPr>
              <w:t>红色标签</w:t>
            </w:r>
            <w:r w:rsidRPr="002C6B99">
              <w:rPr>
                <w:rFonts w:ascii="宋体" w:hAnsi="宋体" w:hint="eastAsia"/>
                <w:szCs w:val="21"/>
              </w:rPr>
              <w:t>，标注</w:t>
            </w:r>
            <w:r>
              <w:rPr>
                <w:rFonts w:ascii="宋体" w:hAnsi="宋体" w:hint="eastAsia"/>
                <w:szCs w:val="21"/>
              </w:rPr>
              <w:t>学院</w:t>
            </w:r>
            <w:r w:rsidRPr="002C6B99">
              <w:rPr>
                <w:rFonts w:ascii="宋体" w:hAnsi="宋体" w:hint="eastAsia"/>
                <w:szCs w:val="21"/>
              </w:rPr>
              <w:t>名、</w:t>
            </w:r>
            <w:r>
              <w:rPr>
                <w:rFonts w:ascii="宋体" w:hAnsi="宋体" w:hint="eastAsia"/>
                <w:szCs w:val="21"/>
              </w:rPr>
              <w:t>实验室号、</w:t>
            </w:r>
            <w:r w:rsidRPr="002C6B99">
              <w:rPr>
                <w:rFonts w:ascii="宋体" w:hAnsi="宋体" w:hint="eastAsia"/>
                <w:szCs w:val="21"/>
              </w:rPr>
              <w:t>试剂</w:t>
            </w:r>
            <w:r>
              <w:rPr>
                <w:rFonts w:ascii="宋体" w:hAnsi="宋体" w:hint="eastAsia"/>
                <w:szCs w:val="21"/>
              </w:rPr>
              <w:t>种类</w:t>
            </w:r>
            <w:r w:rsidRPr="002C6B99">
              <w:rPr>
                <w:rFonts w:ascii="宋体" w:hAnsi="宋体" w:hint="eastAsia"/>
                <w:szCs w:val="21"/>
              </w:rPr>
              <w:t>、</w:t>
            </w:r>
            <w:r>
              <w:rPr>
                <w:rFonts w:ascii="宋体" w:hAnsi="宋体" w:hint="eastAsia"/>
                <w:szCs w:val="21"/>
              </w:rPr>
              <w:t>数量</w:t>
            </w:r>
          </w:p>
        </w:tc>
      </w:tr>
      <w:tr w:rsidR="0056355A" w:rsidRPr="0024222A" w:rsidTr="00804124">
        <w:tc>
          <w:tcPr>
            <w:tcW w:w="338" w:type="pct"/>
            <w:vMerge/>
            <w:vAlign w:val="center"/>
          </w:tcPr>
          <w:p w:rsidR="0056355A" w:rsidRPr="0024222A" w:rsidRDefault="0056355A" w:rsidP="00804124">
            <w:pPr>
              <w:snapToGrid w:val="0"/>
              <w:spacing w:line="276" w:lineRule="auto"/>
              <w:jc w:val="center"/>
              <w:rPr>
                <w:rFonts w:ascii="宋体" w:hAnsi="宋体"/>
                <w:szCs w:val="21"/>
              </w:rPr>
            </w:pPr>
          </w:p>
        </w:tc>
        <w:tc>
          <w:tcPr>
            <w:tcW w:w="2100" w:type="pct"/>
            <w:vAlign w:val="center"/>
          </w:tcPr>
          <w:p w:rsidR="0056355A" w:rsidRPr="0024222A" w:rsidRDefault="0056355A" w:rsidP="00804124">
            <w:pPr>
              <w:snapToGrid w:val="0"/>
              <w:spacing w:line="276" w:lineRule="auto"/>
              <w:rPr>
                <w:rFonts w:ascii="宋体" w:hAnsi="宋体"/>
                <w:szCs w:val="21"/>
              </w:rPr>
            </w:pPr>
            <w:r w:rsidRPr="0024222A">
              <w:rPr>
                <w:rFonts w:ascii="宋体" w:hAnsi="宋体" w:hint="eastAsia"/>
                <w:szCs w:val="21"/>
              </w:rPr>
              <w:t>各种残留或过期的无机化学试剂</w:t>
            </w:r>
          </w:p>
        </w:tc>
        <w:tc>
          <w:tcPr>
            <w:tcW w:w="701" w:type="pct"/>
            <w:vAlign w:val="center"/>
          </w:tcPr>
          <w:p w:rsidR="0056355A" w:rsidRPr="0024222A" w:rsidRDefault="0056355A" w:rsidP="00804124">
            <w:pPr>
              <w:snapToGrid w:val="0"/>
              <w:spacing w:line="276" w:lineRule="auto"/>
              <w:rPr>
                <w:rFonts w:ascii="宋体" w:hAnsi="宋体"/>
                <w:szCs w:val="21"/>
              </w:rPr>
            </w:pPr>
          </w:p>
        </w:tc>
        <w:tc>
          <w:tcPr>
            <w:tcW w:w="800" w:type="pct"/>
            <w:vAlign w:val="center"/>
          </w:tcPr>
          <w:p w:rsidR="0056355A" w:rsidRPr="0024222A" w:rsidRDefault="0056355A" w:rsidP="00804124">
            <w:pPr>
              <w:snapToGrid w:val="0"/>
              <w:spacing w:line="276" w:lineRule="auto"/>
              <w:rPr>
                <w:rFonts w:ascii="宋体" w:hAnsi="宋体"/>
                <w:szCs w:val="21"/>
              </w:rPr>
            </w:pPr>
            <w:r w:rsidRPr="0024222A">
              <w:rPr>
                <w:rFonts w:ascii="宋体" w:hAnsi="宋体" w:hint="eastAsia"/>
                <w:szCs w:val="21"/>
              </w:rPr>
              <w:t>包装完好</w:t>
            </w:r>
            <w:r>
              <w:rPr>
                <w:rFonts w:ascii="宋体" w:hAnsi="宋体" w:hint="eastAsia"/>
                <w:szCs w:val="21"/>
              </w:rPr>
              <w:t>，用胶带加固纸箱</w:t>
            </w:r>
          </w:p>
        </w:tc>
        <w:tc>
          <w:tcPr>
            <w:tcW w:w="450" w:type="pct"/>
            <w:vAlign w:val="center"/>
          </w:tcPr>
          <w:p w:rsidR="0056355A" w:rsidRPr="0024222A" w:rsidRDefault="0056355A" w:rsidP="00804124">
            <w:pPr>
              <w:snapToGrid w:val="0"/>
              <w:spacing w:line="276" w:lineRule="auto"/>
              <w:jc w:val="center"/>
              <w:rPr>
                <w:rFonts w:ascii="宋体" w:hAnsi="宋体"/>
                <w:szCs w:val="21"/>
              </w:rPr>
            </w:pPr>
            <w:r w:rsidRPr="0024222A">
              <w:rPr>
                <w:rFonts w:ascii="宋体" w:hAnsi="宋体" w:cs="宋体" w:hint="eastAsia"/>
                <w:color w:val="000000"/>
                <w:kern w:val="0"/>
                <w:szCs w:val="21"/>
              </w:rPr>
              <w:t>纸箱封装</w:t>
            </w:r>
          </w:p>
        </w:tc>
        <w:tc>
          <w:tcPr>
            <w:tcW w:w="611" w:type="pct"/>
            <w:vMerge/>
            <w:vAlign w:val="center"/>
          </w:tcPr>
          <w:p w:rsidR="0056355A" w:rsidRPr="002C6B99" w:rsidRDefault="0056355A" w:rsidP="00804124">
            <w:pPr>
              <w:snapToGrid w:val="0"/>
              <w:spacing w:line="360" w:lineRule="auto"/>
              <w:rPr>
                <w:rFonts w:ascii="宋体" w:hAnsi="宋体"/>
                <w:szCs w:val="21"/>
              </w:rPr>
            </w:pPr>
          </w:p>
        </w:tc>
      </w:tr>
      <w:tr w:rsidR="0056355A" w:rsidRPr="0024222A" w:rsidTr="00804124">
        <w:tc>
          <w:tcPr>
            <w:tcW w:w="338" w:type="pct"/>
            <w:vMerge/>
            <w:vAlign w:val="center"/>
          </w:tcPr>
          <w:p w:rsidR="0056355A" w:rsidRPr="0024222A" w:rsidRDefault="0056355A" w:rsidP="00804124">
            <w:pPr>
              <w:snapToGrid w:val="0"/>
              <w:spacing w:line="276" w:lineRule="auto"/>
              <w:jc w:val="center"/>
              <w:rPr>
                <w:rFonts w:ascii="宋体" w:hAnsi="宋体"/>
                <w:szCs w:val="21"/>
              </w:rPr>
            </w:pPr>
          </w:p>
        </w:tc>
        <w:tc>
          <w:tcPr>
            <w:tcW w:w="2100" w:type="pct"/>
            <w:vAlign w:val="center"/>
          </w:tcPr>
          <w:p w:rsidR="0056355A" w:rsidRPr="0024222A" w:rsidRDefault="0056355A" w:rsidP="00804124">
            <w:pPr>
              <w:snapToGrid w:val="0"/>
              <w:spacing w:line="276" w:lineRule="auto"/>
              <w:rPr>
                <w:rFonts w:ascii="宋体" w:hAnsi="宋体"/>
                <w:szCs w:val="21"/>
              </w:rPr>
            </w:pPr>
            <w:r w:rsidRPr="0024222A">
              <w:rPr>
                <w:rFonts w:ascii="宋体" w:hAnsi="宋体" w:hint="eastAsia"/>
                <w:szCs w:val="21"/>
              </w:rPr>
              <w:t>残留的铬、镉、钡、铅、锡等无机或有机盐类、氧化物</w:t>
            </w:r>
          </w:p>
        </w:tc>
        <w:tc>
          <w:tcPr>
            <w:tcW w:w="701" w:type="pct"/>
            <w:vAlign w:val="center"/>
          </w:tcPr>
          <w:p w:rsidR="0056355A" w:rsidRPr="0024222A" w:rsidRDefault="0056355A" w:rsidP="00804124">
            <w:pPr>
              <w:snapToGrid w:val="0"/>
              <w:spacing w:line="276" w:lineRule="auto"/>
              <w:rPr>
                <w:rFonts w:ascii="宋体" w:hAnsi="宋体"/>
                <w:szCs w:val="21"/>
              </w:rPr>
            </w:pPr>
          </w:p>
        </w:tc>
        <w:tc>
          <w:tcPr>
            <w:tcW w:w="800" w:type="pct"/>
            <w:vAlign w:val="center"/>
          </w:tcPr>
          <w:p w:rsidR="0056355A" w:rsidRPr="0024222A" w:rsidRDefault="0056355A" w:rsidP="00804124">
            <w:pPr>
              <w:snapToGrid w:val="0"/>
              <w:spacing w:line="276" w:lineRule="auto"/>
              <w:rPr>
                <w:rFonts w:ascii="宋体" w:hAnsi="宋体"/>
                <w:szCs w:val="21"/>
              </w:rPr>
            </w:pPr>
            <w:r w:rsidRPr="0024222A">
              <w:rPr>
                <w:rFonts w:ascii="宋体" w:hAnsi="宋体" w:hint="eastAsia"/>
                <w:szCs w:val="21"/>
              </w:rPr>
              <w:t>包装完好</w:t>
            </w:r>
            <w:r>
              <w:rPr>
                <w:rFonts w:ascii="宋体" w:hAnsi="宋体" w:hint="eastAsia"/>
                <w:szCs w:val="21"/>
              </w:rPr>
              <w:t>，用胶带加固纸箱</w:t>
            </w:r>
          </w:p>
        </w:tc>
        <w:tc>
          <w:tcPr>
            <w:tcW w:w="450" w:type="pct"/>
            <w:vAlign w:val="center"/>
          </w:tcPr>
          <w:p w:rsidR="0056355A" w:rsidRPr="0024222A" w:rsidRDefault="0056355A" w:rsidP="00804124">
            <w:pPr>
              <w:snapToGrid w:val="0"/>
              <w:spacing w:line="360" w:lineRule="auto"/>
              <w:jc w:val="center"/>
              <w:rPr>
                <w:rFonts w:ascii="宋体" w:hAnsi="宋体"/>
                <w:szCs w:val="21"/>
              </w:rPr>
            </w:pPr>
            <w:r w:rsidRPr="0024222A">
              <w:rPr>
                <w:rFonts w:ascii="宋体" w:hAnsi="宋体" w:cs="宋体" w:hint="eastAsia"/>
                <w:color w:val="000000"/>
                <w:kern w:val="0"/>
                <w:szCs w:val="21"/>
              </w:rPr>
              <w:t>纸箱封装</w:t>
            </w:r>
          </w:p>
        </w:tc>
        <w:tc>
          <w:tcPr>
            <w:tcW w:w="611" w:type="pct"/>
            <w:vMerge/>
            <w:vAlign w:val="center"/>
          </w:tcPr>
          <w:p w:rsidR="0056355A" w:rsidRPr="002C6B99" w:rsidRDefault="0056355A" w:rsidP="00804124">
            <w:pPr>
              <w:snapToGrid w:val="0"/>
              <w:spacing w:line="360" w:lineRule="auto"/>
              <w:rPr>
                <w:rFonts w:ascii="宋体" w:hAnsi="宋体"/>
                <w:szCs w:val="21"/>
              </w:rPr>
            </w:pPr>
          </w:p>
        </w:tc>
      </w:tr>
    </w:tbl>
    <w:p w:rsidR="0056355A" w:rsidRDefault="0056355A" w:rsidP="0056355A">
      <w:pPr>
        <w:snapToGrid w:val="0"/>
        <w:spacing w:line="360" w:lineRule="auto"/>
        <w:ind w:firstLineChars="200" w:firstLine="480"/>
        <w:rPr>
          <w:rFonts w:ascii="宋体" w:hAnsi="宋体"/>
          <w:sz w:val="24"/>
          <w:szCs w:val="24"/>
        </w:rPr>
      </w:pPr>
    </w:p>
    <w:p w:rsidR="0056355A" w:rsidRDefault="0056355A" w:rsidP="0056355A">
      <w:pPr>
        <w:snapToGrid w:val="0"/>
        <w:spacing w:line="360" w:lineRule="auto"/>
        <w:ind w:firstLineChars="200" w:firstLine="480"/>
        <w:rPr>
          <w:rFonts w:ascii="宋体" w:hAnsi="宋体"/>
          <w:sz w:val="24"/>
          <w:szCs w:val="24"/>
        </w:rPr>
      </w:pPr>
    </w:p>
    <w:p w:rsidR="0056355A" w:rsidRDefault="0056355A" w:rsidP="0056355A">
      <w:pPr>
        <w:snapToGrid w:val="0"/>
        <w:spacing w:line="360" w:lineRule="auto"/>
        <w:ind w:firstLineChars="200" w:firstLine="480"/>
        <w:rPr>
          <w:rFonts w:ascii="宋体" w:hAnsi="宋体"/>
          <w:sz w:val="24"/>
          <w:szCs w:val="24"/>
        </w:rPr>
      </w:pPr>
    </w:p>
    <w:p w:rsidR="0056355A" w:rsidRDefault="0056355A" w:rsidP="0056355A">
      <w:pPr>
        <w:snapToGrid w:val="0"/>
        <w:spacing w:line="360" w:lineRule="auto"/>
        <w:ind w:firstLineChars="200" w:firstLine="480"/>
        <w:rPr>
          <w:rFonts w:ascii="宋体" w:hAnsi="宋体"/>
          <w:sz w:val="24"/>
          <w:szCs w:val="24"/>
        </w:rPr>
      </w:pPr>
    </w:p>
    <w:p w:rsidR="0056355A" w:rsidRDefault="0056355A" w:rsidP="0056355A">
      <w:pPr>
        <w:snapToGrid w:val="0"/>
        <w:spacing w:line="360" w:lineRule="auto"/>
        <w:ind w:firstLineChars="200" w:firstLine="480"/>
        <w:rPr>
          <w:rFonts w:ascii="宋体" w:hAnsi="宋体"/>
          <w:sz w:val="24"/>
          <w:szCs w:val="24"/>
        </w:rPr>
      </w:pPr>
    </w:p>
    <w:p w:rsidR="0056355A" w:rsidRDefault="0056355A" w:rsidP="0056355A">
      <w:pPr>
        <w:snapToGrid w:val="0"/>
        <w:spacing w:line="360" w:lineRule="auto"/>
        <w:ind w:firstLineChars="200" w:firstLine="480"/>
        <w:rPr>
          <w:rFonts w:ascii="宋体" w:hAnsi="宋体"/>
          <w:sz w:val="24"/>
          <w:szCs w:val="24"/>
        </w:rPr>
      </w:pPr>
    </w:p>
    <w:p w:rsidR="0056355A" w:rsidRDefault="0056355A" w:rsidP="0056355A">
      <w:pPr>
        <w:snapToGrid w:val="0"/>
        <w:spacing w:line="360" w:lineRule="auto"/>
        <w:ind w:firstLineChars="200" w:firstLine="480"/>
        <w:rPr>
          <w:rFonts w:ascii="宋体" w:hAnsi="宋体"/>
          <w:sz w:val="24"/>
          <w:szCs w:val="24"/>
        </w:rPr>
      </w:pPr>
    </w:p>
    <w:p w:rsidR="0056355A" w:rsidRPr="009D727A" w:rsidRDefault="0056355A" w:rsidP="0056355A">
      <w:pPr>
        <w:snapToGrid w:val="0"/>
        <w:spacing w:line="360" w:lineRule="auto"/>
        <w:rPr>
          <w:rFonts w:ascii="宋体" w:hAnsi="宋体"/>
          <w:sz w:val="24"/>
          <w:szCs w:val="24"/>
        </w:rPr>
      </w:pPr>
      <w:r>
        <w:rPr>
          <w:rFonts w:ascii="宋体" w:hAnsi="宋体" w:hint="eastAsia"/>
          <w:sz w:val="24"/>
          <w:szCs w:val="24"/>
        </w:rPr>
        <w:lastRenderedPageBreak/>
        <w:t>分类</w:t>
      </w:r>
      <w:r w:rsidRPr="009D727A">
        <w:rPr>
          <w:rFonts w:ascii="宋体" w:hAnsi="宋体" w:hint="eastAsia"/>
          <w:sz w:val="24"/>
          <w:szCs w:val="24"/>
        </w:rPr>
        <w:t>说明：</w:t>
      </w:r>
    </w:p>
    <w:p w:rsidR="0056355A" w:rsidRPr="009D727A" w:rsidRDefault="0056355A" w:rsidP="0056355A">
      <w:pPr>
        <w:snapToGrid w:val="0"/>
        <w:spacing w:line="360" w:lineRule="auto"/>
        <w:rPr>
          <w:rFonts w:ascii="宋体" w:hAnsi="宋体"/>
          <w:sz w:val="24"/>
          <w:szCs w:val="24"/>
        </w:rPr>
      </w:pPr>
      <w:r w:rsidRPr="009D727A">
        <w:rPr>
          <w:rFonts w:ascii="宋体" w:hAnsi="宋体" w:hint="eastAsia"/>
          <w:sz w:val="24"/>
          <w:szCs w:val="24"/>
        </w:rPr>
        <w:t>1、所有包装均应确保不发生化学反应</w:t>
      </w:r>
      <w:r>
        <w:rPr>
          <w:rFonts w:ascii="宋体" w:hAnsi="宋体" w:hint="eastAsia"/>
          <w:sz w:val="24"/>
          <w:szCs w:val="24"/>
        </w:rPr>
        <w:t>，若因包装内物质</w:t>
      </w:r>
      <w:r w:rsidRPr="009D727A">
        <w:rPr>
          <w:rFonts w:ascii="宋体" w:hAnsi="宋体" w:hint="eastAsia"/>
          <w:sz w:val="24"/>
          <w:szCs w:val="24"/>
        </w:rPr>
        <w:t>发生反应造成事故，由实验室负责人</w:t>
      </w:r>
      <w:r>
        <w:rPr>
          <w:rFonts w:ascii="宋体" w:hAnsi="宋体" w:hint="eastAsia"/>
          <w:sz w:val="24"/>
          <w:szCs w:val="24"/>
        </w:rPr>
        <w:t>赔偿损失，并</w:t>
      </w:r>
      <w:r w:rsidRPr="009D727A">
        <w:rPr>
          <w:rFonts w:ascii="宋体" w:hAnsi="宋体" w:hint="eastAsia"/>
          <w:sz w:val="24"/>
          <w:szCs w:val="24"/>
        </w:rPr>
        <w:t>承担相应的法律责任。</w:t>
      </w:r>
    </w:p>
    <w:p w:rsidR="0056355A" w:rsidRDefault="0056355A" w:rsidP="0056355A">
      <w:pPr>
        <w:snapToGrid w:val="0"/>
        <w:spacing w:line="360" w:lineRule="auto"/>
        <w:rPr>
          <w:rFonts w:ascii="宋体" w:hAnsi="宋体"/>
          <w:sz w:val="24"/>
          <w:szCs w:val="24"/>
        </w:rPr>
      </w:pPr>
      <w:r w:rsidRPr="00F91C8B">
        <w:rPr>
          <w:rFonts w:ascii="宋体" w:hAnsi="宋体" w:hint="eastAsia"/>
          <w:sz w:val="24"/>
          <w:szCs w:val="24"/>
        </w:rPr>
        <w:t>2、</w:t>
      </w:r>
      <w:r>
        <w:rPr>
          <w:rFonts w:ascii="宋体" w:hAnsi="宋体" w:hint="eastAsia"/>
          <w:sz w:val="24"/>
          <w:szCs w:val="24"/>
        </w:rPr>
        <w:t>应采用黑色油性笔或记号笔填写标签，清晰标明包装内危化品废弃物主要成分的中文名，不可用简称或缩写。</w:t>
      </w:r>
    </w:p>
    <w:p w:rsidR="0056355A" w:rsidRDefault="0056355A" w:rsidP="0056355A">
      <w:pPr>
        <w:snapToGrid w:val="0"/>
        <w:spacing w:line="360" w:lineRule="auto"/>
        <w:rPr>
          <w:rFonts w:ascii="宋体" w:hAnsi="宋体"/>
          <w:sz w:val="24"/>
          <w:szCs w:val="24"/>
        </w:rPr>
      </w:pPr>
      <w:r>
        <w:rPr>
          <w:rFonts w:ascii="宋体" w:hAnsi="宋体" w:hint="eastAsia"/>
          <w:sz w:val="24"/>
          <w:szCs w:val="24"/>
        </w:rPr>
        <w:t>3、建议各单位依上述分类表制作符合各自需求的产废记录单。每次产生废物后及时分类收集，同时做好收集记录。常规成分直接在记录单上勾选，对非常规试剂，要记录其名称、体积、时间等。桶/箱装约九成满后，密封包装，并据记录单填写标签成分。</w:t>
      </w:r>
    </w:p>
    <w:p w:rsidR="0056355A" w:rsidRDefault="0056355A" w:rsidP="0056355A">
      <w:pPr>
        <w:snapToGrid w:val="0"/>
        <w:spacing w:line="360" w:lineRule="auto"/>
        <w:rPr>
          <w:rFonts w:ascii="宋体" w:hAnsi="宋体"/>
          <w:sz w:val="24"/>
          <w:szCs w:val="24"/>
        </w:rPr>
      </w:pPr>
      <w:r>
        <w:rPr>
          <w:rFonts w:ascii="宋体" w:hAnsi="宋体" w:hint="eastAsia"/>
          <w:sz w:val="24"/>
          <w:szCs w:val="24"/>
        </w:rPr>
        <w:t>3、上表的分类与废物处置企业的危化品废弃物回收处理资质与工艺相适应，产废实验室收集废物时应由专人指导，严禁随意混合。</w:t>
      </w:r>
    </w:p>
    <w:p w:rsidR="0056355A" w:rsidRDefault="0056355A" w:rsidP="0056355A">
      <w:pPr>
        <w:snapToGrid w:val="0"/>
        <w:spacing w:line="360" w:lineRule="auto"/>
        <w:rPr>
          <w:rFonts w:ascii="宋体" w:hAnsi="宋体"/>
          <w:sz w:val="24"/>
          <w:szCs w:val="24"/>
        </w:rPr>
      </w:pPr>
      <w:r>
        <w:rPr>
          <w:rFonts w:ascii="宋体" w:hAnsi="宋体" w:hint="eastAsia"/>
          <w:sz w:val="24"/>
          <w:szCs w:val="24"/>
        </w:rPr>
        <w:t>4、本分类办法不适用于剧毒、低燃点化学品废物及放射性物质的收集处理。</w:t>
      </w:r>
    </w:p>
    <w:p w:rsidR="0056355A" w:rsidRPr="00F91C8B" w:rsidRDefault="0056355A" w:rsidP="0056355A">
      <w:pPr>
        <w:snapToGrid w:val="0"/>
        <w:spacing w:line="360" w:lineRule="auto"/>
        <w:rPr>
          <w:rFonts w:ascii="宋体" w:hAnsi="宋体"/>
          <w:sz w:val="24"/>
          <w:szCs w:val="24"/>
        </w:rPr>
      </w:pPr>
      <w:r>
        <w:rPr>
          <w:rFonts w:ascii="宋体" w:hAnsi="宋体" w:hint="eastAsia"/>
          <w:sz w:val="24"/>
          <w:szCs w:val="24"/>
        </w:rPr>
        <w:t>5、</w:t>
      </w:r>
      <w:r w:rsidRPr="00F91C8B">
        <w:rPr>
          <w:rFonts w:ascii="宋体" w:hAnsi="宋体"/>
          <w:color w:val="000000"/>
          <w:sz w:val="24"/>
          <w:szCs w:val="24"/>
        </w:rPr>
        <w:t>出现下列情况</w:t>
      </w:r>
      <w:r w:rsidRPr="00F91C8B">
        <w:rPr>
          <w:rFonts w:ascii="宋体" w:hAnsi="宋体" w:hint="eastAsia"/>
          <w:sz w:val="24"/>
          <w:szCs w:val="24"/>
        </w:rPr>
        <w:t>的，该废弃物将退回</w:t>
      </w:r>
      <w:r>
        <w:rPr>
          <w:rFonts w:ascii="宋体" w:hAnsi="宋体" w:hint="eastAsia"/>
          <w:sz w:val="24"/>
          <w:szCs w:val="24"/>
        </w:rPr>
        <w:t>产废实验室：</w:t>
      </w:r>
    </w:p>
    <w:p w:rsidR="0056355A" w:rsidRDefault="0056355A" w:rsidP="0056355A">
      <w:pPr>
        <w:pStyle w:val="a3"/>
        <w:widowControl w:val="0"/>
        <w:numPr>
          <w:ilvl w:val="1"/>
          <w:numId w:val="1"/>
        </w:numPr>
        <w:tabs>
          <w:tab w:val="left" w:pos="284"/>
          <w:tab w:val="left" w:pos="851"/>
        </w:tabs>
        <w:snapToGrid w:val="0"/>
        <w:spacing w:before="0" w:beforeAutospacing="0" w:after="0" w:afterAutospacing="0" w:line="360" w:lineRule="auto"/>
        <w:jc w:val="both"/>
        <w:rPr>
          <w:rFonts w:ascii="Times New Roman" w:hAnsi="Times New Roman" w:cs="Times New Roman"/>
          <w:color w:val="000000"/>
        </w:rPr>
      </w:pPr>
      <w:r>
        <w:rPr>
          <w:rFonts w:ascii="Times New Roman" w:hAnsi="Times New Roman" w:cs="Times New Roman" w:hint="eastAsia"/>
          <w:color w:val="000000"/>
        </w:rPr>
        <w:t>未按要求分类，成分超出</w:t>
      </w:r>
      <w:r>
        <w:rPr>
          <w:rFonts w:ascii="宋体" w:hAnsi="宋体" w:hint="eastAsia"/>
        </w:rPr>
        <w:t>废弃物处理企业的</w:t>
      </w:r>
      <w:r>
        <w:rPr>
          <w:rFonts w:ascii="Times New Roman" w:hAnsi="Times New Roman" w:cs="Times New Roman" w:hint="eastAsia"/>
          <w:color w:val="000000"/>
        </w:rPr>
        <w:t>处理能力的；</w:t>
      </w:r>
    </w:p>
    <w:p w:rsidR="0056355A" w:rsidRDefault="0056355A" w:rsidP="0056355A">
      <w:pPr>
        <w:pStyle w:val="a3"/>
        <w:widowControl w:val="0"/>
        <w:numPr>
          <w:ilvl w:val="1"/>
          <w:numId w:val="1"/>
        </w:numPr>
        <w:tabs>
          <w:tab w:val="left" w:pos="284"/>
          <w:tab w:val="left" w:pos="851"/>
        </w:tabs>
        <w:snapToGrid w:val="0"/>
        <w:spacing w:before="0" w:beforeAutospacing="0" w:after="0" w:afterAutospacing="0" w:line="360" w:lineRule="auto"/>
        <w:jc w:val="both"/>
        <w:rPr>
          <w:rFonts w:ascii="Times New Roman" w:hAnsi="Times New Roman" w:cs="Times New Roman"/>
          <w:color w:val="000000"/>
        </w:rPr>
      </w:pPr>
      <w:r>
        <w:rPr>
          <w:rFonts w:ascii="Times New Roman" w:hAnsi="Times New Roman" w:cs="Times New Roman" w:hint="eastAsia"/>
          <w:color w:val="000000"/>
        </w:rPr>
        <w:t>包装物（桶、袋、箱）破损或密封不严，可能导致渗漏或增加工人搬运风险的；</w:t>
      </w:r>
    </w:p>
    <w:p w:rsidR="0056355A" w:rsidRPr="00507C93" w:rsidRDefault="0056355A" w:rsidP="0056355A">
      <w:pPr>
        <w:pStyle w:val="a3"/>
        <w:widowControl w:val="0"/>
        <w:numPr>
          <w:ilvl w:val="1"/>
          <w:numId w:val="1"/>
        </w:numPr>
        <w:tabs>
          <w:tab w:val="left" w:pos="284"/>
          <w:tab w:val="left" w:pos="851"/>
        </w:tabs>
        <w:snapToGrid w:val="0"/>
        <w:spacing w:before="0" w:beforeAutospacing="0" w:after="0" w:afterAutospacing="0" w:line="360" w:lineRule="auto"/>
        <w:jc w:val="both"/>
        <w:rPr>
          <w:rFonts w:ascii="Times New Roman" w:hAnsi="Times New Roman" w:cs="Times New Roman"/>
          <w:color w:val="000000"/>
        </w:rPr>
      </w:pPr>
      <w:r>
        <w:rPr>
          <w:rFonts w:ascii="Times New Roman" w:hAnsi="Times New Roman" w:cs="Times New Roman" w:hint="eastAsia"/>
          <w:color w:val="000000"/>
        </w:rPr>
        <w:t>未按要求贴标签、标签字迹模糊的。</w:t>
      </w:r>
    </w:p>
    <w:p w:rsidR="0056355A" w:rsidRDefault="0056355A" w:rsidP="0056355A">
      <w:pPr>
        <w:pStyle w:val="a3"/>
        <w:widowControl w:val="0"/>
        <w:tabs>
          <w:tab w:val="left" w:pos="284"/>
          <w:tab w:val="left" w:pos="851"/>
        </w:tabs>
        <w:snapToGrid w:val="0"/>
        <w:spacing w:before="0" w:beforeAutospacing="0" w:after="0" w:afterAutospacing="0" w:line="450" w:lineRule="atLeast"/>
        <w:jc w:val="both"/>
      </w:pPr>
    </w:p>
    <w:p w:rsidR="0056355A" w:rsidRPr="003F57C9" w:rsidRDefault="0056355A" w:rsidP="0056355A">
      <w:pPr>
        <w:pStyle w:val="a3"/>
        <w:widowControl w:val="0"/>
        <w:tabs>
          <w:tab w:val="left" w:pos="284"/>
          <w:tab w:val="left" w:pos="851"/>
        </w:tabs>
        <w:snapToGrid w:val="0"/>
        <w:spacing w:before="0" w:beforeAutospacing="0" w:after="0" w:afterAutospacing="0" w:line="450" w:lineRule="atLeast"/>
        <w:jc w:val="both"/>
      </w:pPr>
    </w:p>
    <w:p w:rsidR="003F57C9" w:rsidRPr="0056355A" w:rsidRDefault="003F57C9" w:rsidP="0056355A">
      <w:pPr>
        <w:jc w:val="left"/>
      </w:pPr>
    </w:p>
    <w:sectPr w:rsidR="003F57C9" w:rsidRPr="0056355A" w:rsidSect="003F57C9">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04F" w:rsidRDefault="0015004F" w:rsidP="00316F99">
      <w:r>
        <w:separator/>
      </w:r>
    </w:p>
  </w:endnote>
  <w:endnote w:type="continuationSeparator" w:id="1">
    <w:p w:rsidR="0015004F" w:rsidRDefault="0015004F" w:rsidP="00316F9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04F" w:rsidRDefault="0015004F" w:rsidP="00316F99">
      <w:r>
        <w:separator/>
      </w:r>
    </w:p>
  </w:footnote>
  <w:footnote w:type="continuationSeparator" w:id="1">
    <w:p w:rsidR="0015004F" w:rsidRDefault="0015004F" w:rsidP="00316F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B0821"/>
    <w:multiLevelType w:val="hybridMultilevel"/>
    <w:tmpl w:val="084C917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52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5746"/>
    <w:rsid w:val="00005A6D"/>
    <w:rsid w:val="00015746"/>
    <w:rsid w:val="000200BA"/>
    <w:rsid w:val="00026F91"/>
    <w:rsid w:val="00034547"/>
    <w:rsid w:val="000368FD"/>
    <w:rsid w:val="0003799C"/>
    <w:rsid w:val="00046859"/>
    <w:rsid w:val="0007551A"/>
    <w:rsid w:val="000A6EAB"/>
    <w:rsid w:val="000B5B37"/>
    <w:rsid w:val="000C20C2"/>
    <w:rsid w:val="000E7C89"/>
    <w:rsid w:val="00115EA2"/>
    <w:rsid w:val="0015004F"/>
    <w:rsid w:val="00152639"/>
    <w:rsid w:val="001657C2"/>
    <w:rsid w:val="00166D41"/>
    <w:rsid w:val="001760DD"/>
    <w:rsid w:val="00196975"/>
    <w:rsid w:val="001A547C"/>
    <w:rsid w:val="001B4D51"/>
    <w:rsid w:val="001F1EC7"/>
    <w:rsid w:val="00212172"/>
    <w:rsid w:val="00234E32"/>
    <w:rsid w:val="00290459"/>
    <w:rsid w:val="00293103"/>
    <w:rsid w:val="002A66F8"/>
    <w:rsid w:val="002B49CF"/>
    <w:rsid w:val="002F225E"/>
    <w:rsid w:val="002F2FA6"/>
    <w:rsid w:val="00316706"/>
    <w:rsid w:val="00316F99"/>
    <w:rsid w:val="00367C00"/>
    <w:rsid w:val="0037533B"/>
    <w:rsid w:val="0037607B"/>
    <w:rsid w:val="0038505F"/>
    <w:rsid w:val="00394F25"/>
    <w:rsid w:val="00395E82"/>
    <w:rsid w:val="003B2ED4"/>
    <w:rsid w:val="003C4453"/>
    <w:rsid w:val="003F57C9"/>
    <w:rsid w:val="00401064"/>
    <w:rsid w:val="0040113D"/>
    <w:rsid w:val="0041027F"/>
    <w:rsid w:val="004244A4"/>
    <w:rsid w:val="00437BB8"/>
    <w:rsid w:val="00455C76"/>
    <w:rsid w:val="00465D38"/>
    <w:rsid w:val="004763A8"/>
    <w:rsid w:val="00487656"/>
    <w:rsid w:val="004A6931"/>
    <w:rsid w:val="004B6B15"/>
    <w:rsid w:val="004C1EBF"/>
    <w:rsid w:val="004E6E60"/>
    <w:rsid w:val="004F1865"/>
    <w:rsid w:val="00562A39"/>
    <w:rsid w:val="0056355A"/>
    <w:rsid w:val="00577981"/>
    <w:rsid w:val="00590F28"/>
    <w:rsid w:val="005A268B"/>
    <w:rsid w:val="005B12BD"/>
    <w:rsid w:val="005D3348"/>
    <w:rsid w:val="0060125D"/>
    <w:rsid w:val="00630205"/>
    <w:rsid w:val="00634A8F"/>
    <w:rsid w:val="00676F26"/>
    <w:rsid w:val="006B4AED"/>
    <w:rsid w:val="006C5129"/>
    <w:rsid w:val="006C67AE"/>
    <w:rsid w:val="006E0CE7"/>
    <w:rsid w:val="006F3B50"/>
    <w:rsid w:val="006F441D"/>
    <w:rsid w:val="00714364"/>
    <w:rsid w:val="007A6518"/>
    <w:rsid w:val="007C75FA"/>
    <w:rsid w:val="007D1820"/>
    <w:rsid w:val="007E5A7B"/>
    <w:rsid w:val="007F23E0"/>
    <w:rsid w:val="00834218"/>
    <w:rsid w:val="00837676"/>
    <w:rsid w:val="00841B7E"/>
    <w:rsid w:val="0084650F"/>
    <w:rsid w:val="00855907"/>
    <w:rsid w:val="00865538"/>
    <w:rsid w:val="008B5E74"/>
    <w:rsid w:val="008C3948"/>
    <w:rsid w:val="008D1CA4"/>
    <w:rsid w:val="008D1D80"/>
    <w:rsid w:val="008D6FBB"/>
    <w:rsid w:val="008F0918"/>
    <w:rsid w:val="008F1802"/>
    <w:rsid w:val="008F70F4"/>
    <w:rsid w:val="00905442"/>
    <w:rsid w:val="009131F6"/>
    <w:rsid w:val="00916617"/>
    <w:rsid w:val="00921028"/>
    <w:rsid w:val="00951EEF"/>
    <w:rsid w:val="00960D8F"/>
    <w:rsid w:val="00966866"/>
    <w:rsid w:val="009A0033"/>
    <w:rsid w:val="009E2DAB"/>
    <w:rsid w:val="009E55AD"/>
    <w:rsid w:val="009F0EA3"/>
    <w:rsid w:val="00A411A1"/>
    <w:rsid w:val="00A443A3"/>
    <w:rsid w:val="00A521D0"/>
    <w:rsid w:val="00A55163"/>
    <w:rsid w:val="00A767FC"/>
    <w:rsid w:val="00A77A45"/>
    <w:rsid w:val="00A80BD4"/>
    <w:rsid w:val="00AA2650"/>
    <w:rsid w:val="00AC29C9"/>
    <w:rsid w:val="00AF6399"/>
    <w:rsid w:val="00B17771"/>
    <w:rsid w:val="00B234DE"/>
    <w:rsid w:val="00B37F49"/>
    <w:rsid w:val="00B448DA"/>
    <w:rsid w:val="00B6439E"/>
    <w:rsid w:val="00B961A4"/>
    <w:rsid w:val="00BC1502"/>
    <w:rsid w:val="00BE3DF0"/>
    <w:rsid w:val="00BF0AB5"/>
    <w:rsid w:val="00BF2019"/>
    <w:rsid w:val="00BF3D8F"/>
    <w:rsid w:val="00C106FD"/>
    <w:rsid w:val="00C66C6A"/>
    <w:rsid w:val="00CC29EE"/>
    <w:rsid w:val="00CC6CD5"/>
    <w:rsid w:val="00CF2622"/>
    <w:rsid w:val="00D24AED"/>
    <w:rsid w:val="00D25289"/>
    <w:rsid w:val="00D476B6"/>
    <w:rsid w:val="00D51034"/>
    <w:rsid w:val="00D535EA"/>
    <w:rsid w:val="00D56D58"/>
    <w:rsid w:val="00D62CE3"/>
    <w:rsid w:val="00D67EA5"/>
    <w:rsid w:val="00D71EA3"/>
    <w:rsid w:val="00DA516B"/>
    <w:rsid w:val="00DA56D5"/>
    <w:rsid w:val="00DA6EC3"/>
    <w:rsid w:val="00DD29BB"/>
    <w:rsid w:val="00E00855"/>
    <w:rsid w:val="00E061A6"/>
    <w:rsid w:val="00E2565F"/>
    <w:rsid w:val="00E56582"/>
    <w:rsid w:val="00E61DDC"/>
    <w:rsid w:val="00E71E52"/>
    <w:rsid w:val="00E84BD7"/>
    <w:rsid w:val="00EC4BEA"/>
    <w:rsid w:val="00EC6C5A"/>
    <w:rsid w:val="00EC6F6E"/>
    <w:rsid w:val="00ED0A67"/>
    <w:rsid w:val="00EF4BA6"/>
    <w:rsid w:val="00F01328"/>
    <w:rsid w:val="00F03102"/>
    <w:rsid w:val="00F354C7"/>
    <w:rsid w:val="00F42853"/>
    <w:rsid w:val="00FA3273"/>
    <w:rsid w:val="00FA5F39"/>
    <w:rsid w:val="00FB6B5B"/>
    <w:rsid w:val="00FC529B"/>
    <w:rsid w:val="00FE7F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26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5746"/>
    <w:pPr>
      <w:widowControl/>
      <w:spacing w:before="100" w:beforeAutospacing="1" w:after="100" w:afterAutospacing="1"/>
      <w:jc w:val="left"/>
    </w:pPr>
    <w:rPr>
      <w:rFonts w:ascii="Verdana" w:eastAsia="宋体" w:hAnsi="Verdana" w:cs="宋体"/>
      <w:kern w:val="0"/>
      <w:sz w:val="24"/>
      <w:szCs w:val="24"/>
    </w:rPr>
  </w:style>
  <w:style w:type="paragraph" w:styleId="a4">
    <w:name w:val="header"/>
    <w:basedOn w:val="a"/>
    <w:link w:val="Char"/>
    <w:uiPriority w:val="99"/>
    <w:semiHidden/>
    <w:unhideWhenUsed/>
    <w:rsid w:val="00316F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16F99"/>
    <w:rPr>
      <w:sz w:val="18"/>
      <w:szCs w:val="18"/>
    </w:rPr>
  </w:style>
  <w:style w:type="paragraph" w:styleId="a5">
    <w:name w:val="footer"/>
    <w:basedOn w:val="a"/>
    <w:link w:val="Char0"/>
    <w:uiPriority w:val="99"/>
    <w:semiHidden/>
    <w:unhideWhenUsed/>
    <w:rsid w:val="00316F9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16F99"/>
    <w:rPr>
      <w:sz w:val="18"/>
      <w:szCs w:val="18"/>
    </w:rPr>
  </w:style>
  <w:style w:type="paragraph" w:styleId="a6">
    <w:name w:val="Date"/>
    <w:basedOn w:val="a"/>
    <w:next w:val="a"/>
    <w:link w:val="Char1"/>
    <w:uiPriority w:val="99"/>
    <w:semiHidden/>
    <w:unhideWhenUsed/>
    <w:rsid w:val="003F57C9"/>
    <w:pPr>
      <w:ind w:leftChars="2500" w:left="100"/>
    </w:pPr>
  </w:style>
  <w:style w:type="character" w:customStyle="1" w:styleId="Char1">
    <w:name w:val="日期 Char"/>
    <w:basedOn w:val="a0"/>
    <w:link w:val="a6"/>
    <w:uiPriority w:val="99"/>
    <w:semiHidden/>
    <w:rsid w:val="003F57C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6</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104</cp:revision>
  <cp:lastPrinted>2014-07-02T08:50:00Z</cp:lastPrinted>
  <dcterms:created xsi:type="dcterms:W3CDTF">2012-06-13T11:38:00Z</dcterms:created>
  <dcterms:modified xsi:type="dcterms:W3CDTF">2014-07-07T06:21:00Z</dcterms:modified>
</cp:coreProperties>
</file>