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方正小标宋简体" w:hAnsi="仿宋" w:eastAsia="方正小标宋简体"/>
          <w:sz w:val="44"/>
          <w:szCs w:val="44"/>
        </w:rPr>
      </w:pPr>
      <w:r>
        <w:rPr>
          <w:rFonts w:hint="eastAsia" w:ascii="方正小标宋简体" w:hAnsi="仿宋" w:eastAsia="方正小标宋简体"/>
          <w:sz w:val="44"/>
          <w:szCs w:val="44"/>
        </w:rPr>
        <w:t>中国科学技术大学</w:t>
      </w:r>
    </w:p>
    <w:p>
      <w:pPr>
        <w:jc w:val="center"/>
        <w:rPr>
          <w:rFonts w:asciiTheme="majorEastAsia" w:hAnsiTheme="majorEastAsia" w:eastAsiaTheme="majorEastAsia"/>
          <w:b/>
          <w:sz w:val="44"/>
          <w:szCs w:val="44"/>
        </w:rPr>
      </w:pPr>
      <w:r>
        <w:rPr>
          <w:rFonts w:hint="eastAsia" w:asciiTheme="majorEastAsia" w:hAnsiTheme="majorEastAsia" w:eastAsiaTheme="majorEastAsia"/>
          <w:b/>
          <w:sz w:val="44"/>
          <w:szCs w:val="44"/>
        </w:rPr>
        <w:t>大型会议场馆使用申请表</w:t>
      </w:r>
    </w:p>
    <w:tbl>
      <w:tblPr>
        <w:tblStyle w:val="6"/>
        <w:tblW w:w="9109"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23"/>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2523" w:type="dxa"/>
            <w:vAlign w:val="center"/>
          </w:tcPr>
          <w:p>
            <w:pPr>
              <w:jc w:val="center"/>
              <w:rPr>
                <w:rFonts w:ascii="宋体" w:hAnsi="宋体" w:eastAsia="宋体"/>
                <w:sz w:val="28"/>
                <w:szCs w:val="28"/>
              </w:rPr>
            </w:pPr>
            <w:r>
              <w:rPr>
                <w:rFonts w:hint="eastAsia" w:ascii="宋体" w:hAnsi="宋体" w:eastAsia="宋体"/>
                <w:sz w:val="28"/>
                <w:szCs w:val="28"/>
              </w:rPr>
              <w:t>申请单位</w:t>
            </w:r>
          </w:p>
        </w:tc>
        <w:tc>
          <w:tcPr>
            <w:tcW w:w="6586" w:type="dxa"/>
          </w:tcPr>
          <w:p>
            <w:pPr>
              <w:rPr>
                <w:rFonts w:hint="eastAsia" w:ascii="宋体" w:hAnsi="宋体" w:eastAsia="宋体"/>
                <w:sz w:val="28"/>
                <w:szCs w:val="2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2523" w:type="dxa"/>
            <w:vAlign w:val="center"/>
          </w:tcPr>
          <w:p>
            <w:pPr>
              <w:jc w:val="center"/>
              <w:rPr>
                <w:rFonts w:ascii="宋体" w:hAnsi="宋体" w:eastAsia="宋体"/>
                <w:sz w:val="28"/>
                <w:szCs w:val="28"/>
              </w:rPr>
            </w:pPr>
            <w:r>
              <w:rPr>
                <w:rFonts w:hint="eastAsia" w:ascii="宋体" w:hAnsi="宋体" w:eastAsia="宋体"/>
                <w:sz w:val="28"/>
                <w:szCs w:val="28"/>
              </w:rPr>
              <w:t>申请场馆</w:t>
            </w:r>
          </w:p>
        </w:tc>
        <w:tc>
          <w:tcPr>
            <w:tcW w:w="6586" w:type="dxa"/>
          </w:tcPr>
          <w:p>
            <w:pPr>
              <w:rPr>
                <w:rFonts w:hint="eastAsia" w:ascii="宋体" w:hAnsi="宋体" w:eastAsia="宋体"/>
                <w:sz w:val="28"/>
                <w:szCs w:val="2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2523" w:type="dxa"/>
            <w:vAlign w:val="center"/>
          </w:tcPr>
          <w:p>
            <w:pPr>
              <w:jc w:val="center"/>
              <w:rPr>
                <w:rFonts w:ascii="宋体" w:hAnsi="宋体" w:eastAsia="宋体"/>
                <w:sz w:val="28"/>
                <w:szCs w:val="28"/>
              </w:rPr>
            </w:pPr>
            <w:r>
              <w:rPr>
                <w:rFonts w:hint="eastAsia" w:ascii="宋体" w:hAnsi="宋体" w:eastAsia="宋体"/>
                <w:sz w:val="28"/>
                <w:szCs w:val="28"/>
              </w:rPr>
              <w:t>使用时间</w:t>
            </w:r>
          </w:p>
        </w:tc>
        <w:tc>
          <w:tcPr>
            <w:tcW w:w="6586" w:type="dxa"/>
          </w:tcPr>
          <w:p>
            <w:pPr>
              <w:rPr>
                <w:rFonts w:hint="default" w:ascii="宋体" w:hAnsi="宋体" w:eastAsia="宋体"/>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2523" w:type="dxa"/>
            <w:vAlign w:val="center"/>
          </w:tcPr>
          <w:p>
            <w:pPr>
              <w:jc w:val="center"/>
              <w:rPr>
                <w:rFonts w:ascii="宋体" w:hAnsi="宋体" w:eastAsia="宋体"/>
                <w:sz w:val="28"/>
                <w:szCs w:val="28"/>
              </w:rPr>
            </w:pPr>
            <w:r>
              <w:rPr>
                <w:rFonts w:hint="eastAsia" w:ascii="宋体" w:hAnsi="宋体" w:eastAsia="宋体"/>
                <w:sz w:val="28"/>
                <w:szCs w:val="28"/>
              </w:rPr>
              <w:t>申请事由</w:t>
            </w:r>
          </w:p>
        </w:tc>
        <w:tc>
          <w:tcPr>
            <w:tcW w:w="6586" w:type="dxa"/>
          </w:tcPr>
          <w:p>
            <w:pPr>
              <w:rPr>
                <w:rFonts w:hint="eastAsia" w:ascii="宋体" w:hAnsi="宋体" w:eastAsia="宋体"/>
                <w:sz w:val="28"/>
                <w:szCs w:val="2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1" w:hRule="atLeast"/>
        </w:trPr>
        <w:tc>
          <w:tcPr>
            <w:tcW w:w="9109" w:type="dxa"/>
            <w:gridSpan w:val="2"/>
            <w:vAlign w:val="center"/>
          </w:tcPr>
          <w:p>
            <w:pPr>
              <w:rPr>
                <w:rFonts w:ascii="宋体" w:hAnsi="宋体" w:eastAsia="宋体"/>
                <w:b/>
                <w:sz w:val="28"/>
                <w:szCs w:val="28"/>
              </w:rPr>
            </w:pPr>
            <w:r>
              <w:rPr>
                <w:rFonts w:hint="eastAsia" w:ascii="宋体" w:hAnsi="宋体" w:eastAsia="宋体"/>
                <w:b/>
                <w:sz w:val="28"/>
                <w:szCs w:val="28"/>
              </w:rPr>
              <w:t>已阅读并承诺遵守《</w:t>
            </w:r>
            <w:r>
              <w:rPr>
                <w:rFonts w:hint="eastAsia" w:ascii="宋体" w:hAnsi="宋体" w:eastAsia="宋体" w:cs="黑体"/>
                <w:b/>
                <w:color w:val="414141"/>
                <w:sz w:val="28"/>
                <w:szCs w:val="28"/>
              </w:rPr>
              <w:t>中国科学技术大学大型公共会议场馆使用管理办法</w:t>
            </w:r>
            <w:r>
              <w:rPr>
                <w:rFonts w:hint="eastAsia" w:ascii="宋体" w:hAnsi="宋体" w:eastAsia="宋体"/>
                <w:b/>
                <w:sz w:val="28"/>
                <w:szCs w:val="28"/>
              </w:rPr>
              <w:t>》</w:t>
            </w:r>
          </w:p>
          <w:p>
            <w:pPr>
              <w:ind w:firstLine="560" w:firstLineChars="200"/>
              <w:rPr>
                <w:rFonts w:hint="default" w:ascii="宋体" w:hAnsi="宋体" w:eastAsia="宋体"/>
                <w:sz w:val="28"/>
                <w:szCs w:val="28"/>
                <w:lang w:val="en-US" w:eastAsia="zh-CN"/>
              </w:rPr>
            </w:pPr>
            <w:r>
              <w:rPr>
                <w:rFonts w:hint="eastAsia" w:ascii="宋体" w:hAnsi="宋体" w:eastAsia="宋体"/>
                <w:sz w:val="28"/>
                <w:szCs w:val="28"/>
              </w:rPr>
              <w:t xml:space="preserve">活动负责人姓名及学（工）号： </w:t>
            </w:r>
            <w:r>
              <w:rPr>
                <w:rFonts w:ascii="宋体" w:hAnsi="宋体" w:eastAsia="宋体"/>
                <w:sz w:val="28"/>
                <w:szCs w:val="28"/>
              </w:rPr>
              <w:t xml:space="preserve"> </w:t>
            </w:r>
            <w:r>
              <w:rPr>
                <w:rFonts w:hint="eastAsia" w:ascii="宋体" w:hAnsi="宋体" w:eastAsia="宋体"/>
                <w:sz w:val="28"/>
                <w:szCs w:val="28"/>
                <w:lang w:val="en-US" w:eastAsia="zh-CN"/>
              </w:rPr>
              <w:t xml:space="preserve">      </w:t>
            </w:r>
            <w:r>
              <w:rPr>
                <w:rFonts w:hint="eastAsia" w:ascii="宋体" w:hAnsi="宋体" w:eastAsia="宋体"/>
                <w:sz w:val="28"/>
                <w:szCs w:val="28"/>
              </w:rPr>
              <w:t>手</w:t>
            </w:r>
            <w:r>
              <w:rPr>
                <w:rFonts w:hint="eastAsia" w:ascii="宋体" w:hAnsi="宋体" w:eastAsia="宋体"/>
                <w:sz w:val="28"/>
                <w:szCs w:val="28"/>
                <w:lang w:val="en-US" w:eastAsia="zh-CN"/>
              </w:rPr>
              <w:t xml:space="preserve"> </w:t>
            </w:r>
            <w:r>
              <w:rPr>
                <w:rFonts w:hint="eastAsia" w:ascii="宋体" w:hAnsi="宋体" w:eastAsia="宋体"/>
                <w:sz w:val="28"/>
                <w:szCs w:val="28"/>
              </w:rPr>
              <w:t>机</w:t>
            </w:r>
            <w:r>
              <w:rPr>
                <w:rFonts w:hint="eastAsia" w:ascii="宋体" w:hAnsi="宋体" w:eastAsia="宋体"/>
                <w:sz w:val="28"/>
                <w:szCs w:val="28"/>
                <w:lang w:val="en-US" w:eastAsia="zh-CN"/>
              </w:rPr>
              <w:t xml:space="preserve"> ：</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4" w:hRule="atLeast"/>
        </w:trPr>
        <w:tc>
          <w:tcPr>
            <w:tcW w:w="2523" w:type="dxa"/>
            <w:tcBorders>
              <w:right w:val="single" w:color="auto" w:sz="4" w:space="0"/>
            </w:tcBorders>
            <w:vAlign w:val="center"/>
          </w:tcPr>
          <w:p>
            <w:pPr>
              <w:jc w:val="center"/>
              <w:rPr>
                <w:rFonts w:ascii="宋体" w:hAnsi="宋体" w:eastAsia="宋体"/>
                <w:sz w:val="28"/>
                <w:szCs w:val="28"/>
              </w:rPr>
            </w:pPr>
            <w:r>
              <w:rPr>
                <w:rFonts w:hint="eastAsia" w:ascii="宋体" w:hAnsi="宋体" w:eastAsia="宋体"/>
                <w:sz w:val="28"/>
                <w:szCs w:val="28"/>
              </w:rPr>
              <w:t>单位负责人</w:t>
            </w:r>
          </w:p>
          <w:p>
            <w:pPr>
              <w:jc w:val="center"/>
              <w:rPr>
                <w:rFonts w:ascii="宋体" w:hAnsi="宋体" w:eastAsia="宋体"/>
                <w:sz w:val="28"/>
                <w:szCs w:val="28"/>
              </w:rPr>
            </w:pPr>
            <w:r>
              <w:rPr>
                <w:rFonts w:hint="eastAsia" w:ascii="宋体" w:hAnsi="宋体" w:eastAsia="宋体"/>
                <w:sz w:val="28"/>
                <w:szCs w:val="28"/>
              </w:rPr>
              <w:t>意见</w:t>
            </w:r>
          </w:p>
        </w:tc>
        <w:tc>
          <w:tcPr>
            <w:tcW w:w="6586" w:type="dxa"/>
            <w:tcBorders>
              <w:top w:val="single" w:color="auto" w:sz="4" w:space="0"/>
              <w:left w:val="single" w:color="auto" w:sz="4" w:space="0"/>
              <w:right w:val="single" w:color="auto" w:sz="4" w:space="0"/>
            </w:tcBorders>
          </w:tcPr>
          <w:p>
            <w:pPr>
              <w:wordWrap w:val="0"/>
              <w:ind w:right="1200"/>
              <w:jc w:val="center"/>
              <w:rPr>
                <w:rFonts w:ascii="宋体" w:hAnsi="宋体" w:eastAsia="宋体"/>
                <w:sz w:val="28"/>
                <w:szCs w:val="28"/>
              </w:rPr>
            </w:pPr>
            <w:r>
              <w:rPr>
                <w:rFonts w:ascii="宋体" w:hAnsi="宋体" w:eastAsia="宋体"/>
                <w:sz w:val="28"/>
                <w:szCs w:val="28"/>
              </w:rPr>
              <w:t xml:space="preserve">          </w:t>
            </w:r>
          </w:p>
          <w:p>
            <w:pPr>
              <w:wordWrap w:val="0"/>
              <w:ind w:right="1200"/>
              <w:jc w:val="center"/>
              <w:rPr>
                <w:rFonts w:ascii="宋体" w:hAnsi="宋体" w:eastAsia="宋体"/>
                <w:sz w:val="28"/>
                <w:szCs w:val="28"/>
              </w:rPr>
            </w:pPr>
            <w:r>
              <w:rPr>
                <w:rFonts w:ascii="宋体" w:hAnsi="宋体" w:eastAsia="宋体"/>
                <w:sz w:val="28"/>
                <w:szCs w:val="28"/>
              </w:rPr>
              <w:t xml:space="preserve">  </w:t>
            </w:r>
          </w:p>
          <w:p>
            <w:pPr>
              <w:wordWrap w:val="0"/>
              <w:ind w:right="1200"/>
              <w:jc w:val="center"/>
              <w:rPr>
                <w:rFonts w:ascii="宋体" w:hAnsi="宋体" w:eastAsia="宋体"/>
                <w:sz w:val="28"/>
                <w:szCs w:val="28"/>
              </w:rPr>
            </w:pPr>
            <w:r>
              <w:rPr>
                <w:rFonts w:ascii="宋体" w:hAnsi="宋体" w:eastAsia="宋体"/>
                <w:sz w:val="28"/>
                <w:szCs w:val="28"/>
              </w:rPr>
              <w:t xml:space="preserve">              </w:t>
            </w:r>
            <w:r>
              <w:rPr>
                <w:rFonts w:hint="eastAsia" w:ascii="宋体" w:hAnsi="宋体" w:eastAsia="宋体"/>
                <w:sz w:val="28"/>
                <w:szCs w:val="28"/>
              </w:rPr>
              <w:t xml:space="preserve"> </w:t>
            </w:r>
            <w:r>
              <w:rPr>
                <w:rFonts w:ascii="宋体" w:hAnsi="宋体" w:eastAsia="宋体"/>
                <w:sz w:val="28"/>
                <w:szCs w:val="28"/>
              </w:rPr>
              <w:t>签字</w:t>
            </w:r>
            <w:r>
              <w:rPr>
                <w:rFonts w:hint="eastAsia" w:ascii="宋体" w:hAnsi="宋体" w:eastAsia="宋体"/>
                <w:sz w:val="28"/>
                <w:szCs w:val="28"/>
              </w:rPr>
              <w:t>（盖章）</w:t>
            </w:r>
            <w:r>
              <w:rPr>
                <w:rFonts w:ascii="宋体" w:hAnsi="宋体" w:eastAsia="宋体"/>
                <w:sz w:val="28"/>
                <w:szCs w:val="28"/>
              </w:rPr>
              <w:t>：</w:t>
            </w:r>
          </w:p>
          <w:p>
            <w:pPr>
              <w:jc w:val="center"/>
              <w:rPr>
                <w:rFonts w:ascii="宋体" w:hAnsi="宋体" w:eastAsia="宋体"/>
                <w:sz w:val="28"/>
                <w:szCs w:val="28"/>
              </w:rPr>
            </w:pPr>
            <w:r>
              <w:rPr>
                <w:rFonts w:ascii="宋体" w:hAnsi="宋体" w:eastAsia="宋体"/>
                <w:sz w:val="28"/>
                <w:szCs w:val="28"/>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8" w:hRule="atLeast"/>
        </w:trPr>
        <w:tc>
          <w:tcPr>
            <w:tcW w:w="2523" w:type="dxa"/>
            <w:tcBorders>
              <w:right w:val="single" w:color="auto" w:sz="4" w:space="0"/>
            </w:tcBorders>
            <w:vAlign w:val="center"/>
          </w:tcPr>
          <w:p>
            <w:pPr>
              <w:ind w:left="34" w:leftChars="16"/>
              <w:jc w:val="center"/>
              <w:rPr>
                <w:rFonts w:ascii="宋体" w:hAnsi="宋体" w:eastAsia="宋体"/>
                <w:sz w:val="28"/>
                <w:szCs w:val="28"/>
              </w:rPr>
            </w:pPr>
            <w:r>
              <w:rPr>
                <w:rFonts w:hint="eastAsia" w:ascii="宋体" w:hAnsi="宋体" w:eastAsia="宋体"/>
                <w:sz w:val="28"/>
                <w:szCs w:val="28"/>
              </w:rPr>
              <w:t>分管校领导</w:t>
            </w:r>
          </w:p>
          <w:p>
            <w:pPr>
              <w:jc w:val="center"/>
              <w:rPr>
                <w:rFonts w:ascii="宋体" w:hAnsi="宋体" w:eastAsia="宋体"/>
                <w:sz w:val="28"/>
                <w:szCs w:val="28"/>
              </w:rPr>
            </w:pPr>
            <w:r>
              <w:rPr>
                <w:rFonts w:hint="eastAsia" w:ascii="宋体" w:hAnsi="宋体" w:eastAsia="宋体"/>
                <w:sz w:val="28"/>
                <w:szCs w:val="28"/>
              </w:rPr>
              <w:t>意见</w:t>
            </w:r>
          </w:p>
          <w:p>
            <w:pPr>
              <w:jc w:val="center"/>
              <w:rPr>
                <w:rFonts w:ascii="宋体" w:hAnsi="宋体" w:eastAsia="宋体"/>
                <w:sz w:val="28"/>
                <w:szCs w:val="28"/>
              </w:rPr>
            </w:pPr>
            <w:r>
              <w:rPr>
                <w:rFonts w:hint="eastAsia" w:ascii="宋体" w:hAnsi="宋体" w:eastAsia="宋体"/>
                <w:sz w:val="28"/>
                <w:szCs w:val="28"/>
              </w:rPr>
              <w:t>（涉外活动）</w:t>
            </w:r>
          </w:p>
        </w:tc>
        <w:tc>
          <w:tcPr>
            <w:tcW w:w="6586" w:type="dxa"/>
            <w:tcBorders>
              <w:top w:val="single" w:color="auto" w:sz="4" w:space="0"/>
              <w:left w:val="single" w:color="auto" w:sz="4" w:space="0"/>
              <w:right w:val="single" w:color="auto" w:sz="4" w:space="0"/>
            </w:tcBorders>
          </w:tcPr>
          <w:p>
            <w:pPr>
              <w:wordWrap w:val="0"/>
              <w:ind w:right="1200"/>
              <w:jc w:val="center"/>
              <w:rPr>
                <w:rFonts w:ascii="宋体" w:hAnsi="宋体" w:eastAsia="宋体"/>
                <w:sz w:val="28"/>
                <w:szCs w:val="28"/>
              </w:rPr>
            </w:pPr>
          </w:p>
          <w:p>
            <w:pPr>
              <w:wordWrap w:val="0"/>
              <w:ind w:right="1200"/>
              <w:jc w:val="center"/>
              <w:rPr>
                <w:rFonts w:ascii="宋体" w:hAnsi="宋体" w:eastAsia="宋体"/>
                <w:sz w:val="28"/>
                <w:szCs w:val="28"/>
              </w:rPr>
            </w:pPr>
          </w:p>
          <w:p>
            <w:pPr>
              <w:wordWrap w:val="0"/>
              <w:ind w:right="1200"/>
              <w:jc w:val="center"/>
              <w:rPr>
                <w:rFonts w:ascii="宋体" w:hAnsi="宋体" w:eastAsia="宋体"/>
                <w:sz w:val="28"/>
                <w:szCs w:val="28"/>
              </w:rPr>
            </w:pPr>
            <w:r>
              <w:rPr>
                <w:rFonts w:ascii="宋体" w:hAnsi="宋体" w:eastAsia="宋体"/>
                <w:sz w:val="28"/>
                <w:szCs w:val="28"/>
              </w:rPr>
              <w:t xml:space="preserve">              </w:t>
            </w:r>
            <w:r>
              <w:rPr>
                <w:rFonts w:hint="eastAsia" w:ascii="宋体" w:hAnsi="宋体" w:eastAsia="宋体"/>
                <w:sz w:val="28"/>
                <w:szCs w:val="28"/>
              </w:rPr>
              <w:t xml:space="preserve"> </w:t>
            </w:r>
            <w:r>
              <w:rPr>
                <w:rFonts w:ascii="宋体" w:hAnsi="宋体" w:eastAsia="宋体"/>
                <w:sz w:val="28"/>
                <w:szCs w:val="28"/>
              </w:rPr>
              <w:t>签字</w:t>
            </w:r>
            <w:r>
              <w:rPr>
                <w:rFonts w:hint="eastAsia" w:ascii="宋体" w:hAnsi="宋体" w:eastAsia="宋体"/>
                <w:sz w:val="28"/>
                <w:szCs w:val="28"/>
              </w:rPr>
              <w:t>（盖章）</w:t>
            </w:r>
            <w:r>
              <w:rPr>
                <w:rFonts w:ascii="宋体" w:hAnsi="宋体" w:eastAsia="宋体"/>
                <w:sz w:val="28"/>
                <w:szCs w:val="28"/>
              </w:rPr>
              <w:t>：</w:t>
            </w:r>
          </w:p>
          <w:p>
            <w:pPr>
              <w:jc w:val="center"/>
              <w:rPr>
                <w:rFonts w:ascii="宋体" w:hAnsi="宋体" w:eastAsia="宋体"/>
                <w:sz w:val="28"/>
                <w:szCs w:val="28"/>
              </w:rPr>
            </w:pPr>
            <w:r>
              <w:rPr>
                <w:rFonts w:ascii="宋体" w:hAnsi="宋体" w:eastAsia="宋体"/>
                <w:sz w:val="28"/>
                <w:szCs w:val="28"/>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0" w:hRule="atLeast"/>
        </w:trPr>
        <w:tc>
          <w:tcPr>
            <w:tcW w:w="2523" w:type="dxa"/>
            <w:tcBorders>
              <w:right w:val="single" w:color="auto" w:sz="4" w:space="0"/>
            </w:tcBorders>
            <w:vAlign w:val="center"/>
          </w:tcPr>
          <w:p>
            <w:pPr>
              <w:ind w:left="-105" w:leftChars="-50"/>
              <w:jc w:val="center"/>
              <w:rPr>
                <w:rFonts w:ascii="宋体" w:hAnsi="宋体" w:eastAsia="宋体"/>
                <w:sz w:val="28"/>
                <w:szCs w:val="28"/>
              </w:rPr>
            </w:pPr>
            <w:r>
              <w:rPr>
                <w:rFonts w:hint="eastAsia" w:ascii="宋体" w:hAnsi="宋体" w:eastAsia="宋体"/>
                <w:sz w:val="28"/>
                <w:szCs w:val="28"/>
              </w:rPr>
              <w:t>保卫与校园管理处</w:t>
            </w:r>
          </w:p>
          <w:p>
            <w:pPr>
              <w:jc w:val="center"/>
              <w:rPr>
                <w:rFonts w:ascii="宋体" w:hAnsi="宋体" w:eastAsia="宋体"/>
                <w:sz w:val="28"/>
                <w:szCs w:val="28"/>
              </w:rPr>
            </w:pPr>
            <w:r>
              <w:rPr>
                <w:rFonts w:hint="eastAsia" w:ascii="宋体" w:hAnsi="宋体" w:eastAsia="宋体"/>
                <w:sz w:val="28"/>
                <w:szCs w:val="28"/>
              </w:rPr>
              <w:t>意见</w:t>
            </w:r>
          </w:p>
        </w:tc>
        <w:tc>
          <w:tcPr>
            <w:tcW w:w="6586" w:type="dxa"/>
            <w:tcBorders>
              <w:top w:val="single" w:color="auto" w:sz="4" w:space="0"/>
              <w:left w:val="single" w:color="auto" w:sz="4" w:space="0"/>
              <w:right w:val="single" w:color="auto" w:sz="4" w:space="0"/>
            </w:tcBorders>
          </w:tcPr>
          <w:p>
            <w:pPr>
              <w:wordWrap w:val="0"/>
              <w:ind w:right="1200"/>
              <w:rPr>
                <w:rFonts w:hint="eastAsia" w:ascii="宋体" w:hAnsi="宋体" w:eastAsia="宋体"/>
                <w:sz w:val="28"/>
                <w:szCs w:val="28"/>
              </w:rPr>
            </w:pPr>
          </w:p>
          <w:p>
            <w:pPr>
              <w:wordWrap w:val="0"/>
              <w:ind w:right="1200"/>
              <w:jc w:val="center"/>
              <w:rPr>
                <w:rFonts w:ascii="宋体" w:hAnsi="宋体" w:eastAsia="宋体"/>
                <w:sz w:val="28"/>
                <w:szCs w:val="28"/>
              </w:rPr>
            </w:pPr>
            <w:r>
              <w:rPr>
                <w:rFonts w:ascii="宋体" w:hAnsi="宋体" w:eastAsia="宋体"/>
                <w:sz w:val="28"/>
                <w:szCs w:val="28"/>
              </w:rPr>
              <w:t xml:space="preserve">              </w:t>
            </w:r>
            <w:r>
              <w:rPr>
                <w:rFonts w:hint="eastAsia" w:ascii="宋体" w:hAnsi="宋体" w:eastAsia="宋体"/>
                <w:sz w:val="28"/>
                <w:szCs w:val="28"/>
              </w:rPr>
              <w:t xml:space="preserve"> </w:t>
            </w:r>
            <w:r>
              <w:rPr>
                <w:rFonts w:ascii="宋体" w:hAnsi="宋体" w:eastAsia="宋体"/>
                <w:sz w:val="28"/>
                <w:szCs w:val="28"/>
              </w:rPr>
              <w:t>签字</w:t>
            </w:r>
            <w:r>
              <w:rPr>
                <w:rFonts w:hint="eastAsia" w:ascii="宋体" w:hAnsi="宋体" w:eastAsia="宋体"/>
                <w:sz w:val="28"/>
                <w:szCs w:val="28"/>
              </w:rPr>
              <w:t>（盖章）</w:t>
            </w:r>
            <w:r>
              <w:rPr>
                <w:rFonts w:ascii="宋体" w:hAnsi="宋体" w:eastAsia="宋体"/>
                <w:sz w:val="28"/>
                <w:szCs w:val="28"/>
              </w:rPr>
              <w:t>：</w:t>
            </w:r>
          </w:p>
          <w:p>
            <w:pPr>
              <w:jc w:val="center"/>
              <w:rPr>
                <w:rFonts w:ascii="宋体" w:hAnsi="宋体" w:eastAsia="宋体"/>
                <w:sz w:val="28"/>
                <w:szCs w:val="28"/>
              </w:rPr>
            </w:pPr>
            <w:r>
              <w:rPr>
                <w:rFonts w:ascii="宋体" w:hAnsi="宋体" w:eastAsia="宋体"/>
                <w:sz w:val="28"/>
                <w:szCs w:val="28"/>
              </w:rPr>
              <w:t>日期：</w:t>
            </w:r>
          </w:p>
        </w:tc>
      </w:tr>
    </w:tbl>
    <w:p>
      <w:pPr>
        <w:ind w:firstLine="5040" w:firstLineChars="1800"/>
        <w:rPr>
          <w:rFonts w:ascii="仿宋" w:hAnsi="仿宋" w:eastAsia="仿宋" w:cs="Times New Roman"/>
          <w:sz w:val="28"/>
          <w:szCs w:val="20"/>
        </w:rPr>
      </w:pPr>
      <w:r>
        <w:rPr>
          <w:rFonts w:ascii="仿宋" w:hAnsi="仿宋" w:eastAsia="仿宋" w:cs="Times New Roman"/>
          <w:sz w:val="28"/>
          <w:szCs w:val="20"/>
        </w:rPr>
        <w:t>保卫与校园管理处</w:t>
      </w:r>
      <w:r>
        <w:rPr>
          <w:rFonts w:hint="eastAsia" w:ascii="仿宋" w:hAnsi="仿宋" w:eastAsia="仿宋" w:cs="Times New Roman"/>
          <w:sz w:val="28"/>
          <w:szCs w:val="20"/>
        </w:rPr>
        <w:t xml:space="preserve">  制</w:t>
      </w:r>
    </w:p>
    <w:p>
      <w:pPr>
        <w:rPr>
          <w:rFonts w:hint="eastAsia" w:ascii="仿宋" w:hAnsi="仿宋" w:eastAsia="仿宋" w:cs="Times New Roman"/>
          <w:b/>
          <w:sz w:val="28"/>
          <w:szCs w:val="20"/>
        </w:rPr>
      </w:pPr>
    </w:p>
    <w:p>
      <w:pPr>
        <w:rPr>
          <w:rFonts w:hint="eastAsia" w:ascii="仿宋" w:hAnsi="仿宋" w:eastAsia="仿宋" w:cs="Times New Roman"/>
          <w:b/>
          <w:sz w:val="28"/>
          <w:szCs w:val="20"/>
        </w:rPr>
      </w:pPr>
    </w:p>
    <w:p>
      <w:pPr>
        <w:rPr>
          <w:rFonts w:ascii="仿宋" w:hAnsi="仿宋" w:eastAsia="仿宋" w:cs="Times New Roman"/>
          <w:b/>
          <w:sz w:val="28"/>
          <w:szCs w:val="20"/>
        </w:rPr>
      </w:pPr>
      <w:r>
        <w:rPr>
          <w:rFonts w:hint="eastAsia" w:ascii="仿宋" w:hAnsi="仿宋" w:eastAsia="仿宋" w:cs="Times New Roman"/>
          <w:b/>
          <w:sz w:val="28"/>
          <w:szCs w:val="20"/>
        </w:rPr>
        <w:t>备注：所有室内场地申请需要单位负责人（正职或副职）签字并盖章</w:t>
      </w:r>
    </w:p>
    <w:p>
      <w:pPr>
        <w:rPr>
          <w:rFonts w:hint="eastAsia" w:ascii="仿宋" w:hAnsi="仿宋" w:eastAsia="仿宋" w:cs="Times New Roman"/>
          <w:b/>
          <w:sz w:val="28"/>
          <w:szCs w:val="20"/>
        </w:rPr>
      </w:pPr>
    </w:p>
    <w:p>
      <w:pPr>
        <w:rPr>
          <w:rFonts w:hint="eastAsia" w:ascii="仿宋" w:hAnsi="仿宋" w:eastAsia="仿宋" w:cs="Times New Roman"/>
          <w:b/>
          <w:sz w:val="28"/>
          <w:szCs w:val="20"/>
        </w:rPr>
      </w:pPr>
    </w:p>
    <w:p>
      <w:pPr>
        <w:rPr>
          <w:rFonts w:hint="eastAsia" w:ascii="仿宋" w:hAnsi="仿宋" w:eastAsia="仿宋" w:cs="Times New Roman"/>
          <w:b/>
          <w:sz w:val="28"/>
          <w:szCs w:val="20"/>
        </w:rPr>
      </w:pPr>
      <w:r>
        <w:rPr>
          <w:rFonts w:hint="eastAsia" w:ascii="仿宋" w:hAnsi="仿宋" w:eastAsia="仿宋" w:cs="Times New Roman"/>
          <w:b/>
          <w:sz w:val="28"/>
          <w:szCs w:val="20"/>
        </w:rPr>
        <w:t>附件：《中国科学技术大学大型公共会议场馆使用管理办法》</w:t>
      </w:r>
    </w:p>
    <w:p>
      <w:pPr>
        <w:spacing w:line="500" w:lineRule="exact"/>
        <w:jc w:val="center"/>
        <w:rPr>
          <w:rFonts w:asciiTheme="minorEastAsia" w:hAnsiTheme="minorEastAsia"/>
          <w:color w:val="414141"/>
          <w:sz w:val="32"/>
          <w:szCs w:val="24"/>
        </w:rPr>
      </w:pPr>
      <w:r>
        <w:rPr>
          <w:rFonts w:hint="eastAsia" w:cs="黑体" w:asciiTheme="minorEastAsia" w:hAnsiTheme="minorEastAsia"/>
          <w:color w:val="414141"/>
          <w:sz w:val="32"/>
          <w:szCs w:val="24"/>
        </w:rPr>
        <w:t>中国科学技术大学大型公共会议场馆使用管理办法</w:t>
      </w:r>
      <w:r>
        <w:rPr>
          <w:rFonts w:asciiTheme="minorEastAsia" w:hAnsiTheme="minorEastAsia"/>
          <w:color w:val="414141"/>
          <w:sz w:val="32"/>
          <w:szCs w:val="24"/>
        </w:rPr>
        <w:t xml:space="preserve"> </w:t>
      </w:r>
    </w:p>
    <w:p>
      <w:pPr>
        <w:spacing w:line="500" w:lineRule="exact"/>
        <w:jc w:val="center"/>
        <w:rPr>
          <w:rFonts w:asciiTheme="minorEastAsia" w:hAnsiTheme="minorEastAsia"/>
          <w:color w:val="414141"/>
          <w:sz w:val="24"/>
          <w:szCs w:val="24"/>
        </w:rPr>
      </w:pPr>
    </w:p>
    <w:p>
      <w:pPr>
        <w:spacing w:line="500" w:lineRule="exact"/>
        <w:ind w:firstLine="480" w:firstLineChars="200"/>
        <w:rPr>
          <w:rFonts w:asciiTheme="minorEastAsia" w:hAnsiTheme="minorEastAsia"/>
          <w:color w:val="414141"/>
          <w:sz w:val="24"/>
          <w:szCs w:val="24"/>
        </w:rPr>
      </w:pPr>
      <w:r>
        <w:rPr>
          <w:rFonts w:hint="eastAsia" w:asciiTheme="minorEastAsia" w:hAnsiTheme="minorEastAsia"/>
          <w:color w:val="414141"/>
          <w:sz w:val="24"/>
          <w:szCs w:val="24"/>
        </w:rPr>
        <w:t>中国科学技术大学大型公共会议场馆是学校举办学术交流活动、开展精神文明建设等大型活动的重要场所，包括东区大礼堂、东区水上报告厅、东区师生活动中心五楼报告厅、东区理化大楼东三报告厅、东区理化大楼西三报告厅、西区学生活动中心二楼大礼堂、西区学生活动中心三楼多功能厅。</w:t>
      </w:r>
    </w:p>
    <w:p>
      <w:pPr>
        <w:spacing w:line="500" w:lineRule="exact"/>
        <w:ind w:firstLine="480" w:firstLineChars="200"/>
        <w:rPr>
          <w:rFonts w:asciiTheme="minorEastAsia" w:hAnsiTheme="minorEastAsia"/>
          <w:color w:val="414141"/>
          <w:sz w:val="24"/>
          <w:szCs w:val="24"/>
        </w:rPr>
      </w:pPr>
      <w:r>
        <w:rPr>
          <w:rFonts w:hint="eastAsia" w:asciiTheme="minorEastAsia" w:hAnsiTheme="minorEastAsia"/>
          <w:color w:val="414141"/>
          <w:sz w:val="24"/>
          <w:szCs w:val="24"/>
        </w:rPr>
        <w:t>为切实加强对学校大型公共会议场馆的使用管理，规范预定流程，更好地为学校的各类会议会务、师生各类文化活动提供服务，拟定以下管理办法：</w:t>
      </w:r>
    </w:p>
    <w:p>
      <w:pPr>
        <w:spacing w:line="500" w:lineRule="exact"/>
        <w:rPr>
          <w:rFonts w:asciiTheme="minorEastAsia" w:hAnsiTheme="minorEastAsia"/>
          <w:color w:val="414141"/>
          <w:sz w:val="24"/>
          <w:szCs w:val="24"/>
        </w:rPr>
      </w:pPr>
      <w:r>
        <w:rPr>
          <w:rFonts w:hint="eastAsia" w:cs="黑体" w:asciiTheme="minorEastAsia" w:hAnsiTheme="minorEastAsia"/>
          <w:color w:val="414141"/>
          <w:sz w:val="24"/>
          <w:szCs w:val="24"/>
        </w:rPr>
        <w:t>一、 管理部门</w:t>
      </w:r>
      <w:r>
        <w:rPr>
          <w:rFonts w:asciiTheme="minorEastAsia" w:hAnsiTheme="minorEastAsia"/>
          <w:color w:val="414141"/>
          <w:sz w:val="24"/>
          <w:szCs w:val="24"/>
        </w:rPr>
        <w:t xml:space="preserve"> </w:t>
      </w:r>
    </w:p>
    <w:p>
      <w:pPr>
        <w:spacing w:line="500" w:lineRule="exact"/>
        <w:rPr>
          <w:rFonts w:asciiTheme="minorEastAsia" w:hAnsiTheme="minorEastAsia"/>
          <w:color w:val="414141"/>
          <w:sz w:val="24"/>
          <w:szCs w:val="24"/>
        </w:rPr>
      </w:pPr>
      <w:r>
        <w:rPr>
          <w:rFonts w:asciiTheme="minorEastAsia" w:hAnsiTheme="minorEastAsia"/>
          <w:color w:val="414141"/>
          <w:sz w:val="24"/>
          <w:szCs w:val="24"/>
        </w:rPr>
        <w:t xml:space="preserve">    </w:t>
      </w:r>
      <w:r>
        <w:rPr>
          <w:rFonts w:hint="eastAsia" w:asciiTheme="minorEastAsia" w:hAnsiTheme="minorEastAsia"/>
          <w:color w:val="414141"/>
          <w:sz w:val="24"/>
          <w:szCs w:val="24"/>
        </w:rPr>
        <w:t>学校大型公共会议场馆运行由保卫与校园管理处负责主管。委托物业管理服务公司对现场音响、灯光、视频及舞台设备的操作和保养，对场馆的卫生进行清洁、对配套设施进行维护和管理。</w:t>
      </w:r>
    </w:p>
    <w:p>
      <w:pPr>
        <w:spacing w:line="500" w:lineRule="exact"/>
        <w:rPr>
          <w:rFonts w:asciiTheme="minorEastAsia" w:hAnsiTheme="minorEastAsia"/>
          <w:color w:val="414141"/>
          <w:sz w:val="24"/>
          <w:szCs w:val="24"/>
        </w:rPr>
      </w:pPr>
      <w:r>
        <w:rPr>
          <w:rFonts w:asciiTheme="minorEastAsia" w:hAnsiTheme="minorEastAsia"/>
          <w:color w:val="414141"/>
          <w:sz w:val="24"/>
          <w:szCs w:val="24"/>
        </w:rPr>
        <w:t xml:space="preserve"> </w:t>
      </w:r>
    </w:p>
    <w:p>
      <w:pPr>
        <w:spacing w:line="500" w:lineRule="exact"/>
        <w:rPr>
          <w:rFonts w:asciiTheme="minorEastAsia" w:hAnsiTheme="minorEastAsia"/>
          <w:color w:val="414141"/>
          <w:sz w:val="24"/>
          <w:szCs w:val="24"/>
        </w:rPr>
      </w:pPr>
      <w:r>
        <w:rPr>
          <w:rFonts w:hint="eastAsia" w:cs="黑体" w:asciiTheme="minorEastAsia" w:hAnsiTheme="minorEastAsia"/>
          <w:color w:val="414141"/>
          <w:sz w:val="24"/>
          <w:szCs w:val="24"/>
        </w:rPr>
        <w:t xml:space="preserve">二、服务对象 </w:t>
      </w:r>
      <w:r>
        <w:rPr>
          <w:rFonts w:hint="eastAsia" w:cs="黑体" w:asciiTheme="minorEastAsia" w:hAnsiTheme="minorEastAsia"/>
          <w:color w:val="414141"/>
          <w:sz w:val="24"/>
          <w:szCs w:val="24"/>
        </w:rPr>
        <w:br w:type="textWrapping"/>
      </w:r>
      <w:r>
        <w:rPr>
          <w:rFonts w:asciiTheme="minorEastAsia" w:hAnsiTheme="minorEastAsia"/>
          <w:color w:val="414141"/>
          <w:sz w:val="24"/>
          <w:szCs w:val="24"/>
        </w:rPr>
        <w:t>1</w:t>
      </w:r>
      <w:r>
        <w:rPr>
          <w:rFonts w:hint="eastAsia" w:asciiTheme="minorEastAsia" w:hAnsiTheme="minorEastAsia"/>
          <w:color w:val="414141"/>
          <w:sz w:val="24"/>
          <w:szCs w:val="24"/>
        </w:rPr>
        <w:t>、</w:t>
      </w:r>
      <w:r>
        <w:rPr>
          <w:rFonts w:asciiTheme="minorEastAsia" w:hAnsiTheme="minorEastAsia"/>
          <w:color w:val="414141"/>
          <w:sz w:val="24"/>
          <w:szCs w:val="24"/>
        </w:rPr>
        <w:t xml:space="preserve"> </w:t>
      </w:r>
      <w:r>
        <w:rPr>
          <w:rFonts w:hint="eastAsia" w:asciiTheme="minorEastAsia" w:hAnsiTheme="minorEastAsia"/>
          <w:color w:val="414141"/>
          <w:sz w:val="24"/>
          <w:szCs w:val="24"/>
        </w:rPr>
        <w:t>学校的大型会议以及各类大型学术交流活动；</w:t>
      </w:r>
    </w:p>
    <w:p>
      <w:pPr>
        <w:spacing w:line="500" w:lineRule="exact"/>
        <w:rPr>
          <w:rFonts w:asciiTheme="minorEastAsia" w:hAnsiTheme="minorEastAsia"/>
          <w:color w:val="414141"/>
          <w:sz w:val="24"/>
          <w:szCs w:val="24"/>
        </w:rPr>
      </w:pPr>
      <w:r>
        <w:rPr>
          <w:rFonts w:asciiTheme="minorEastAsia" w:hAnsiTheme="minorEastAsia"/>
          <w:color w:val="414141"/>
          <w:sz w:val="24"/>
          <w:szCs w:val="24"/>
        </w:rPr>
        <w:t>2</w:t>
      </w:r>
      <w:r>
        <w:rPr>
          <w:rFonts w:hint="eastAsia" w:asciiTheme="minorEastAsia" w:hAnsiTheme="minorEastAsia"/>
          <w:color w:val="414141"/>
          <w:sz w:val="24"/>
          <w:szCs w:val="24"/>
        </w:rPr>
        <w:t>、</w:t>
      </w:r>
      <w:r>
        <w:rPr>
          <w:rFonts w:asciiTheme="minorEastAsia" w:hAnsiTheme="minorEastAsia"/>
          <w:color w:val="414141"/>
          <w:sz w:val="24"/>
          <w:szCs w:val="24"/>
        </w:rPr>
        <w:t xml:space="preserve"> </w:t>
      </w:r>
      <w:r>
        <w:rPr>
          <w:rFonts w:hint="eastAsia" w:asciiTheme="minorEastAsia" w:hAnsiTheme="minorEastAsia"/>
          <w:color w:val="414141"/>
          <w:sz w:val="24"/>
          <w:szCs w:val="24"/>
        </w:rPr>
        <w:t>学校组织的各类文艺演出和学校举办的其他大型活动；</w:t>
      </w:r>
    </w:p>
    <w:p>
      <w:pPr>
        <w:spacing w:line="500" w:lineRule="exact"/>
        <w:rPr>
          <w:rFonts w:asciiTheme="minorEastAsia" w:hAnsiTheme="minorEastAsia"/>
          <w:color w:val="414141"/>
          <w:sz w:val="24"/>
          <w:szCs w:val="24"/>
        </w:rPr>
      </w:pPr>
      <w:r>
        <w:rPr>
          <w:rFonts w:asciiTheme="minorEastAsia" w:hAnsiTheme="minorEastAsia"/>
          <w:color w:val="414141"/>
          <w:sz w:val="24"/>
          <w:szCs w:val="24"/>
        </w:rPr>
        <w:t>3</w:t>
      </w:r>
      <w:r>
        <w:rPr>
          <w:rFonts w:hint="eastAsia" w:asciiTheme="minorEastAsia" w:hAnsiTheme="minorEastAsia"/>
          <w:color w:val="414141"/>
          <w:sz w:val="24"/>
          <w:szCs w:val="24"/>
        </w:rPr>
        <w:t>、</w:t>
      </w:r>
      <w:r>
        <w:rPr>
          <w:rFonts w:asciiTheme="minorEastAsia" w:hAnsiTheme="minorEastAsia"/>
          <w:color w:val="414141"/>
          <w:sz w:val="24"/>
          <w:szCs w:val="24"/>
        </w:rPr>
        <w:t xml:space="preserve"> </w:t>
      </w:r>
      <w:r>
        <w:rPr>
          <w:rFonts w:hint="eastAsia" w:asciiTheme="minorEastAsia" w:hAnsiTheme="minorEastAsia"/>
          <w:color w:val="414141"/>
          <w:sz w:val="24"/>
          <w:szCs w:val="24"/>
        </w:rPr>
        <w:t>经学校党政部门批准的，校外单位组织的健康、积极向上的文化活动。</w:t>
      </w:r>
    </w:p>
    <w:p>
      <w:pPr>
        <w:spacing w:line="500" w:lineRule="exact"/>
        <w:rPr>
          <w:rFonts w:asciiTheme="minorEastAsia" w:hAnsiTheme="minorEastAsia"/>
          <w:color w:val="414141"/>
          <w:sz w:val="24"/>
          <w:szCs w:val="24"/>
        </w:rPr>
      </w:pPr>
      <w:r>
        <w:rPr>
          <w:rFonts w:hint="eastAsia" w:asciiTheme="minorEastAsia" w:hAnsiTheme="minorEastAsia"/>
          <w:color w:val="414141"/>
          <w:sz w:val="24"/>
          <w:szCs w:val="24"/>
        </w:rPr>
        <w:t>三、</w:t>
      </w:r>
      <w:r>
        <w:rPr>
          <w:rFonts w:hint="eastAsia" w:cs="黑体" w:asciiTheme="minorEastAsia" w:hAnsiTheme="minorEastAsia"/>
          <w:color w:val="414141"/>
          <w:sz w:val="24"/>
          <w:szCs w:val="24"/>
        </w:rPr>
        <w:t>使用办法</w:t>
      </w:r>
    </w:p>
    <w:p>
      <w:pPr>
        <w:spacing w:line="500" w:lineRule="exact"/>
        <w:rPr>
          <w:rFonts w:asciiTheme="minorEastAsia" w:hAnsiTheme="minorEastAsia"/>
          <w:color w:val="414141"/>
          <w:sz w:val="24"/>
          <w:szCs w:val="24"/>
        </w:rPr>
      </w:pPr>
      <w:r>
        <w:rPr>
          <w:rFonts w:asciiTheme="minorEastAsia" w:hAnsiTheme="minorEastAsia"/>
          <w:color w:val="414141"/>
          <w:sz w:val="24"/>
          <w:szCs w:val="24"/>
        </w:rPr>
        <w:t>1</w:t>
      </w:r>
      <w:r>
        <w:rPr>
          <w:rFonts w:hint="eastAsia" w:asciiTheme="minorEastAsia" w:hAnsiTheme="minorEastAsia"/>
          <w:color w:val="414141"/>
          <w:sz w:val="24"/>
          <w:szCs w:val="24"/>
        </w:rPr>
        <w:t>、</w:t>
      </w:r>
      <w:r>
        <w:rPr>
          <w:rFonts w:asciiTheme="minorEastAsia" w:hAnsiTheme="minorEastAsia"/>
          <w:color w:val="414141"/>
          <w:sz w:val="24"/>
          <w:szCs w:val="24"/>
        </w:rPr>
        <w:t xml:space="preserve"> </w:t>
      </w:r>
      <w:r>
        <w:rPr>
          <w:rFonts w:hint="eastAsia" w:asciiTheme="minorEastAsia" w:hAnsiTheme="minorEastAsia"/>
          <w:color w:val="414141"/>
          <w:sz w:val="24"/>
          <w:szCs w:val="24"/>
        </w:rPr>
        <w:t>各类会议、文化、学术、演艺等活动必须坚持健康有益、积极向上的原则，并严格执行国家有关政策法规和学校规定，严禁进行违法违纪活动。</w:t>
      </w:r>
    </w:p>
    <w:p>
      <w:pPr>
        <w:spacing w:line="500" w:lineRule="exact"/>
        <w:rPr>
          <w:rFonts w:asciiTheme="minorEastAsia" w:hAnsiTheme="minorEastAsia"/>
          <w:color w:val="414141"/>
          <w:sz w:val="24"/>
          <w:szCs w:val="24"/>
        </w:rPr>
      </w:pPr>
      <w:r>
        <w:rPr>
          <w:rFonts w:asciiTheme="minorEastAsia" w:hAnsiTheme="minorEastAsia"/>
          <w:color w:val="414141"/>
          <w:sz w:val="24"/>
          <w:szCs w:val="24"/>
        </w:rPr>
        <w:t>2</w:t>
      </w:r>
      <w:r>
        <w:rPr>
          <w:rFonts w:hint="eastAsia" w:asciiTheme="minorEastAsia" w:hAnsiTheme="minorEastAsia"/>
          <w:color w:val="414141"/>
          <w:sz w:val="24"/>
          <w:szCs w:val="24"/>
        </w:rPr>
        <w:t>、</w:t>
      </w:r>
      <w:r>
        <w:rPr>
          <w:rFonts w:asciiTheme="minorEastAsia" w:hAnsiTheme="minorEastAsia"/>
          <w:color w:val="414141"/>
          <w:sz w:val="24"/>
          <w:szCs w:val="24"/>
        </w:rPr>
        <w:t xml:space="preserve"> </w:t>
      </w:r>
      <w:r>
        <w:rPr>
          <w:rFonts w:hint="eastAsia" w:asciiTheme="minorEastAsia" w:hAnsiTheme="minorEastAsia"/>
          <w:color w:val="414141"/>
          <w:sz w:val="24"/>
          <w:szCs w:val="24"/>
        </w:rPr>
        <w:t>学校大型公共会议场馆的使用安排上遵循校内活动优先、兼顾校外；校级活动优先，兼顾学院、社团活动的原则。</w:t>
      </w:r>
    </w:p>
    <w:p>
      <w:pPr>
        <w:spacing w:line="500" w:lineRule="exact"/>
        <w:rPr>
          <w:rFonts w:asciiTheme="minorEastAsia" w:hAnsiTheme="minorEastAsia"/>
          <w:color w:val="414141"/>
          <w:sz w:val="24"/>
          <w:szCs w:val="24"/>
        </w:rPr>
      </w:pPr>
      <w:r>
        <w:rPr>
          <w:rFonts w:asciiTheme="minorEastAsia" w:hAnsiTheme="minorEastAsia"/>
          <w:color w:val="414141"/>
          <w:sz w:val="24"/>
          <w:szCs w:val="24"/>
        </w:rPr>
        <w:t>3</w:t>
      </w:r>
      <w:r>
        <w:rPr>
          <w:rFonts w:hint="eastAsia" w:asciiTheme="minorEastAsia" w:hAnsiTheme="minorEastAsia"/>
          <w:color w:val="414141"/>
          <w:sz w:val="24"/>
          <w:szCs w:val="24"/>
        </w:rPr>
        <w:t>、</w:t>
      </w:r>
      <w:r>
        <w:rPr>
          <w:rFonts w:asciiTheme="minorEastAsia" w:hAnsiTheme="minorEastAsia"/>
          <w:color w:val="414141"/>
          <w:sz w:val="24"/>
          <w:szCs w:val="24"/>
        </w:rPr>
        <w:t xml:space="preserve"> </w:t>
      </w:r>
      <w:r>
        <w:rPr>
          <w:rFonts w:hint="eastAsia" w:asciiTheme="minorEastAsia" w:hAnsiTheme="minorEastAsia"/>
          <w:color w:val="414141"/>
          <w:sz w:val="24"/>
          <w:szCs w:val="24"/>
        </w:rPr>
        <w:t>学校大型公共会议场馆的使用遵循先申请后使用、谁使用谁负责的原则。申请使用单位须至少提前一周，并以书面形式向管理单位提出申请，并填写“中国科大学校大型公共会议场馆使用登记表”（可在保卫与校园管理处网站主页报表下载栏下载），经管理单位审批后，办理使用手续。</w:t>
      </w:r>
    </w:p>
    <w:p>
      <w:pPr>
        <w:spacing w:line="500" w:lineRule="exact"/>
        <w:rPr>
          <w:rFonts w:asciiTheme="minorEastAsia" w:hAnsiTheme="minorEastAsia"/>
          <w:color w:val="414141"/>
          <w:sz w:val="24"/>
          <w:szCs w:val="24"/>
        </w:rPr>
      </w:pPr>
      <w:r>
        <w:rPr>
          <w:rFonts w:asciiTheme="minorEastAsia" w:hAnsiTheme="minorEastAsia"/>
          <w:color w:val="000000"/>
          <w:sz w:val="24"/>
          <w:szCs w:val="24"/>
        </w:rPr>
        <w:t>4</w:t>
      </w:r>
      <w:r>
        <w:rPr>
          <w:rFonts w:hint="eastAsia" w:asciiTheme="minorEastAsia" w:hAnsiTheme="minorEastAsia"/>
          <w:color w:val="000000"/>
          <w:sz w:val="24"/>
          <w:szCs w:val="24"/>
        </w:rPr>
        <w:t>、</w:t>
      </w:r>
      <w:r>
        <w:rPr>
          <w:rFonts w:asciiTheme="minorEastAsia" w:hAnsiTheme="minorEastAsia"/>
          <w:color w:val="000000"/>
          <w:sz w:val="24"/>
          <w:szCs w:val="24"/>
        </w:rPr>
        <w:t xml:space="preserve"> </w:t>
      </w:r>
      <w:r>
        <w:rPr>
          <w:rFonts w:hint="eastAsia" w:asciiTheme="minorEastAsia" w:hAnsiTheme="minorEastAsia"/>
          <w:color w:val="000000"/>
          <w:sz w:val="24"/>
          <w:szCs w:val="24"/>
        </w:rPr>
        <w:t>校內各处（室）、院系、直属单位使用场地时，由各处（室）、院系、直属单位提出申请并由负责人核准签章；校內</w:t>
      </w:r>
      <w:r>
        <w:rPr>
          <w:rFonts w:hint="eastAsia" w:asciiTheme="minorEastAsia" w:hAnsiTheme="minorEastAsia"/>
          <w:color w:val="414141"/>
          <w:sz w:val="24"/>
          <w:szCs w:val="24"/>
        </w:rPr>
        <w:t>各学生社团活动应经由校团委</w:t>
      </w:r>
      <w:r>
        <w:rPr>
          <w:rFonts w:asciiTheme="minorEastAsia" w:hAnsiTheme="minorEastAsia"/>
          <w:color w:val="414141"/>
          <w:sz w:val="24"/>
          <w:szCs w:val="24"/>
        </w:rPr>
        <w:t>/</w:t>
      </w:r>
      <w:r>
        <w:rPr>
          <w:rFonts w:hint="eastAsia" w:asciiTheme="minorEastAsia" w:hAnsiTheme="minorEastAsia"/>
          <w:color w:val="414141"/>
          <w:sz w:val="24"/>
          <w:szCs w:val="24"/>
        </w:rPr>
        <w:t>学生工作部（处）核准签章后提出申請。校外单位原则上不得使用，如有校外单位确实需要使用的，须由校内业务对接部门提出申请并由分管校领导批准后，方能预定使用。</w:t>
      </w:r>
    </w:p>
    <w:p>
      <w:pPr>
        <w:spacing w:line="500" w:lineRule="exact"/>
        <w:ind w:firstLine="597" w:firstLineChars="249"/>
        <w:rPr>
          <w:rFonts w:asciiTheme="minorEastAsia" w:hAnsiTheme="minorEastAsia"/>
          <w:color w:val="414141"/>
          <w:sz w:val="24"/>
          <w:szCs w:val="24"/>
        </w:rPr>
      </w:pPr>
      <w:r>
        <w:rPr>
          <w:rFonts w:hint="eastAsia" w:asciiTheme="minorEastAsia" w:hAnsiTheme="minorEastAsia"/>
          <w:color w:val="414141"/>
          <w:sz w:val="24"/>
          <w:szCs w:val="24"/>
        </w:rPr>
        <w:t>使用单位（主办单位）应确定专人负责联络和协调工作。对于学生组织举办的活动，必须安排指导老师或管理人员全程参与指导和管理。使用单位不得在学校大型公共会议场馆进行与书面申请不相符的活动，否则管理部门将停止场地保障及使用，并列入黑名单，一年内不接受该使用单位的申请。</w:t>
      </w:r>
      <w:r>
        <w:rPr>
          <w:rFonts w:asciiTheme="minorEastAsia" w:hAnsiTheme="minorEastAsia"/>
          <w:color w:val="414141"/>
          <w:sz w:val="24"/>
          <w:szCs w:val="24"/>
        </w:rPr>
        <w:t xml:space="preserve"> </w:t>
      </w:r>
    </w:p>
    <w:p>
      <w:pPr>
        <w:spacing w:line="500" w:lineRule="exact"/>
        <w:rPr>
          <w:rFonts w:cs="黑体" w:asciiTheme="minorEastAsia" w:hAnsiTheme="minorEastAsia"/>
          <w:color w:val="414141"/>
          <w:sz w:val="24"/>
          <w:szCs w:val="24"/>
        </w:rPr>
      </w:pPr>
      <w:r>
        <w:rPr>
          <w:rFonts w:asciiTheme="minorEastAsia" w:hAnsiTheme="minorEastAsia"/>
          <w:color w:val="414141"/>
          <w:sz w:val="24"/>
          <w:szCs w:val="24"/>
        </w:rPr>
        <w:t>5</w:t>
      </w:r>
      <w:r>
        <w:rPr>
          <w:rFonts w:hint="eastAsia" w:asciiTheme="minorEastAsia" w:hAnsiTheme="minorEastAsia"/>
          <w:color w:val="414141"/>
          <w:sz w:val="24"/>
          <w:szCs w:val="24"/>
        </w:rPr>
        <w:t>、</w:t>
      </w:r>
      <w:r>
        <w:rPr>
          <w:rFonts w:asciiTheme="minorEastAsia" w:hAnsiTheme="minorEastAsia"/>
          <w:color w:val="414141"/>
          <w:sz w:val="24"/>
          <w:szCs w:val="24"/>
        </w:rPr>
        <w:t xml:space="preserve"> </w:t>
      </w:r>
      <w:r>
        <w:rPr>
          <w:rFonts w:hint="eastAsia" w:asciiTheme="minorEastAsia" w:hAnsiTheme="minorEastAsia"/>
          <w:color w:val="414141"/>
          <w:sz w:val="24"/>
          <w:szCs w:val="24"/>
        </w:rPr>
        <w:t>使用单位在布置场地及举办活动过程中，须服从现场管理规定及相关人员的安排。要自觉爱护学校大型公共会议场馆的设施，对损坏的设施要负责赔偿。未经允许，不得随意使用、移动或拆卸固定设施，不得随意悬挂、张贴会标和会议材料，不得擅拉电线及使用自带开关电源等电气设备。有关灯光、音响、布幕、空调等设备必须由专业工作人员进行操作，其他人员不得操作。</w:t>
      </w:r>
    </w:p>
    <w:p>
      <w:pPr>
        <w:spacing w:line="500" w:lineRule="exact"/>
        <w:rPr>
          <w:rFonts w:cs="Times New Roman" w:asciiTheme="minorEastAsia" w:hAnsiTheme="minorEastAsia"/>
          <w:color w:val="414141"/>
          <w:sz w:val="24"/>
          <w:szCs w:val="24"/>
        </w:rPr>
      </w:pPr>
      <w:r>
        <w:rPr>
          <w:rFonts w:asciiTheme="minorEastAsia" w:hAnsiTheme="minorEastAsia"/>
          <w:color w:val="414141"/>
          <w:sz w:val="24"/>
          <w:szCs w:val="24"/>
        </w:rPr>
        <w:t>6</w:t>
      </w:r>
      <w:r>
        <w:rPr>
          <w:rFonts w:hint="eastAsia" w:asciiTheme="minorEastAsia" w:hAnsiTheme="minorEastAsia"/>
          <w:color w:val="414141"/>
          <w:sz w:val="24"/>
          <w:szCs w:val="24"/>
        </w:rPr>
        <w:t>、</w:t>
      </w:r>
      <w:r>
        <w:rPr>
          <w:rFonts w:asciiTheme="minorEastAsia" w:hAnsiTheme="minorEastAsia"/>
          <w:color w:val="414141"/>
          <w:sz w:val="24"/>
          <w:szCs w:val="24"/>
        </w:rPr>
        <w:t xml:space="preserve"> </w:t>
      </w:r>
      <w:r>
        <w:rPr>
          <w:rFonts w:hint="eastAsia" w:asciiTheme="minorEastAsia" w:hAnsiTheme="minorEastAsia"/>
          <w:color w:val="414141"/>
          <w:sz w:val="24"/>
          <w:szCs w:val="24"/>
        </w:rPr>
        <w:t>申請人如需悬挂宣传标语（标志）、海报或路线引导标志，应事先提出申请，经同意后于指定位置摆放，否则予以拆除。</w:t>
      </w:r>
    </w:p>
    <w:p>
      <w:pPr>
        <w:spacing w:line="500" w:lineRule="exact"/>
        <w:rPr>
          <w:rFonts w:asciiTheme="minorEastAsia" w:hAnsiTheme="minorEastAsia"/>
          <w:color w:val="414141"/>
          <w:sz w:val="24"/>
          <w:szCs w:val="24"/>
        </w:rPr>
      </w:pPr>
      <w:r>
        <w:rPr>
          <w:rFonts w:asciiTheme="minorEastAsia" w:hAnsiTheme="minorEastAsia"/>
          <w:color w:val="414141"/>
          <w:sz w:val="24"/>
          <w:szCs w:val="24"/>
        </w:rPr>
        <w:t>7</w:t>
      </w:r>
      <w:r>
        <w:rPr>
          <w:rFonts w:hint="eastAsia" w:asciiTheme="minorEastAsia" w:hAnsiTheme="minorEastAsia"/>
          <w:color w:val="414141"/>
          <w:sz w:val="24"/>
          <w:szCs w:val="24"/>
        </w:rPr>
        <w:t>、</w:t>
      </w:r>
      <w:r>
        <w:rPr>
          <w:rFonts w:asciiTheme="minorEastAsia" w:hAnsiTheme="minorEastAsia"/>
          <w:color w:val="414141"/>
          <w:sz w:val="24"/>
          <w:szCs w:val="24"/>
        </w:rPr>
        <w:t xml:space="preserve"> </w:t>
      </w:r>
      <w:r>
        <w:rPr>
          <w:rFonts w:hint="eastAsia" w:asciiTheme="minorEastAsia" w:hAnsiTheme="minorEastAsia"/>
          <w:color w:val="414141"/>
          <w:sz w:val="24"/>
          <w:szCs w:val="24"/>
        </w:rPr>
        <w:t>注意防火安全。严禁在礼堂内使用明火，严禁在礼堂内吸烟，严禁私自动用消防设施。</w:t>
      </w:r>
      <w:r>
        <w:rPr>
          <w:rFonts w:asciiTheme="minorEastAsia" w:hAnsiTheme="minorEastAsia"/>
          <w:color w:val="414141"/>
          <w:sz w:val="24"/>
          <w:szCs w:val="24"/>
        </w:rPr>
        <w:t xml:space="preserve"> </w:t>
      </w:r>
      <w:r>
        <w:rPr>
          <w:rFonts w:asciiTheme="minorEastAsia" w:hAnsiTheme="minorEastAsia"/>
          <w:color w:val="414141"/>
          <w:sz w:val="24"/>
          <w:szCs w:val="24"/>
        </w:rPr>
        <w:br w:type="textWrapping"/>
      </w:r>
      <w:r>
        <w:rPr>
          <w:rFonts w:asciiTheme="minorEastAsia" w:hAnsiTheme="minorEastAsia"/>
          <w:color w:val="414141"/>
          <w:sz w:val="24"/>
          <w:szCs w:val="24"/>
        </w:rPr>
        <w:t>8</w:t>
      </w:r>
      <w:r>
        <w:rPr>
          <w:rFonts w:hint="eastAsia" w:asciiTheme="minorEastAsia" w:hAnsiTheme="minorEastAsia"/>
          <w:color w:val="414141"/>
          <w:sz w:val="24"/>
          <w:szCs w:val="24"/>
        </w:rPr>
        <w:t>、</w:t>
      </w:r>
      <w:r>
        <w:rPr>
          <w:rFonts w:asciiTheme="minorEastAsia" w:hAnsiTheme="minorEastAsia"/>
          <w:color w:val="414141"/>
          <w:sz w:val="24"/>
          <w:szCs w:val="24"/>
        </w:rPr>
        <w:t xml:space="preserve"> </w:t>
      </w:r>
      <w:r>
        <w:rPr>
          <w:rFonts w:hint="eastAsia" w:asciiTheme="minorEastAsia" w:hAnsiTheme="minorEastAsia"/>
          <w:color w:val="414141"/>
          <w:sz w:val="24"/>
          <w:szCs w:val="24"/>
        </w:rPr>
        <w:t>自觉维持学校大型公共会议场馆的环境卫生，不在学校大型公共会议场馆内进餐及吃零食，不随地吐痰、乱丢杂物，不随处粘帖、乱涂乱画。</w:t>
      </w:r>
    </w:p>
    <w:p>
      <w:pPr>
        <w:spacing w:line="500" w:lineRule="exact"/>
        <w:rPr>
          <w:rFonts w:asciiTheme="minorEastAsia" w:hAnsiTheme="minorEastAsia"/>
          <w:color w:val="414141"/>
          <w:sz w:val="24"/>
          <w:szCs w:val="24"/>
        </w:rPr>
      </w:pPr>
      <w:r>
        <w:rPr>
          <w:rFonts w:asciiTheme="minorEastAsia" w:hAnsiTheme="minorEastAsia"/>
          <w:color w:val="414141"/>
          <w:sz w:val="24"/>
          <w:szCs w:val="24"/>
        </w:rPr>
        <w:t>9</w:t>
      </w:r>
      <w:r>
        <w:rPr>
          <w:rFonts w:hint="eastAsia" w:asciiTheme="minorEastAsia" w:hAnsiTheme="minorEastAsia"/>
          <w:color w:val="414141"/>
          <w:sz w:val="24"/>
          <w:szCs w:val="24"/>
        </w:rPr>
        <w:t>、</w:t>
      </w:r>
      <w:r>
        <w:rPr>
          <w:rFonts w:asciiTheme="minorEastAsia" w:hAnsiTheme="minorEastAsia"/>
          <w:color w:val="414141"/>
          <w:sz w:val="24"/>
          <w:szCs w:val="24"/>
        </w:rPr>
        <w:t xml:space="preserve"> </w:t>
      </w:r>
      <w:r>
        <w:rPr>
          <w:rFonts w:hint="eastAsia" w:asciiTheme="minorEastAsia" w:hAnsiTheme="minorEastAsia"/>
          <w:color w:val="414141"/>
          <w:sz w:val="24"/>
          <w:szCs w:val="24"/>
        </w:rPr>
        <w:t>凡遇大型活动，场地使用部门应积极配合管理部门做好安全保卫工作。主管部门负责使用单位搭台、布景情况的安全验收，凡不符合安全标准的应禁止使用。在使用单位举办活动期间，要安排保安人员加强巡视，确保安全。外来借用单位在活动期间，如需校外车辆进出校园，应派员于校园入口处协助现场人员辨识车辆予以放行，并依规定停放。</w:t>
      </w:r>
    </w:p>
    <w:p>
      <w:pPr>
        <w:spacing w:line="500" w:lineRule="exact"/>
        <w:rPr>
          <w:rFonts w:asciiTheme="minorEastAsia" w:hAnsiTheme="minorEastAsia"/>
          <w:color w:val="414141"/>
          <w:sz w:val="24"/>
          <w:szCs w:val="24"/>
        </w:rPr>
      </w:pPr>
      <w:r>
        <w:rPr>
          <w:rFonts w:asciiTheme="minorEastAsia" w:hAnsiTheme="minorEastAsia"/>
          <w:color w:val="414141"/>
          <w:sz w:val="24"/>
          <w:szCs w:val="24"/>
        </w:rPr>
        <w:t>10</w:t>
      </w:r>
      <w:r>
        <w:rPr>
          <w:rFonts w:hint="eastAsia" w:asciiTheme="minorEastAsia" w:hAnsiTheme="minorEastAsia"/>
          <w:color w:val="414141"/>
          <w:sz w:val="24"/>
          <w:szCs w:val="24"/>
        </w:rPr>
        <w:t>、</w:t>
      </w:r>
      <w:r>
        <w:rPr>
          <w:rFonts w:asciiTheme="minorEastAsia" w:hAnsiTheme="minorEastAsia"/>
          <w:color w:val="414141"/>
          <w:sz w:val="24"/>
          <w:szCs w:val="24"/>
        </w:rPr>
        <w:t xml:space="preserve"> </w:t>
      </w:r>
      <w:r>
        <w:rPr>
          <w:rFonts w:hint="eastAsia" w:asciiTheme="minorEastAsia" w:hAnsiTheme="minorEastAsia"/>
          <w:color w:val="414141"/>
          <w:sz w:val="24"/>
          <w:szCs w:val="24"/>
        </w:rPr>
        <w:t>场馆内所有安全通道在活动时须同时开放，活动组织者配合保卫与校园管理处提前做好安全预案及应急疏散工作。如遇意外情况，及时向有关部门报告。</w:t>
      </w:r>
    </w:p>
    <w:p>
      <w:pPr>
        <w:spacing w:line="500" w:lineRule="exact"/>
        <w:rPr>
          <w:rFonts w:asciiTheme="minorEastAsia" w:hAnsiTheme="minorEastAsia"/>
          <w:color w:val="414141"/>
          <w:sz w:val="24"/>
          <w:szCs w:val="24"/>
        </w:rPr>
      </w:pPr>
      <w:r>
        <w:rPr>
          <w:rFonts w:asciiTheme="minorEastAsia" w:hAnsiTheme="minorEastAsia"/>
          <w:color w:val="414141"/>
          <w:sz w:val="24"/>
          <w:szCs w:val="24"/>
        </w:rPr>
        <w:t>11</w:t>
      </w:r>
      <w:r>
        <w:rPr>
          <w:rFonts w:hint="eastAsia" w:asciiTheme="minorEastAsia" w:hAnsiTheme="minorEastAsia"/>
          <w:color w:val="414141"/>
          <w:sz w:val="24"/>
          <w:szCs w:val="24"/>
        </w:rPr>
        <w:t>、</w:t>
      </w:r>
      <w:r>
        <w:rPr>
          <w:rFonts w:asciiTheme="minorEastAsia" w:hAnsiTheme="minorEastAsia"/>
          <w:color w:val="414141"/>
          <w:sz w:val="24"/>
          <w:szCs w:val="24"/>
        </w:rPr>
        <w:t xml:space="preserve"> </w:t>
      </w:r>
      <w:r>
        <w:rPr>
          <w:rFonts w:hint="eastAsia" w:asciiTheme="minorEastAsia" w:hAnsiTheme="minorEastAsia"/>
          <w:color w:val="414141"/>
          <w:sz w:val="24"/>
          <w:szCs w:val="24"/>
        </w:rPr>
        <w:t>原则上学校大型公共会议场馆只安排正式活动，若确需进行彩排，须由主办单位统筹安排，一般只安排一次彩排。</w:t>
      </w:r>
    </w:p>
    <w:p>
      <w:pPr>
        <w:spacing w:line="500" w:lineRule="exact"/>
        <w:rPr>
          <w:rFonts w:asciiTheme="minorEastAsia" w:hAnsiTheme="minorEastAsia"/>
          <w:color w:val="414141"/>
          <w:sz w:val="24"/>
          <w:szCs w:val="24"/>
        </w:rPr>
      </w:pPr>
      <w:r>
        <w:rPr>
          <w:rFonts w:asciiTheme="minorEastAsia" w:hAnsiTheme="minorEastAsia"/>
          <w:color w:val="414141"/>
          <w:sz w:val="24"/>
          <w:szCs w:val="24"/>
        </w:rPr>
        <w:t>12</w:t>
      </w:r>
      <w:r>
        <w:rPr>
          <w:rFonts w:hint="eastAsia" w:asciiTheme="minorEastAsia" w:hAnsiTheme="minorEastAsia"/>
          <w:color w:val="414141"/>
          <w:sz w:val="24"/>
          <w:szCs w:val="24"/>
        </w:rPr>
        <w:t>、</w:t>
      </w:r>
      <w:r>
        <w:rPr>
          <w:rFonts w:asciiTheme="minorEastAsia" w:hAnsiTheme="minorEastAsia"/>
          <w:color w:val="414141"/>
          <w:sz w:val="24"/>
          <w:szCs w:val="24"/>
        </w:rPr>
        <w:t xml:space="preserve"> </w:t>
      </w:r>
      <w:r>
        <w:rPr>
          <w:rFonts w:hint="eastAsia" w:asciiTheme="minorEastAsia" w:hAnsiTheme="minorEastAsia"/>
          <w:color w:val="414141"/>
          <w:sz w:val="24"/>
          <w:szCs w:val="24"/>
        </w:rPr>
        <w:t>管理人员必须严格执行岗位职责，增强安全防范意识，定期检查，切实做好管理、服务工作。</w:t>
      </w:r>
    </w:p>
    <w:p>
      <w:pPr>
        <w:spacing w:line="500" w:lineRule="exact"/>
        <w:rPr>
          <w:rFonts w:cs="宋体" w:asciiTheme="minorEastAsia" w:hAnsiTheme="minorEastAsia"/>
          <w:color w:val="FF0000"/>
          <w:sz w:val="24"/>
          <w:szCs w:val="24"/>
        </w:rPr>
      </w:pPr>
      <w:r>
        <w:rPr>
          <w:rFonts w:hint="eastAsia" w:cs="黑体" w:asciiTheme="minorEastAsia" w:hAnsiTheme="minorEastAsia"/>
          <w:color w:val="000000"/>
          <w:sz w:val="24"/>
          <w:szCs w:val="24"/>
        </w:rPr>
        <w:t>四、贵宾厅的管理与使用</w:t>
      </w:r>
    </w:p>
    <w:p>
      <w:pPr>
        <w:numPr>
          <w:ilvl w:val="0"/>
          <w:numId w:val="1"/>
        </w:numPr>
        <w:tabs>
          <w:tab w:val="left" w:pos="408"/>
        </w:tabs>
        <w:spacing w:line="500" w:lineRule="exact"/>
        <w:ind w:firstLine="240" w:firstLineChars="100"/>
        <w:rPr>
          <w:rFonts w:cs="宋体" w:asciiTheme="minorEastAsia" w:hAnsiTheme="minorEastAsia"/>
          <w:color w:val="000000"/>
          <w:sz w:val="24"/>
          <w:szCs w:val="24"/>
        </w:rPr>
      </w:pPr>
      <w:r>
        <w:rPr>
          <w:rFonts w:hint="eastAsia" w:cs="宋体" w:asciiTheme="minorEastAsia" w:hAnsiTheme="minorEastAsia"/>
          <w:color w:val="000000"/>
          <w:sz w:val="24"/>
          <w:szCs w:val="24"/>
        </w:rPr>
        <w:t>贵宾厅是校领导、高级专家学者、重要来宾短暂休息、会晤、接见的场所。不得作为演职人员休息、化妆、用餐或见面会等活动的使用。</w:t>
      </w:r>
    </w:p>
    <w:p>
      <w:pPr>
        <w:tabs>
          <w:tab w:val="left" w:pos="400"/>
        </w:tabs>
        <w:spacing w:line="500" w:lineRule="exact"/>
        <w:ind w:firstLine="240" w:firstLineChars="100"/>
        <w:rPr>
          <w:rFonts w:cs="宋体" w:asciiTheme="minorEastAsia" w:hAnsiTheme="minorEastAsia"/>
          <w:color w:val="000000"/>
          <w:sz w:val="24"/>
          <w:szCs w:val="24"/>
        </w:rPr>
      </w:pPr>
      <w:r>
        <w:rPr>
          <w:rFonts w:hint="eastAsia" w:cs="宋体" w:asciiTheme="minorEastAsia" w:hAnsiTheme="minorEastAsia"/>
          <w:color w:val="000000"/>
          <w:sz w:val="24"/>
          <w:szCs w:val="24"/>
        </w:rPr>
        <w:t>2、未经允许不得私自挪动改变贵宾厅内的摆设，或添加背景板、易拉宝、张贴海报等装饰物品。</w:t>
      </w:r>
    </w:p>
    <w:p>
      <w:pPr>
        <w:tabs>
          <w:tab w:val="left" w:pos="400"/>
        </w:tabs>
        <w:spacing w:line="500" w:lineRule="exact"/>
        <w:ind w:firstLine="240" w:firstLineChars="100"/>
        <w:rPr>
          <w:rFonts w:cs="宋体" w:asciiTheme="minorEastAsia" w:hAnsiTheme="minorEastAsia"/>
          <w:color w:val="000000"/>
          <w:sz w:val="24"/>
          <w:szCs w:val="24"/>
        </w:rPr>
      </w:pPr>
      <w:r>
        <w:rPr>
          <w:rFonts w:hint="eastAsia" w:cs="宋体" w:asciiTheme="minorEastAsia" w:hAnsiTheme="minorEastAsia"/>
          <w:color w:val="000000"/>
          <w:sz w:val="24"/>
          <w:szCs w:val="24"/>
        </w:rPr>
        <w:t>3、如无特殊要求贵宾厅在活动结束后 20 分钟关闭。</w:t>
      </w:r>
    </w:p>
    <w:p>
      <w:pPr>
        <w:spacing w:line="500" w:lineRule="exact"/>
        <w:ind w:firstLine="117" w:firstLineChars="49"/>
        <w:rPr>
          <w:rFonts w:cs="黑体" w:asciiTheme="minorEastAsia" w:hAnsiTheme="minorEastAsia"/>
          <w:color w:val="000000"/>
          <w:sz w:val="24"/>
          <w:szCs w:val="24"/>
        </w:rPr>
      </w:pPr>
      <w:r>
        <w:rPr>
          <w:rFonts w:hint="eastAsia" w:cs="黑体" w:asciiTheme="minorEastAsia" w:hAnsiTheme="minorEastAsia"/>
          <w:color w:val="000000"/>
          <w:sz w:val="24"/>
          <w:szCs w:val="24"/>
        </w:rPr>
        <w:t>五、对使用单位的要求</w:t>
      </w:r>
    </w:p>
    <w:p>
      <w:pPr>
        <w:spacing w:line="500" w:lineRule="exact"/>
        <w:ind w:firstLine="480" w:firstLineChars="200"/>
        <w:rPr>
          <w:rFonts w:cs="宋体" w:asciiTheme="minorEastAsia" w:hAnsiTheme="minorEastAsia"/>
          <w:sz w:val="24"/>
          <w:szCs w:val="24"/>
        </w:rPr>
      </w:pPr>
      <w:r>
        <w:rPr>
          <w:rFonts w:hint="eastAsia" w:cs="宋体" w:asciiTheme="minorEastAsia" w:hAnsiTheme="minorEastAsia"/>
          <w:sz w:val="24"/>
          <w:szCs w:val="24"/>
        </w:rPr>
        <w:t>1、</w:t>
      </w:r>
      <w:r>
        <w:rPr>
          <w:rFonts w:hint="eastAsia" w:asciiTheme="minorEastAsia" w:hAnsiTheme="minorEastAsia"/>
          <w:color w:val="414141"/>
          <w:sz w:val="24"/>
          <w:szCs w:val="24"/>
        </w:rPr>
        <w:t>学校大型公共会议场馆主办单位在活动使用当中，须对活动参与人数进行提前评估，上座率须达到学校大型公共会议场馆座位半数或以上方可预定。</w:t>
      </w:r>
    </w:p>
    <w:p>
      <w:pPr>
        <w:spacing w:line="500" w:lineRule="exact"/>
        <w:ind w:firstLine="480" w:firstLineChars="200"/>
        <w:rPr>
          <w:rFonts w:cs="宋体" w:asciiTheme="minorEastAsia" w:hAnsiTheme="minorEastAsia"/>
          <w:sz w:val="24"/>
          <w:szCs w:val="24"/>
        </w:rPr>
      </w:pPr>
      <w:r>
        <w:rPr>
          <w:rFonts w:hint="eastAsia" w:cs="宋体" w:asciiTheme="minorEastAsia" w:hAnsiTheme="minorEastAsia"/>
          <w:sz w:val="24"/>
          <w:szCs w:val="24"/>
        </w:rPr>
        <w:t>2、使用单位至少指定两名老师负责安全。配合协调维持秩序、防火、应急疏散等安全事宜。督促与会人员严格遵守场馆使用规定。</w:t>
      </w:r>
    </w:p>
    <w:p>
      <w:pPr>
        <w:spacing w:line="500" w:lineRule="exact"/>
        <w:ind w:firstLine="480" w:firstLineChars="200"/>
        <w:rPr>
          <w:rFonts w:cs="宋体" w:asciiTheme="minorEastAsia" w:hAnsiTheme="minorEastAsia"/>
          <w:sz w:val="24"/>
          <w:szCs w:val="24"/>
        </w:rPr>
      </w:pPr>
      <w:r>
        <w:rPr>
          <w:rFonts w:hint="eastAsia" w:cs="宋体" w:asciiTheme="minorEastAsia" w:hAnsiTheme="minorEastAsia"/>
          <w:sz w:val="24"/>
          <w:szCs w:val="24"/>
        </w:rPr>
        <w:t>3、严禁在礼堂内贴挂广告、装饰等一切物品。严禁在墙壁、门窗、舞台、幕布上粘贴胶带。布置舞台背景时，必须用背景幕布前的专用升降装置挂会标、背景装饰等活动标识，严禁直接贴挂在背景幕布上。</w:t>
      </w:r>
    </w:p>
    <w:p>
      <w:pPr>
        <w:spacing w:line="500" w:lineRule="exact"/>
        <w:ind w:firstLine="480" w:firstLineChars="200"/>
        <w:rPr>
          <w:rFonts w:cs="宋体" w:asciiTheme="minorEastAsia" w:hAnsiTheme="minorEastAsia"/>
          <w:sz w:val="24"/>
          <w:szCs w:val="24"/>
        </w:rPr>
      </w:pPr>
      <w:r>
        <w:rPr>
          <w:rFonts w:hint="eastAsia" w:cs="宋体" w:asciiTheme="minorEastAsia" w:hAnsiTheme="minorEastAsia"/>
          <w:sz w:val="24"/>
          <w:szCs w:val="24"/>
        </w:rPr>
        <w:t>4、要注意保护舞台地板，禁止在舞台上穿高跟鞋，避免重物硬物损伤地板。</w:t>
      </w:r>
    </w:p>
    <w:p>
      <w:pPr>
        <w:spacing w:line="500" w:lineRule="exact"/>
        <w:ind w:firstLine="480" w:firstLineChars="200"/>
        <w:rPr>
          <w:rFonts w:cs="宋体" w:asciiTheme="minorEastAsia" w:hAnsiTheme="minorEastAsia"/>
          <w:sz w:val="24"/>
          <w:szCs w:val="24"/>
        </w:rPr>
      </w:pPr>
      <w:r>
        <w:rPr>
          <w:rFonts w:hint="eastAsia" w:cs="宋体" w:asciiTheme="minorEastAsia" w:hAnsiTheme="minorEastAsia"/>
          <w:sz w:val="24"/>
          <w:szCs w:val="24"/>
        </w:rPr>
        <w:t>5、活动人员应听从安排，遵守使用规定。爱护礼堂一切设施。严禁吸烟，注意防火，禁吃零食、饮料、保持卫生，舞台严禁明火。</w:t>
      </w:r>
    </w:p>
    <w:p>
      <w:pPr>
        <w:spacing w:line="500" w:lineRule="exact"/>
        <w:ind w:firstLine="480" w:firstLineChars="200"/>
        <w:rPr>
          <w:rFonts w:cs="宋体" w:asciiTheme="minorEastAsia" w:hAnsiTheme="minorEastAsia"/>
          <w:sz w:val="24"/>
          <w:szCs w:val="24"/>
        </w:rPr>
      </w:pPr>
      <w:r>
        <w:rPr>
          <w:rFonts w:hint="eastAsia" w:cs="宋体" w:asciiTheme="minorEastAsia" w:hAnsiTheme="minorEastAsia"/>
          <w:sz w:val="24"/>
          <w:szCs w:val="24"/>
        </w:rPr>
        <w:t>6、礼堂内所有设备、电器等应由工作人员操作，其他人员均不得私自操作。</w:t>
      </w:r>
    </w:p>
    <w:p>
      <w:pPr>
        <w:spacing w:line="500" w:lineRule="exact"/>
        <w:ind w:firstLine="480" w:firstLineChars="200"/>
        <w:rPr>
          <w:rFonts w:cs="宋体" w:asciiTheme="minorEastAsia" w:hAnsiTheme="minorEastAsia"/>
          <w:sz w:val="24"/>
          <w:szCs w:val="24"/>
        </w:rPr>
      </w:pPr>
      <w:r>
        <w:rPr>
          <w:rFonts w:hint="eastAsia" w:cs="宋体" w:asciiTheme="minorEastAsia" w:hAnsiTheme="minorEastAsia"/>
          <w:sz w:val="24"/>
          <w:szCs w:val="24"/>
        </w:rPr>
        <w:t>7、各单位用完礼堂后，应负责及时清理，并指定专人协助配合礼堂工作人员的检查，确保安全无误后方可离开。</w:t>
      </w:r>
    </w:p>
    <w:p>
      <w:pPr>
        <w:spacing w:line="500" w:lineRule="exact"/>
        <w:ind w:firstLine="480" w:firstLineChars="200"/>
        <w:rPr>
          <w:rFonts w:cs="宋体" w:asciiTheme="minorEastAsia" w:hAnsiTheme="minorEastAsia"/>
          <w:sz w:val="24"/>
          <w:szCs w:val="24"/>
        </w:rPr>
      </w:pPr>
      <w:r>
        <w:rPr>
          <w:rFonts w:hint="eastAsia" w:cs="宋体" w:asciiTheme="minorEastAsia" w:hAnsiTheme="minorEastAsia"/>
          <w:sz w:val="24"/>
          <w:szCs w:val="24"/>
        </w:rPr>
        <w:t>8、确认申请礼堂场地后，如中途发生活动变动、日期更改或终止场地使用，请在第一时间内反馈管理单位及现场保障人员，使用单位不得私自转借或不予反馈，不了了之，浪费学校资源。</w:t>
      </w:r>
    </w:p>
    <w:p>
      <w:pPr>
        <w:spacing w:line="500" w:lineRule="exact"/>
        <w:ind w:firstLine="480" w:firstLineChars="200"/>
        <w:rPr>
          <w:rFonts w:cs="宋体" w:asciiTheme="minorEastAsia" w:hAnsiTheme="minorEastAsia"/>
          <w:sz w:val="24"/>
          <w:szCs w:val="24"/>
        </w:rPr>
      </w:pPr>
      <w:r>
        <w:rPr>
          <w:rFonts w:hint="eastAsia" w:cs="宋体" w:asciiTheme="minorEastAsia" w:hAnsiTheme="minorEastAsia"/>
          <w:sz w:val="24"/>
          <w:szCs w:val="24"/>
        </w:rPr>
        <w:t>9、不得借学校活动之名，从事与学校教学科研、文化艺术等无关的活动。</w:t>
      </w:r>
    </w:p>
    <w:p>
      <w:pPr>
        <w:spacing w:line="500" w:lineRule="exact"/>
        <w:rPr>
          <w:rFonts w:cs="黑体" w:asciiTheme="minorEastAsia" w:hAnsiTheme="minorEastAsia"/>
          <w:sz w:val="24"/>
          <w:szCs w:val="24"/>
        </w:rPr>
      </w:pPr>
      <w:r>
        <w:rPr>
          <w:rFonts w:hint="eastAsia" w:cs="黑体" w:asciiTheme="minorEastAsia" w:hAnsiTheme="minorEastAsia"/>
          <w:sz w:val="24"/>
          <w:szCs w:val="24"/>
        </w:rPr>
        <w:t>六、对礼堂工作人员的要求</w:t>
      </w:r>
    </w:p>
    <w:p>
      <w:pPr>
        <w:spacing w:line="500" w:lineRule="exact"/>
        <w:ind w:firstLine="480" w:firstLineChars="200"/>
        <w:rPr>
          <w:rFonts w:cs="宋体" w:asciiTheme="minorEastAsia" w:hAnsiTheme="minorEastAsia"/>
          <w:sz w:val="24"/>
          <w:szCs w:val="24"/>
        </w:rPr>
      </w:pPr>
      <w:r>
        <w:rPr>
          <w:rFonts w:hint="eastAsia" w:cs="宋体" w:asciiTheme="minorEastAsia" w:hAnsiTheme="minorEastAsia"/>
          <w:sz w:val="24"/>
          <w:szCs w:val="24"/>
        </w:rPr>
        <w:t>礼堂工作人员必须认真负责，只有在接到《礼堂场地使用单》后，才能允许使用单位进入礼堂开展活动。</w:t>
      </w:r>
    </w:p>
    <w:p>
      <w:pPr>
        <w:spacing w:line="500" w:lineRule="exact"/>
        <w:ind w:firstLine="480" w:firstLineChars="200"/>
        <w:rPr>
          <w:rFonts w:cs="宋体" w:asciiTheme="minorEastAsia" w:hAnsiTheme="minorEastAsia"/>
          <w:sz w:val="24"/>
          <w:szCs w:val="24"/>
        </w:rPr>
      </w:pPr>
      <w:r>
        <w:rPr>
          <w:rFonts w:hint="eastAsia" w:cs="宋体" w:asciiTheme="minorEastAsia" w:hAnsiTheme="minorEastAsia"/>
          <w:sz w:val="24"/>
          <w:szCs w:val="24"/>
        </w:rPr>
        <w:t>各单位在开展活动之前，礼堂工作人员应向对方讲清注意事项。坚守工作岗位，尽可能满足使用单位的要求。</w:t>
      </w:r>
    </w:p>
    <w:p>
      <w:pPr>
        <w:spacing w:line="500" w:lineRule="exact"/>
        <w:ind w:firstLine="480" w:firstLineChars="200"/>
        <w:rPr>
          <w:rFonts w:cs="宋体" w:asciiTheme="minorEastAsia" w:hAnsiTheme="minorEastAsia"/>
          <w:sz w:val="24"/>
          <w:szCs w:val="24"/>
        </w:rPr>
      </w:pPr>
      <w:r>
        <w:rPr>
          <w:rFonts w:hint="eastAsia" w:cs="宋体" w:asciiTheme="minorEastAsia" w:hAnsiTheme="minorEastAsia"/>
          <w:sz w:val="24"/>
          <w:szCs w:val="24"/>
        </w:rPr>
        <w:t>礼堂使用完后，礼堂工作人员要进行全面安全检查，确保安全无误后方可离开。</w:t>
      </w:r>
    </w:p>
    <w:p>
      <w:pPr>
        <w:spacing w:line="500" w:lineRule="exact"/>
        <w:rPr>
          <w:rFonts w:cs="黑体" w:asciiTheme="minorEastAsia" w:hAnsiTheme="minorEastAsia"/>
          <w:sz w:val="24"/>
          <w:szCs w:val="24"/>
        </w:rPr>
      </w:pPr>
      <w:r>
        <w:rPr>
          <w:rFonts w:hint="eastAsia" w:cs="黑体" w:asciiTheme="minorEastAsia" w:hAnsiTheme="minorEastAsia"/>
          <w:sz w:val="24"/>
          <w:szCs w:val="24"/>
        </w:rPr>
        <w:t>七、需要注意的事项</w:t>
      </w:r>
    </w:p>
    <w:p>
      <w:pPr>
        <w:spacing w:line="500" w:lineRule="exact"/>
        <w:rPr>
          <w:rFonts w:cs="宋体" w:asciiTheme="minorEastAsia" w:hAnsiTheme="minorEastAsia"/>
          <w:sz w:val="24"/>
          <w:szCs w:val="24"/>
        </w:rPr>
      </w:pPr>
      <w:r>
        <w:rPr>
          <w:rFonts w:hint="eastAsia" w:cs="宋体" w:asciiTheme="minorEastAsia" w:hAnsiTheme="minorEastAsia"/>
          <w:sz w:val="24"/>
          <w:szCs w:val="24"/>
        </w:rPr>
        <w:t>1、演职人员用餐的管理</w:t>
      </w:r>
    </w:p>
    <w:p>
      <w:pPr>
        <w:spacing w:line="500" w:lineRule="exact"/>
        <w:rPr>
          <w:rFonts w:cs="宋体" w:asciiTheme="minorEastAsia" w:hAnsiTheme="minorEastAsia"/>
          <w:sz w:val="24"/>
          <w:szCs w:val="24"/>
        </w:rPr>
      </w:pPr>
      <w:r>
        <w:rPr>
          <w:rFonts w:hint="eastAsia" w:cs="宋体" w:asciiTheme="minorEastAsia" w:hAnsiTheme="minorEastAsia"/>
          <w:sz w:val="24"/>
          <w:szCs w:val="24"/>
        </w:rPr>
        <w:t>（1）学校大型公共会议场馆剧场区域内谢绝就餐，外带餐食请勿带入。演职人员用餐请在现场工作人员指定区域，学校大型公共会议场馆北厅进行统一用餐。</w:t>
      </w:r>
    </w:p>
    <w:p>
      <w:pPr>
        <w:spacing w:line="500" w:lineRule="exact"/>
        <w:rPr>
          <w:rFonts w:cs="宋体" w:asciiTheme="minorEastAsia" w:hAnsiTheme="minorEastAsia"/>
          <w:sz w:val="24"/>
          <w:szCs w:val="24"/>
        </w:rPr>
      </w:pPr>
      <w:r>
        <w:rPr>
          <w:rFonts w:hint="eastAsia" w:cs="宋体" w:asciiTheme="minorEastAsia" w:hAnsiTheme="minorEastAsia"/>
          <w:sz w:val="24"/>
          <w:szCs w:val="24"/>
        </w:rPr>
        <w:t>（2）演职人员不得在化妆间及后台区域内食用任何餐食及饮料。</w:t>
      </w:r>
    </w:p>
    <w:p>
      <w:pPr>
        <w:spacing w:line="500" w:lineRule="exact"/>
        <w:rPr>
          <w:rFonts w:cs="宋体" w:asciiTheme="minorEastAsia" w:hAnsiTheme="minorEastAsia"/>
          <w:sz w:val="24"/>
          <w:szCs w:val="24"/>
        </w:rPr>
      </w:pPr>
      <w:r>
        <w:rPr>
          <w:rFonts w:hint="eastAsia" w:cs="宋体" w:asciiTheme="minorEastAsia" w:hAnsiTheme="minorEastAsia"/>
          <w:sz w:val="24"/>
          <w:szCs w:val="24"/>
        </w:rPr>
        <w:t>2、后台及化妆间的管理</w:t>
      </w:r>
    </w:p>
    <w:p>
      <w:pPr>
        <w:spacing w:line="500" w:lineRule="exact"/>
        <w:rPr>
          <w:rFonts w:cs="宋体" w:asciiTheme="minorEastAsia" w:hAnsiTheme="minorEastAsia"/>
          <w:sz w:val="24"/>
          <w:szCs w:val="24"/>
        </w:rPr>
      </w:pPr>
      <w:r>
        <w:rPr>
          <w:rFonts w:hint="eastAsia" w:cs="宋体" w:asciiTheme="minorEastAsia" w:hAnsiTheme="minorEastAsia"/>
          <w:sz w:val="24"/>
          <w:szCs w:val="24"/>
        </w:rPr>
        <w:t>（1）不得在化妆间内私自添加用电设备。如有需要主办方应对相关电器设备用电量进行统计，报工程部审核，待确认后方可实施安装，并按消防规定实施操作。</w:t>
      </w:r>
    </w:p>
    <w:p>
      <w:pPr>
        <w:spacing w:line="500" w:lineRule="exact"/>
        <w:rPr>
          <w:rFonts w:cs="宋体" w:asciiTheme="minorEastAsia" w:hAnsiTheme="minorEastAsia"/>
          <w:sz w:val="24"/>
          <w:szCs w:val="24"/>
        </w:rPr>
      </w:pPr>
      <w:r>
        <w:rPr>
          <w:rFonts w:hint="eastAsia" w:cs="宋体" w:asciiTheme="minorEastAsia" w:hAnsiTheme="minorEastAsia"/>
          <w:sz w:val="24"/>
          <w:szCs w:val="24"/>
        </w:rPr>
        <w:t>（2）化妆间内所有物品不得私自拆装、挪用或带离房间。</w:t>
      </w:r>
    </w:p>
    <w:p>
      <w:pPr>
        <w:spacing w:line="500" w:lineRule="exact"/>
        <w:rPr>
          <w:rFonts w:cs="宋体" w:asciiTheme="minorEastAsia" w:hAnsiTheme="minorEastAsia"/>
          <w:sz w:val="24"/>
          <w:szCs w:val="24"/>
        </w:rPr>
      </w:pPr>
      <w:r>
        <w:rPr>
          <w:rFonts w:hint="eastAsia" w:cs="宋体" w:asciiTheme="minorEastAsia" w:hAnsiTheme="minorEastAsia"/>
          <w:sz w:val="24"/>
          <w:szCs w:val="24"/>
        </w:rPr>
        <w:t>（3）后台及化妆间内不得吸烟、躺卧化妆台上。</w:t>
      </w:r>
    </w:p>
    <w:p>
      <w:pPr>
        <w:spacing w:line="500" w:lineRule="exact"/>
        <w:rPr>
          <w:rFonts w:cs="宋体" w:asciiTheme="minorEastAsia" w:hAnsiTheme="minorEastAsia"/>
          <w:sz w:val="24"/>
          <w:szCs w:val="24"/>
        </w:rPr>
      </w:pPr>
      <w:r>
        <w:rPr>
          <w:rFonts w:hint="eastAsia" w:cs="宋体" w:asciiTheme="minorEastAsia" w:hAnsiTheme="minorEastAsia"/>
          <w:sz w:val="24"/>
          <w:szCs w:val="24"/>
        </w:rPr>
        <w:t>（4）不得在化妆间内摆放背景板、易拉宝或在墙面张贴各类宣传制品。</w:t>
      </w:r>
    </w:p>
    <w:p>
      <w:pPr>
        <w:spacing w:line="500" w:lineRule="exact"/>
        <w:rPr>
          <w:rFonts w:cs="宋体" w:asciiTheme="minorEastAsia" w:hAnsiTheme="minorEastAsia"/>
          <w:sz w:val="24"/>
          <w:szCs w:val="24"/>
        </w:rPr>
      </w:pPr>
      <w:r>
        <w:rPr>
          <w:rFonts w:hint="eastAsia" w:cs="宋体" w:asciiTheme="minorEastAsia" w:hAnsiTheme="minorEastAsia"/>
          <w:sz w:val="24"/>
          <w:szCs w:val="24"/>
        </w:rPr>
        <w:t>3、舞台搭建与布景的管理</w:t>
      </w:r>
    </w:p>
    <w:p>
      <w:pPr>
        <w:spacing w:line="500" w:lineRule="exact"/>
        <w:rPr>
          <w:rFonts w:cs="宋体" w:asciiTheme="minorEastAsia" w:hAnsiTheme="minorEastAsia"/>
          <w:sz w:val="24"/>
          <w:szCs w:val="24"/>
        </w:rPr>
      </w:pPr>
      <w:r>
        <w:rPr>
          <w:rFonts w:hint="eastAsia" w:cs="宋体" w:asciiTheme="minorEastAsia" w:hAnsiTheme="minorEastAsia"/>
          <w:sz w:val="24"/>
          <w:szCs w:val="24"/>
        </w:rPr>
        <w:t>（1）任何铁轮搬运工具不得进入舞台。</w:t>
      </w:r>
    </w:p>
    <w:p>
      <w:pPr>
        <w:spacing w:line="500" w:lineRule="exact"/>
        <w:rPr>
          <w:rFonts w:cs="宋体" w:asciiTheme="minorEastAsia" w:hAnsiTheme="minorEastAsia"/>
          <w:sz w:val="24"/>
          <w:szCs w:val="24"/>
        </w:rPr>
      </w:pPr>
      <w:r>
        <w:rPr>
          <w:rFonts w:hint="eastAsia" w:cs="宋体" w:asciiTheme="minorEastAsia" w:hAnsiTheme="minorEastAsia"/>
          <w:sz w:val="24"/>
          <w:szCs w:val="24"/>
        </w:rPr>
        <w:t>（2）搬运过程中任何物品不能在地面上拖动。</w:t>
      </w:r>
    </w:p>
    <w:p>
      <w:pPr>
        <w:spacing w:line="500" w:lineRule="exact"/>
        <w:rPr>
          <w:rFonts w:cs="宋体" w:asciiTheme="minorEastAsia" w:hAnsiTheme="minorEastAsia"/>
          <w:sz w:val="24"/>
          <w:szCs w:val="24"/>
        </w:rPr>
      </w:pPr>
      <w:r>
        <w:rPr>
          <w:rFonts w:hint="eastAsia" w:cs="宋体" w:asciiTheme="minorEastAsia" w:hAnsiTheme="minorEastAsia"/>
          <w:sz w:val="24"/>
          <w:szCs w:val="24"/>
        </w:rPr>
        <w:t>（3）装台时须做好对剧场设备设施的保护工作，若有损坏须照价赔偿。</w:t>
      </w:r>
    </w:p>
    <w:p>
      <w:pPr>
        <w:spacing w:line="500" w:lineRule="exact"/>
        <w:rPr>
          <w:rFonts w:cs="宋体" w:asciiTheme="minorEastAsia" w:hAnsiTheme="minorEastAsia"/>
          <w:sz w:val="24"/>
          <w:szCs w:val="24"/>
        </w:rPr>
      </w:pPr>
      <w:r>
        <w:rPr>
          <w:rFonts w:hint="eastAsia" w:cs="宋体" w:asciiTheme="minorEastAsia" w:hAnsiTheme="minorEastAsia"/>
          <w:sz w:val="24"/>
          <w:szCs w:val="24"/>
        </w:rPr>
        <w:t>（4）搭建过程中与地面、墙面的接触部分必须做好保护，不得在地面、墙面使用螺丝、钉子等作为固定媒介使用。</w:t>
      </w:r>
    </w:p>
    <w:p>
      <w:pPr>
        <w:rPr>
          <w:rFonts w:cs="宋体" w:asciiTheme="minorEastAsia" w:hAnsiTheme="minorEastAsia"/>
          <w:sz w:val="24"/>
          <w:szCs w:val="24"/>
        </w:rPr>
      </w:pPr>
      <w:r>
        <w:rPr>
          <w:rFonts w:hint="eastAsia" w:cs="宋体" w:asciiTheme="minorEastAsia" w:hAnsiTheme="minorEastAsia"/>
          <w:sz w:val="24"/>
          <w:szCs w:val="24"/>
        </w:rPr>
        <w:t>（5）乐器、道具、背景等须放于指定区域，不得阻碍走廊的通行，不得紧靠墙面及遮挡消防设施。</w:t>
      </w:r>
    </w:p>
    <w:p>
      <w:pPr>
        <w:rPr>
          <w:rFonts w:cs="宋体" w:asciiTheme="minorEastAsia" w:hAnsiTheme="minorEastAsia"/>
          <w:sz w:val="24"/>
          <w:szCs w:val="24"/>
        </w:rPr>
      </w:pPr>
      <w:r>
        <w:rPr>
          <w:rFonts w:hint="eastAsia" w:cs="宋体" w:asciiTheme="minorEastAsia" w:hAnsiTheme="minorEastAsia"/>
          <w:sz w:val="24"/>
          <w:szCs w:val="24"/>
        </w:rPr>
        <w:t>（6）不得在剧场内使用纸花炮、电子炮、泡泡机、雪花机等设备，不得在舞台上乱贴、乱画。</w:t>
      </w:r>
    </w:p>
    <w:p>
      <w:pPr>
        <w:tabs>
          <w:tab w:val="left" w:pos="400"/>
        </w:tabs>
        <w:rPr>
          <w:rFonts w:cs="宋体" w:asciiTheme="minorEastAsia" w:hAnsiTheme="minorEastAsia"/>
          <w:sz w:val="24"/>
          <w:szCs w:val="24"/>
        </w:rPr>
      </w:pPr>
      <w:r>
        <w:rPr>
          <w:rFonts w:hint="eastAsia" w:cs="宋体" w:asciiTheme="minorEastAsia" w:hAnsiTheme="minorEastAsia"/>
          <w:sz w:val="24"/>
          <w:szCs w:val="24"/>
        </w:rPr>
        <w:t>（7）未经管理部门同意，所有座椅均不得拆除，以作机位或调音台等占用位置使用。</w:t>
      </w:r>
    </w:p>
    <w:p>
      <w:pPr>
        <w:spacing w:line="500" w:lineRule="exact"/>
        <w:rPr>
          <w:rFonts w:cs="宋体" w:asciiTheme="minorEastAsia" w:hAnsiTheme="minorEastAsia"/>
          <w:sz w:val="24"/>
          <w:szCs w:val="24"/>
        </w:rPr>
      </w:pPr>
      <w:r>
        <w:rPr>
          <w:rFonts w:hint="eastAsia" w:cs="宋体" w:asciiTheme="minorEastAsia" w:hAnsiTheme="minorEastAsia"/>
          <w:sz w:val="24"/>
          <w:szCs w:val="24"/>
        </w:rPr>
        <w:t>4、音视频灯光与素材</w:t>
      </w:r>
    </w:p>
    <w:p>
      <w:pPr>
        <w:spacing w:line="500" w:lineRule="exact"/>
        <w:rPr>
          <w:rFonts w:cs="宋体" w:asciiTheme="minorEastAsia" w:hAnsiTheme="minorEastAsia"/>
          <w:sz w:val="24"/>
          <w:szCs w:val="24"/>
        </w:rPr>
      </w:pPr>
      <w:r>
        <w:rPr>
          <w:rFonts w:hint="eastAsia" w:cs="宋体" w:asciiTheme="minorEastAsia" w:hAnsiTheme="minorEastAsia"/>
          <w:sz w:val="24"/>
          <w:szCs w:val="24"/>
        </w:rPr>
        <w:t xml:space="preserve">  （1）音、视频、灯光设备由现场工作人员负责具体操作，如演出方有特别要求的，可与现场工作人员进行协商。</w:t>
      </w:r>
    </w:p>
    <w:p>
      <w:pPr>
        <w:spacing w:line="500" w:lineRule="exact"/>
        <w:rPr>
          <w:rFonts w:cs="宋体" w:asciiTheme="minorEastAsia" w:hAnsiTheme="minorEastAsia"/>
          <w:sz w:val="24"/>
          <w:szCs w:val="24"/>
        </w:rPr>
      </w:pPr>
      <w:r>
        <w:rPr>
          <w:rFonts w:hint="eastAsia" w:cs="宋体" w:asciiTheme="minorEastAsia" w:hAnsiTheme="minorEastAsia"/>
          <w:sz w:val="24"/>
          <w:szCs w:val="24"/>
        </w:rPr>
        <w:t xml:space="preserve">  （2）演出方的所需使用素材及活动流程须与现场工作人员提前对接，并按照现场素材对接要求填写相关手续。</w:t>
      </w:r>
    </w:p>
    <w:p>
      <w:pPr>
        <w:spacing w:line="500" w:lineRule="exact"/>
        <w:rPr>
          <w:rFonts w:cs="宋体" w:asciiTheme="minorEastAsia" w:hAnsiTheme="minorEastAsia"/>
          <w:sz w:val="24"/>
          <w:szCs w:val="24"/>
        </w:rPr>
      </w:pPr>
      <w:r>
        <w:rPr>
          <w:rFonts w:hint="eastAsia" w:cs="宋体" w:asciiTheme="minorEastAsia" w:hAnsiTheme="minorEastAsia"/>
          <w:sz w:val="24"/>
          <w:szCs w:val="24"/>
        </w:rPr>
        <w:t xml:space="preserve">  （3）演出方所需使用素材须符合国家、地方法律法规和学校相关规章，现场工作人员有权对不符合规定的素材不予配合播放。</w:t>
      </w:r>
    </w:p>
    <w:p>
      <w:pPr>
        <w:spacing w:line="500" w:lineRule="exact"/>
        <w:rPr>
          <w:rFonts w:cs="宋体" w:asciiTheme="minorEastAsia" w:hAnsiTheme="minorEastAsia"/>
          <w:sz w:val="24"/>
          <w:szCs w:val="24"/>
        </w:rPr>
      </w:pPr>
      <w:r>
        <w:rPr>
          <w:rFonts w:hint="eastAsia" w:cs="宋体" w:asciiTheme="minorEastAsia" w:hAnsiTheme="minorEastAsia"/>
          <w:sz w:val="24"/>
          <w:szCs w:val="24"/>
        </w:rPr>
        <w:t>5、外来设备接入</w:t>
      </w:r>
    </w:p>
    <w:p>
      <w:pPr>
        <w:spacing w:line="500" w:lineRule="exact"/>
        <w:rPr>
          <w:rFonts w:cs="宋体" w:asciiTheme="minorEastAsia" w:hAnsiTheme="minorEastAsia"/>
          <w:sz w:val="24"/>
          <w:szCs w:val="24"/>
        </w:rPr>
      </w:pPr>
      <w:r>
        <w:rPr>
          <w:rFonts w:hint="eastAsia" w:cs="宋体" w:asciiTheme="minorEastAsia" w:hAnsiTheme="minorEastAsia"/>
          <w:sz w:val="24"/>
          <w:szCs w:val="24"/>
        </w:rPr>
        <w:t xml:space="preserve">  （1）学校大型公共会议场馆原则上不允许外来设备接入，如确有需要的，须在申请场地时注明。</w:t>
      </w:r>
    </w:p>
    <w:p>
      <w:pPr>
        <w:spacing w:line="500" w:lineRule="exact"/>
        <w:ind w:firstLine="240" w:firstLineChars="100"/>
        <w:rPr>
          <w:rFonts w:cs="宋体" w:asciiTheme="minorEastAsia" w:hAnsiTheme="minorEastAsia"/>
          <w:sz w:val="24"/>
          <w:szCs w:val="24"/>
        </w:rPr>
      </w:pPr>
      <w:r>
        <w:rPr>
          <w:rFonts w:hint="eastAsia" w:cs="宋体" w:asciiTheme="minorEastAsia" w:hAnsiTheme="minorEastAsia"/>
          <w:sz w:val="24"/>
          <w:szCs w:val="24"/>
        </w:rPr>
        <w:t>（2）对外接设备可能影响现场设备正常操作的，须另外书面申请；由学校有关管理部门审批同意后，指定专业技术人员或公司提前到场协助检测调试，确认检测调试无误后方可执行。协助调试产生的相关费用由主办单位承担。</w:t>
      </w:r>
    </w:p>
    <w:p>
      <w:pPr>
        <w:spacing w:line="500" w:lineRule="exact"/>
        <w:rPr>
          <w:rFonts w:cs="黑体" w:asciiTheme="minorEastAsia" w:hAnsiTheme="minorEastAsia"/>
          <w:sz w:val="24"/>
          <w:szCs w:val="24"/>
        </w:rPr>
      </w:pPr>
      <w:r>
        <w:rPr>
          <w:rFonts w:hint="eastAsia" w:cs="黑体" w:asciiTheme="minorEastAsia" w:hAnsiTheme="minorEastAsia"/>
          <w:sz w:val="24"/>
          <w:szCs w:val="24"/>
        </w:rPr>
        <w:t>八、违反规定的处理</w:t>
      </w:r>
    </w:p>
    <w:p>
      <w:pPr>
        <w:spacing w:line="500" w:lineRule="exact"/>
        <w:rPr>
          <w:rFonts w:cs="宋体" w:asciiTheme="minorEastAsia" w:hAnsiTheme="minorEastAsia"/>
          <w:sz w:val="24"/>
          <w:szCs w:val="24"/>
        </w:rPr>
      </w:pPr>
      <w:r>
        <w:rPr>
          <w:rFonts w:hint="eastAsia" w:cs="宋体" w:asciiTheme="minorEastAsia" w:hAnsiTheme="minorEastAsia"/>
          <w:sz w:val="24"/>
          <w:szCs w:val="24"/>
        </w:rPr>
        <w:t>1、未按规定履行审批手续的，追究领导责任和当事人责任，追回损失，并上报学校给予严肃处理。</w:t>
      </w:r>
    </w:p>
    <w:p>
      <w:pPr>
        <w:spacing w:line="500" w:lineRule="exact"/>
        <w:rPr>
          <w:rFonts w:cs="宋体" w:asciiTheme="minorEastAsia" w:hAnsiTheme="minorEastAsia"/>
          <w:sz w:val="24"/>
          <w:szCs w:val="24"/>
        </w:rPr>
      </w:pPr>
      <w:r>
        <w:rPr>
          <w:rFonts w:hint="eastAsia" w:cs="宋体" w:asciiTheme="minorEastAsia" w:hAnsiTheme="minorEastAsia"/>
          <w:sz w:val="24"/>
          <w:szCs w:val="24"/>
        </w:rPr>
        <w:t>2、在使用礼堂时，未按使用规定而造成的损失，追究领导责任和当事人责任，赔偿损坏的设施和物品。</w:t>
      </w:r>
    </w:p>
    <w:p>
      <w:pPr>
        <w:spacing w:line="500" w:lineRule="exact"/>
        <w:rPr>
          <w:rFonts w:cs="宋体" w:asciiTheme="minorEastAsia" w:hAnsiTheme="minorEastAsia"/>
          <w:sz w:val="24"/>
          <w:szCs w:val="24"/>
        </w:rPr>
      </w:pPr>
      <w:r>
        <w:rPr>
          <w:rFonts w:hint="eastAsia" w:cs="宋体" w:asciiTheme="minorEastAsia" w:hAnsiTheme="minorEastAsia"/>
          <w:sz w:val="24"/>
          <w:szCs w:val="24"/>
        </w:rPr>
        <w:t>3、对违规的单位将列入黑名单，一年内禁止申请使用学校大型公共会议场馆。</w:t>
      </w:r>
    </w:p>
    <w:p>
      <w:pPr>
        <w:spacing w:line="500" w:lineRule="exact"/>
        <w:rPr>
          <w:rFonts w:cs="黑体" w:asciiTheme="minorEastAsia" w:hAnsiTheme="minorEastAsia"/>
          <w:sz w:val="24"/>
          <w:szCs w:val="24"/>
        </w:rPr>
      </w:pPr>
      <w:r>
        <w:rPr>
          <w:rFonts w:hint="eastAsia" w:cs="黑体" w:asciiTheme="minorEastAsia" w:hAnsiTheme="minorEastAsia"/>
          <w:sz w:val="24"/>
          <w:szCs w:val="24"/>
        </w:rPr>
        <w:t>九、应急管理</w:t>
      </w:r>
    </w:p>
    <w:p>
      <w:pPr>
        <w:spacing w:line="500" w:lineRule="exact"/>
        <w:ind w:firstLine="570"/>
        <w:rPr>
          <w:rFonts w:cs="宋体" w:asciiTheme="minorEastAsia" w:hAnsiTheme="minorEastAsia"/>
          <w:sz w:val="24"/>
          <w:szCs w:val="24"/>
        </w:rPr>
      </w:pPr>
      <w:r>
        <w:rPr>
          <w:rFonts w:hint="eastAsia" w:cs="宋体" w:asciiTheme="minorEastAsia" w:hAnsiTheme="minorEastAsia"/>
          <w:sz w:val="24"/>
          <w:szCs w:val="24"/>
        </w:rPr>
        <w:t>活动举办如涉及通信、电力、消防、医疗等方面保障的，主办单位须无条件配合学校相关管理部门以及现场工作人员的安排。否则将活动予以中止整改，直到符合要求，方可进行。</w:t>
      </w:r>
    </w:p>
    <w:p>
      <w:pPr>
        <w:spacing w:line="500" w:lineRule="exact"/>
        <w:rPr>
          <w:rFonts w:cs="宋体" w:asciiTheme="minorEastAsia" w:hAnsiTheme="minorEastAsia"/>
          <w:sz w:val="24"/>
          <w:szCs w:val="24"/>
        </w:rPr>
      </w:pPr>
      <w:r>
        <w:rPr>
          <w:rFonts w:hint="eastAsia" w:cs="宋体" w:asciiTheme="minorEastAsia" w:hAnsiTheme="minorEastAsia"/>
          <w:sz w:val="24"/>
          <w:szCs w:val="24"/>
        </w:rPr>
        <w:t>十、场馆基本情况</w:t>
      </w:r>
    </w:p>
    <w:p>
      <w:pPr>
        <w:numPr>
          <w:ilvl w:val="0"/>
          <w:numId w:val="2"/>
        </w:numPr>
        <w:jc w:val="left"/>
        <w:rPr>
          <w:rFonts w:cs="宋体" w:asciiTheme="minorEastAsia" w:hAnsiTheme="minorEastAsia"/>
          <w:sz w:val="24"/>
          <w:szCs w:val="24"/>
        </w:rPr>
      </w:pPr>
      <w:r>
        <w:rPr>
          <w:rFonts w:hint="eastAsia" w:cs="宋体" w:asciiTheme="minorEastAsia" w:hAnsiTheme="minorEastAsia"/>
          <w:sz w:val="24"/>
          <w:szCs w:val="24"/>
        </w:rPr>
        <w:t>东区大礼堂共有</w:t>
      </w:r>
      <w:r>
        <w:rPr>
          <w:rFonts w:cs="宋体" w:asciiTheme="minorEastAsia" w:hAnsiTheme="minorEastAsia"/>
          <w:sz w:val="24"/>
          <w:szCs w:val="24"/>
        </w:rPr>
        <w:t>1800</w:t>
      </w:r>
      <w:r>
        <w:rPr>
          <w:rFonts w:hint="eastAsia" w:cs="宋体" w:asciiTheme="minorEastAsia" w:hAnsiTheme="minorEastAsia"/>
          <w:sz w:val="24"/>
          <w:szCs w:val="24"/>
        </w:rPr>
        <w:t>个座位，</w:t>
      </w:r>
      <w:r>
        <w:rPr>
          <w:rFonts w:cs="宋体" w:asciiTheme="minorEastAsia" w:hAnsiTheme="minorEastAsia"/>
          <w:sz w:val="24"/>
          <w:szCs w:val="24"/>
        </w:rPr>
        <w:t>4</w:t>
      </w:r>
      <w:r>
        <w:rPr>
          <w:rFonts w:hint="eastAsia" w:cs="宋体" w:asciiTheme="minorEastAsia" w:hAnsiTheme="minorEastAsia"/>
          <w:sz w:val="24"/>
          <w:szCs w:val="24"/>
        </w:rPr>
        <w:t>个独立化妆间和</w:t>
      </w:r>
      <w:r>
        <w:rPr>
          <w:rFonts w:cs="宋体" w:asciiTheme="minorEastAsia" w:hAnsiTheme="minorEastAsia"/>
          <w:sz w:val="24"/>
          <w:szCs w:val="24"/>
        </w:rPr>
        <w:t>1</w:t>
      </w:r>
      <w:r>
        <w:rPr>
          <w:rFonts w:hint="eastAsia" w:cs="宋体" w:asciiTheme="minorEastAsia" w:hAnsiTheme="minorEastAsia"/>
          <w:sz w:val="24"/>
          <w:szCs w:val="24"/>
        </w:rPr>
        <w:t>个贵宾厅，配备有灯光、音响、视频、网络、视频会议、转播等系统。</w:t>
      </w:r>
    </w:p>
    <w:p>
      <w:pPr>
        <w:numPr>
          <w:ilvl w:val="0"/>
          <w:numId w:val="2"/>
        </w:numPr>
        <w:jc w:val="left"/>
        <w:rPr>
          <w:rFonts w:cs="宋体" w:asciiTheme="minorEastAsia" w:hAnsiTheme="minorEastAsia"/>
          <w:sz w:val="24"/>
          <w:szCs w:val="24"/>
        </w:rPr>
      </w:pPr>
      <w:r>
        <w:rPr>
          <w:rFonts w:hint="eastAsia" w:cs="宋体" w:asciiTheme="minorEastAsia" w:hAnsiTheme="minorEastAsia"/>
          <w:sz w:val="24"/>
          <w:szCs w:val="24"/>
        </w:rPr>
        <w:t>东区水上报告厅共有</w:t>
      </w:r>
      <w:r>
        <w:rPr>
          <w:rFonts w:cs="宋体" w:asciiTheme="minorEastAsia" w:hAnsiTheme="minorEastAsia"/>
          <w:sz w:val="24"/>
          <w:szCs w:val="24"/>
        </w:rPr>
        <w:t>264</w:t>
      </w:r>
      <w:r>
        <w:rPr>
          <w:rFonts w:hint="eastAsia" w:cs="宋体" w:asciiTheme="minorEastAsia" w:hAnsiTheme="minorEastAsia"/>
          <w:sz w:val="24"/>
          <w:szCs w:val="24"/>
        </w:rPr>
        <w:t>个座位，配备有灯光、音响、视频、网络、视频会议等系统。</w:t>
      </w:r>
    </w:p>
    <w:p>
      <w:pPr>
        <w:numPr>
          <w:ilvl w:val="0"/>
          <w:numId w:val="2"/>
        </w:numPr>
        <w:jc w:val="left"/>
        <w:rPr>
          <w:rFonts w:cs="宋体" w:asciiTheme="minorEastAsia" w:hAnsiTheme="minorEastAsia"/>
          <w:sz w:val="24"/>
          <w:szCs w:val="24"/>
        </w:rPr>
      </w:pPr>
      <w:r>
        <w:rPr>
          <w:rFonts w:hint="eastAsia" w:cs="宋体" w:asciiTheme="minorEastAsia" w:hAnsiTheme="minorEastAsia"/>
          <w:sz w:val="24"/>
          <w:szCs w:val="24"/>
        </w:rPr>
        <w:t>东区师生活动中心五楼报告厅共有</w:t>
      </w:r>
      <w:r>
        <w:rPr>
          <w:rFonts w:cs="宋体" w:asciiTheme="minorEastAsia" w:hAnsiTheme="minorEastAsia"/>
          <w:sz w:val="24"/>
          <w:szCs w:val="24"/>
        </w:rPr>
        <w:t>150</w:t>
      </w:r>
      <w:r>
        <w:rPr>
          <w:rFonts w:hint="eastAsia" w:cs="宋体" w:asciiTheme="minorEastAsia" w:hAnsiTheme="minorEastAsia"/>
          <w:sz w:val="24"/>
          <w:szCs w:val="24"/>
        </w:rPr>
        <w:t>个座位，一个空中花园，配有音响、视频、网络、视频会议设备。</w:t>
      </w:r>
    </w:p>
    <w:p>
      <w:pPr>
        <w:numPr>
          <w:ilvl w:val="0"/>
          <w:numId w:val="2"/>
        </w:numPr>
        <w:jc w:val="left"/>
        <w:rPr>
          <w:rFonts w:cs="宋体" w:asciiTheme="minorEastAsia" w:hAnsiTheme="minorEastAsia"/>
          <w:sz w:val="24"/>
          <w:szCs w:val="24"/>
        </w:rPr>
      </w:pPr>
      <w:r>
        <w:rPr>
          <w:rFonts w:hint="eastAsia" w:cs="宋体" w:asciiTheme="minorEastAsia" w:hAnsiTheme="minorEastAsia"/>
          <w:sz w:val="24"/>
          <w:szCs w:val="24"/>
        </w:rPr>
        <w:t>东区理化大楼东三报告厅共有共有</w:t>
      </w:r>
      <w:r>
        <w:rPr>
          <w:rFonts w:cs="宋体" w:asciiTheme="minorEastAsia" w:hAnsiTheme="minorEastAsia"/>
          <w:sz w:val="24"/>
          <w:szCs w:val="24"/>
        </w:rPr>
        <w:t>478</w:t>
      </w:r>
      <w:r>
        <w:rPr>
          <w:rFonts w:hint="eastAsia" w:cs="宋体" w:asciiTheme="minorEastAsia" w:hAnsiTheme="minorEastAsia"/>
          <w:sz w:val="24"/>
          <w:szCs w:val="24"/>
        </w:rPr>
        <w:t>个座位，配备有基本的灯光、音响、投影设备。</w:t>
      </w:r>
    </w:p>
    <w:p>
      <w:pPr>
        <w:numPr>
          <w:ilvl w:val="0"/>
          <w:numId w:val="2"/>
        </w:numPr>
        <w:jc w:val="left"/>
        <w:rPr>
          <w:rFonts w:cs="宋体" w:asciiTheme="minorEastAsia" w:hAnsiTheme="minorEastAsia"/>
          <w:sz w:val="24"/>
          <w:szCs w:val="24"/>
        </w:rPr>
      </w:pPr>
      <w:r>
        <w:rPr>
          <w:rFonts w:hint="eastAsia" w:cs="宋体" w:asciiTheme="minorEastAsia" w:hAnsiTheme="minorEastAsia"/>
          <w:sz w:val="24"/>
          <w:szCs w:val="24"/>
        </w:rPr>
        <w:t>东区理化大楼西三报告厅共有</w:t>
      </w:r>
      <w:r>
        <w:rPr>
          <w:rFonts w:cs="宋体" w:asciiTheme="minorEastAsia" w:hAnsiTheme="minorEastAsia"/>
          <w:sz w:val="24"/>
          <w:szCs w:val="24"/>
        </w:rPr>
        <w:t>364</w:t>
      </w:r>
      <w:r>
        <w:rPr>
          <w:rFonts w:hint="eastAsia" w:cs="宋体" w:asciiTheme="minorEastAsia" w:hAnsiTheme="minorEastAsia"/>
          <w:sz w:val="24"/>
          <w:szCs w:val="24"/>
        </w:rPr>
        <w:t>个座位，配备有基本的灯光、音响、投影设备。</w:t>
      </w:r>
    </w:p>
    <w:p>
      <w:pPr>
        <w:numPr>
          <w:ilvl w:val="0"/>
          <w:numId w:val="2"/>
        </w:numPr>
        <w:jc w:val="left"/>
        <w:rPr>
          <w:rFonts w:cs="宋体" w:asciiTheme="minorEastAsia" w:hAnsiTheme="minorEastAsia"/>
          <w:sz w:val="24"/>
          <w:szCs w:val="24"/>
        </w:rPr>
      </w:pPr>
      <w:r>
        <w:rPr>
          <w:rFonts w:hint="eastAsia" w:cs="宋体" w:asciiTheme="minorEastAsia" w:hAnsiTheme="minorEastAsia"/>
          <w:sz w:val="24"/>
          <w:szCs w:val="24"/>
        </w:rPr>
        <w:t>西区学生活动中心二楼大礼堂共有</w:t>
      </w:r>
      <w:r>
        <w:rPr>
          <w:rFonts w:cs="宋体" w:asciiTheme="minorEastAsia" w:hAnsiTheme="minorEastAsia"/>
          <w:sz w:val="24"/>
          <w:szCs w:val="24"/>
        </w:rPr>
        <w:t>540</w:t>
      </w:r>
      <w:r>
        <w:rPr>
          <w:rFonts w:hint="eastAsia" w:cs="宋体" w:asciiTheme="minorEastAsia" w:hAnsiTheme="minorEastAsia"/>
          <w:sz w:val="24"/>
          <w:szCs w:val="24"/>
        </w:rPr>
        <w:t>个座位，两个贵宾厅，配备有灯光、音响、视频、网络、视频会议等系统。</w:t>
      </w:r>
    </w:p>
    <w:p>
      <w:pPr>
        <w:numPr>
          <w:ilvl w:val="0"/>
          <w:numId w:val="2"/>
        </w:numPr>
        <w:jc w:val="left"/>
        <w:rPr>
          <w:rFonts w:cs="宋体" w:asciiTheme="minorEastAsia" w:hAnsiTheme="minorEastAsia"/>
          <w:sz w:val="24"/>
          <w:szCs w:val="24"/>
        </w:rPr>
      </w:pPr>
      <w:r>
        <w:rPr>
          <w:rFonts w:hint="eastAsia" w:cs="宋体" w:asciiTheme="minorEastAsia" w:hAnsiTheme="minorEastAsia"/>
          <w:sz w:val="24"/>
          <w:szCs w:val="24"/>
        </w:rPr>
        <w:t>西区学生活动中心三楼多功能厅没有固定桌椅布置，根据使用需要布置。</w:t>
      </w:r>
    </w:p>
    <w:p>
      <w:pPr>
        <w:rPr>
          <w:rFonts w:cs="宋体" w:asciiTheme="minorEastAsia" w:hAnsiTheme="minorEastAsia"/>
          <w:sz w:val="24"/>
          <w:szCs w:val="24"/>
        </w:rPr>
      </w:pPr>
      <w:r>
        <w:rPr>
          <w:rFonts w:hint="eastAsia" w:cs="宋体" w:asciiTheme="minorEastAsia" w:hAnsiTheme="minorEastAsia"/>
          <w:sz w:val="24"/>
          <w:szCs w:val="24"/>
        </w:rPr>
        <w:t>十一、自本办法实行之日起，校内新增大型公共会议场馆使用管理参照本办法施行。</w:t>
      </w:r>
    </w:p>
    <w:p>
      <w:pPr>
        <w:rPr>
          <w:rFonts w:cs="宋体" w:asciiTheme="minorEastAsia" w:hAnsiTheme="minorEastAsia"/>
          <w:sz w:val="24"/>
          <w:szCs w:val="24"/>
        </w:rPr>
      </w:pPr>
      <w:r>
        <w:rPr>
          <w:rFonts w:hint="eastAsia" w:cs="宋体" w:asciiTheme="minorEastAsia" w:hAnsiTheme="minorEastAsia"/>
          <w:sz w:val="24"/>
          <w:szCs w:val="24"/>
        </w:rPr>
        <w:t>十二、本办法自2019年5月1日起实行。</w:t>
      </w:r>
    </w:p>
    <w:p>
      <w:pPr>
        <w:rPr>
          <w:rFonts w:cs="宋体" w:asciiTheme="minorEastAsia" w:hAnsiTheme="minorEastAsia"/>
          <w:sz w:val="24"/>
          <w:szCs w:val="24"/>
        </w:rPr>
      </w:pPr>
    </w:p>
    <w:sectPr>
      <w:footerReference r:id="rId3" w:type="default"/>
      <w:pgSz w:w="11906" w:h="16838"/>
      <w:pgMar w:top="851" w:right="1797" w:bottom="851"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26EA2FD9-A481-40C0-9F4B-F797AB0E68A4}"/>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altName w:val="方正舒体"/>
    <w:panose1 w:val="00000000000000000000"/>
    <w:charset w:val="86"/>
    <w:family w:val="auto"/>
    <w:pitch w:val="default"/>
    <w:sig w:usb0="00000000" w:usb1="00000000" w:usb2="00000012" w:usb3="00000000" w:csb0="00040001" w:csb1="00000000"/>
    <w:embedRegular r:id="rId2" w:fontKey="{3FB7B627-0E55-4F59-84A2-07CAC061D477}"/>
  </w:font>
  <w:font w:name="仿宋">
    <w:panose1 w:val="02010609060101010101"/>
    <w:charset w:val="86"/>
    <w:family w:val="modern"/>
    <w:pitch w:val="default"/>
    <w:sig w:usb0="800002BF" w:usb1="38CF7CFA" w:usb2="00000016" w:usb3="00000000" w:csb0="00040001" w:csb1="00000000"/>
    <w:embedRegular r:id="rId3" w:fontKey="{FA3974BE-DE65-4580-B519-2D3229C47DD9}"/>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宋体" w:hAnsi="宋体" w:eastAsia="宋体"/>
        <w:sz w:val="21"/>
        <w:szCs w:val="21"/>
      </w:rPr>
    </w:pPr>
    <w:r>
      <w:rPr>
        <w:rFonts w:ascii="宋体" w:hAnsi="宋体" w:eastAsia="宋体"/>
        <w:sz w:val="21"/>
        <w:szCs w:val="21"/>
      </w:rPr>
      <w:ptab w:relativeTo="margin" w:alignment="center" w:leader="none"/>
    </w:r>
    <w:r>
      <w:rPr>
        <w:rFonts w:ascii="宋体" w:hAnsi="宋体" w:eastAsia="宋体"/>
        <w:sz w:val="21"/>
        <w:szCs w:val="21"/>
      </w:rPr>
      <w:ptab w:relativeTo="margin" w:alignment="right" w:leader="none"/>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58B989"/>
    <w:multiLevelType w:val="singleLevel"/>
    <w:tmpl w:val="8A58B989"/>
    <w:lvl w:ilvl="0" w:tentative="0">
      <w:start w:val="1"/>
      <w:numFmt w:val="decimal"/>
      <w:suff w:val="nothing"/>
      <w:lvlText w:val="%1、"/>
      <w:lvlJc w:val="left"/>
      <w:pPr>
        <w:ind w:left="0" w:firstLine="0"/>
      </w:pPr>
    </w:lvl>
  </w:abstractNum>
  <w:abstractNum w:abstractNumId="1">
    <w:nsid w:val="47CC1DF6"/>
    <w:multiLevelType w:val="multilevel"/>
    <w:tmpl w:val="47CC1DF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lvlOverride w:ilvl="0">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TrueTypeFonts/>
  <w:saveSubset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023"/>
    <w:rsid w:val="00007466"/>
    <w:rsid w:val="00016D0D"/>
    <w:rsid w:val="00032591"/>
    <w:rsid w:val="000B359D"/>
    <w:rsid w:val="00136EFE"/>
    <w:rsid w:val="001D4DA8"/>
    <w:rsid w:val="001F211E"/>
    <w:rsid w:val="00210E2C"/>
    <w:rsid w:val="0027403F"/>
    <w:rsid w:val="002F7A3E"/>
    <w:rsid w:val="00467C08"/>
    <w:rsid w:val="00495CAD"/>
    <w:rsid w:val="00534AC8"/>
    <w:rsid w:val="005C57B0"/>
    <w:rsid w:val="005D6928"/>
    <w:rsid w:val="00630609"/>
    <w:rsid w:val="006F0D89"/>
    <w:rsid w:val="00723F86"/>
    <w:rsid w:val="007877DD"/>
    <w:rsid w:val="007C5C4C"/>
    <w:rsid w:val="00861B57"/>
    <w:rsid w:val="00872168"/>
    <w:rsid w:val="008F7943"/>
    <w:rsid w:val="00903E64"/>
    <w:rsid w:val="009A73A1"/>
    <w:rsid w:val="009A7703"/>
    <w:rsid w:val="00A377E7"/>
    <w:rsid w:val="00A501B5"/>
    <w:rsid w:val="00B44FD7"/>
    <w:rsid w:val="00B63365"/>
    <w:rsid w:val="00B83E8C"/>
    <w:rsid w:val="00B96EED"/>
    <w:rsid w:val="00BA6B44"/>
    <w:rsid w:val="00BB7D18"/>
    <w:rsid w:val="00BF0D43"/>
    <w:rsid w:val="00C27023"/>
    <w:rsid w:val="00C501B9"/>
    <w:rsid w:val="00C86414"/>
    <w:rsid w:val="00D012ED"/>
    <w:rsid w:val="00D35AA9"/>
    <w:rsid w:val="00EA3541"/>
    <w:rsid w:val="00ED29AB"/>
    <w:rsid w:val="00EF3494"/>
    <w:rsid w:val="00F35DD1"/>
    <w:rsid w:val="00F534A2"/>
    <w:rsid w:val="00FA177B"/>
    <w:rsid w:val="21523A3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qFormat/>
    <w:uiPriority w:val="99"/>
    <w:rPr>
      <w:sz w:val="18"/>
      <w:szCs w:val="18"/>
    </w:rPr>
  </w:style>
  <w:style w:type="character" w:customStyle="1" w:styleId="9">
    <w:name w:val="页脚 字符"/>
    <w:basedOn w:val="7"/>
    <w:link w:val="3"/>
    <w:qFormat/>
    <w:uiPriority w:val="99"/>
    <w:rPr>
      <w:sz w:val="18"/>
      <w:szCs w:val="18"/>
    </w:rPr>
  </w:style>
  <w:style w:type="character" w:customStyle="1" w:styleId="10">
    <w:name w:val="批注框文本 字符"/>
    <w:basedOn w:val="7"/>
    <w:link w:val="2"/>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29E8D8-AFCE-4160-8455-74EDA3429CFC}">
  <ds:schemaRefs/>
</ds:datastoreItem>
</file>

<file path=docProps/app.xml><?xml version="1.0" encoding="utf-8"?>
<Properties xmlns="http://schemas.openxmlformats.org/officeDocument/2006/extended-properties" xmlns:vt="http://schemas.openxmlformats.org/officeDocument/2006/docPropsVTypes">
  <Template>Normal</Template>
  <Company>USTC</Company>
  <Pages>6</Pages>
  <Words>633</Words>
  <Characters>3609</Characters>
  <Lines>30</Lines>
  <Paragraphs>8</Paragraphs>
  <TotalTime>9</TotalTime>
  <ScaleCrop>false</ScaleCrop>
  <LinksUpToDate>false</LinksUpToDate>
  <CharactersWithSpaces>4234</CharactersWithSpaces>
  <Application>WPS Office_11.1.0.10359_F1E327BC-269C-435d-A152-05C5408002CA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2020-12-14T07:59:00Z</dcterms:created>
  <dc:creator>Allan Zhou</dc:creator>
  <cp:lastModifiedBy>zy</cp:lastModifiedBy>
  <cp:lastPrinted>2021-04-28T09:17:40Z</cp:lastPrinted>
  <dcterms:modified xsi:type="dcterms:W3CDTF">2021-04-28T09:25:57Z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2052-11.1.0.10359</vt:lpwstr>
  </property>
  <property fmtid="{D5CDD505-2E9C-101B-9397-08002B2CF9AE}" pid="3" name="ICV">
    <vt:lpwstr>29307763D6254439BE9193B2F7D95342</vt:lpwstr>
  </property>
</Properties>
</file>