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14975" w14:textId="1CAED5E7" w:rsidR="00C32026" w:rsidRPr="00AB5970" w:rsidRDefault="00262548" w:rsidP="00262548">
      <w:pPr>
        <w:jc w:val="center"/>
        <w:rPr>
          <w:rFonts w:ascii="黑体" w:eastAsia="黑体" w:hAnsi="黑体"/>
          <w:b/>
          <w:bCs/>
          <w:sz w:val="36"/>
          <w:szCs w:val="36"/>
        </w:rPr>
      </w:pPr>
      <w:r w:rsidRPr="00AB5970">
        <w:rPr>
          <w:rFonts w:ascii="黑体" w:eastAsia="黑体" w:hAnsi="黑体" w:hint="eastAsia"/>
          <w:b/>
          <w:bCs/>
          <w:sz w:val="36"/>
          <w:szCs w:val="36"/>
        </w:rPr>
        <w:t>油管Category影响力分析报告</w:t>
      </w:r>
    </w:p>
    <w:p w14:paraId="7A50C3B3" w14:textId="2A204147" w:rsidR="00262548" w:rsidRDefault="00262548" w:rsidP="00262548">
      <w:pPr>
        <w:pStyle w:val="2"/>
      </w:pPr>
      <w:r w:rsidRPr="00262548">
        <w:rPr>
          <w:rFonts w:hint="eastAsia"/>
        </w:rPr>
        <w:t>指标权重体系</w:t>
      </w:r>
    </w:p>
    <w:p w14:paraId="3274F791" w14:textId="07A18B67" w:rsidR="00262548" w:rsidRDefault="00262548" w:rsidP="00262548">
      <w:pPr>
        <w:jc w:val="center"/>
      </w:pPr>
      <w:r w:rsidRPr="00262548">
        <w:drawing>
          <wp:inline distT="0" distB="0" distL="0" distR="0" wp14:anchorId="4B72A60A" wp14:editId="50F94852">
            <wp:extent cx="5274310" cy="2907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935B" w14:textId="5C78011F" w:rsidR="00262548" w:rsidRDefault="00262548" w:rsidP="00262548">
      <w:pPr>
        <w:ind w:firstLineChars="200" w:firstLine="420"/>
        <w:jc w:val="left"/>
      </w:pPr>
      <w:r>
        <w:rPr>
          <w:rFonts w:hint="eastAsia"/>
        </w:rPr>
        <w:t>指标体系的一级指标由生产力、传播力、持久度、互动力、热度、覆盖度以及开放度七个指标构成，并根据对油管平台的观察对围绕“影响力”这一核心因素对一级指标进行赋权。一级指标下设二级指标，并根据现有的数据和观察对二级指标进行赋权。考虑到指标是对“Category”进行总体的考察，且每一种类下的视频基数较大，所以二级指标大多以总数值进行评估。（</w:t>
      </w:r>
      <w:r w:rsidR="003D1B81">
        <w:rPr>
          <w:rFonts w:hint="eastAsia"/>
        </w:rPr>
        <w:t>而为了降低视频总数对上榜所需时间这一指标的影响，上榜所需时间所使用的是均值</w:t>
      </w:r>
      <w:r>
        <w:rPr>
          <w:rFonts w:hint="eastAsia"/>
        </w:rPr>
        <w:t>）</w:t>
      </w:r>
    </w:p>
    <w:p w14:paraId="02CFE95E" w14:textId="56D4FA78" w:rsidR="003D1B81" w:rsidRDefault="003D1B81" w:rsidP="003D1B81">
      <w:pPr>
        <w:pStyle w:val="2"/>
      </w:pPr>
      <w:r>
        <w:rPr>
          <w:rFonts w:hint="eastAsia"/>
        </w:rPr>
        <w:t>数据处理和计算</w:t>
      </w:r>
    </w:p>
    <w:p w14:paraId="6878E0E2" w14:textId="3996C0BD" w:rsidR="003D1B81" w:rsidRDefault="003D1B81" w:rsidP="003D1B81">
      <w:pPr>
        <w:ind w:firstLineChars="200" w:firstLine="420"/>
      </w:pPr>
      <w:r>
        <w:rPr>
          <w:rFonts w:hint="eastAsia"/>
        </w:rPr>
        <w:t>在对数据进行计算时，根据指标体系不同指标所需数据的要求，对数据进行了提前处理。通过数据去除乱码、排序、降重等操作，将数据表可分成U</w:t>
      </w:r>
      <w:r>
        <w:t>SVIDEO(</w:t>
      </w:r>
      <w:r>
        <w:rPr>
          <w:rFonts w:hint="eastAsia"/>
        </w:rPr>
        <w:t>有重复上榜</w:t>
      </w:r>
      <w:r>
        <w:t>)</w:t>
      </w:r>
      <w:r>
        <w:rPr>
          <w:rFonts w:hint="eastAsia"/>
        </w:rPr>
        <w:t>、U</w:t>
      </w:r>
      <w:r>
        <w:t>SVIDEO</w:t>
      </w:r>
      <w:r>
        <w:rPr>
          <w:rFonts w:hint="eastAsia"/>
        </w:rPr>
        <w:t xml:space="preserve"> </w:t>
      </w:r>
      <w:r>
        <w:t>UNIQUE</w:t>
      </w:r>
      <w:r>
        <w:rPr>
          <w:rFonts w:hint="eastAsia"/>
        </w:rPr>
        <w:t>（第一次上榜）、</w:t>
      </w:r>
      <w:r>
        <w:rPr>
          <w:rFonts w:hint="eastAsia"/>
        </w:rPr>
        <w:t>U</w:t>
      </w:r>
      <w:r>
        <w:t>SVIDEO</w:t>
      </w:r>
      <w:r>
        <w:rPr>
          <w:rFonts w:hint="eastAsia"/>
        </w:rPr>
        <w:t xml:space="preserve"> </w:t>
      </w:r>
      <w:r>
        <w:t>UNIQUE</w:t>
      </w:r>
      <w:r>
        <w:rPr>
          <w:rFonts w:hint="eastAsia"/>
        </w:rPr>
        <w:t>（</w:t>
      </w:r>
      <w:r>
        <w:rPr>
          <w:rFonts w:hint="eastAsia"/>
        </w:rPr>
        <w:t>最后</w:t>
      </w:r>
      <w:r>
        <w:rPr>
          <w:rFonts w:hint="eastAsia"/>
        </w:rPr>
        <w:t>一次上榜）</w:t>
      </w:r>
      <w:r>
        <w:rPr>
          <w:rFonts w:hint="eastAsia"/>
        </w:rPr>
        <w:t>三个表进行计算。计算后，可达到初步的计算结果。</w:t>
      </w:r>
    </w:p>
    <w:p w14:paraId="676CEC92" w14:textId="7333217F" w:rsidR="003D1B81" w:rsidRDefault="003D1B81" w:rsidP="003D1B81">
      <w:r w:rsidRPr="003D1B81">
        <w:drawing>
          <wp:inline distT="0" distB="0" distL="0" distR="0" wp14:anchorId="31F466B9" wp14:editId="43D8323C">
            <wp:extent cx="5274310" cy="1704975"/>
            <wp:effectExtent l="0" t="0" r="2540" b="9525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0C3DAEB3-5AB3-41BC-9497-866381E16A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0C3DAEB3-5AB3-41BC-9497-866381E16A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FE39" w14:textId="45764046" w:rsidR="003E4602" w:rsidRPr="003D1B81" w:rsidRDefault="003E4602" w:rsidP="003D1B81">
      <w:pPr>
        <w:rPr>
          <w:rFonts w:hint="eastAsia"/>
        </w:rPr>
      </w:pPr>
      <w:r>
        <w:rPr>
          <w:rFonts w:hint="eastAsia"/>
        </w:rPr>
        <w:t>（在计算上榜时间时去掉了个别上榜时间&gt;</w:t>
      </w:r>
      <w:r>
        <w:t>300</w:t>
      </w:r>
      <w:r>
        <w:rPr>
          <w:rFonts w:hint="eastAsia"/>
        </w:rPr>
        <w:t>的极端数据）</w:t>
      </w:r>
    </w:p>
    <w:p w14:paraId="4399AB1B" w14:textId="2B7B5DBD" w:rsidR="003D1B81" w:rsidRDefault="003D1B81" w:rsidP="0097707A">
      <w:pPr>
        <w:ind w:firstLine="420"/>
      </w:pPr>
      <w:r>
        <w:rPr>
          <w:rFonts w:hint="eastAsia"/>
        </w:rPr>
        <w:lastRenderedPageBreak/>
        <w:t>但由于不同指标的数据数值、类型相差过大，如果直接进行赋权计算，就会</w:t>
      </w:r>
      <w:r w:rsidRPr="003D1B81">
        <w:rPr>
          <w:rFonts w:hint="eastAsia"/>
        </w:rPr>
        <w:t>突出数值较高的指标在综合分析中的作用，相对削弱数值水平较低指标的作用</w:t>
      </w:r>
      <w:r w:rsidR="0097707A">
        <w:rPr>
          <w:rFonts w:hint="eastAsia"/>
        </w:rPr>
        <w:t>。因此需要对数据进行标准化。观察不同数据的分布，发现它们的分布类似，于是选择极差标准化消除量纲，使结果分布在0-1之间，便于赋权计算。极差标准化公式：</w:t>
      </w:r>
    </w:p>
    <w:p w14:paraId="31C69CD5" w14:textId="02C7FB93" w:rsidR="0097707A" w:rsidRDefault="0097707A" w:rsidP="0097707A">
      <w:pPr>
        <w:ind w:firstLine="420"/>
        <w:jc w:val="center"/>
      </w:pPr>
      <w:r>
        <w:rPr>
          <w:noProof/>
        </w:rPr>
        <w:drawing>
          <wp:inline distT="0" distB="0" distL="0" distR="0" wp14:anchorId="4FD67D35" wp14:editId="4B89DBF4">
            <wp:extent cx="2133600" cy="604154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805" cy="6110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0AD5B9" w14:textId="11870F04" w:rsidR="0097707A" w:rsidRDefault="0097707A" w:rsidP="0097707A">
      <w:pPr>
        <w:ind w:firstLine="420"/>
        <w:jc w:val="left"/>
      </w:pPr>
      <w:r>
        <w:rPr>
          <w:rFonts w:hint="eastAsia"/>
        </w:rPr>
        <w:t>标准化后可得到以下结果：</w:t>
      </w:r>
    </w:p>
    <w:p w14:paraId="0557C554" w14:textId="6181F919" w:rsidR="0097707A" w:rsidRDefault="0097707A" w:rsidP="0097707A">
      <w:pPr>
        <w:ind w:firstLine="420"/>
        <w:jc w:val="left"/>
      </w:pPr>
      <w:r w:rsidRPr="0097707A">
        <w:drawing>
          <wp:inline distT="0" distB="0" distL="0" distR="0" wp14:anchorId="1E59C849" wp14:editId="143A4246">
            <wp:extent cx="5274310" cy="1761490"/>
            <wp:effectExtent l="0" t="0" r="2540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68AB35E9-24ED-4FEF-A0E4-482E853B41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68AB35E9-24ED-4FEF-A0E4-482E853B41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2140" w14:textId="0D9DA625" w:rsidR="0097707A" w:rsidRDefault="0097707A" w:rsidP="0097707A">
      <w:pPr>
        <w:ind w:firstLine="420"/>
        <w:jc w:val="left"/>
      </w:pPr>
      <w:r>
        <w:rPr>
          <w:rFonts w:hint="eastAsia"/>
        </w:rPr>
        <w:t>（反思：应该对不同指标的得分进行排名或其他操作，来观察每一个指标对最终结果的影响或指标间的关系等）</w:t>
      </w:r>
    </w:p>
    <w:p w14:paraId="73FB9DA0" w14:textId="31C55968" w:rsidR="003E4602" w:rsidRDefault="003E4602" w:rsidP="0097707A">
      <w:pPr>
        <w:ind w:firstLine="420"/>
        <w:jc w:val="left"/>
      </w:pPr>
      <w:r>
        <w:rPr>
          <w:rFonts w:hint="eastAsia"/>
        </w:rPr>
        <w:t>标准化后便可进行赋权相加，为了使得分更为直观、明显，选择在最终结果*3000以消去小数点。得到结果：</w:t>
      </w:r>
    </w:p>
    <w:p w14:paraId="7B03B4E2" w14:textId="648CA581" w:rsidR="003E4602" w:rsidRDefault="003E4602" w:rsidP="003E4602">
      <w:pPr>
        <w:ind w:firstLine="420"/>
        <w:jc w:val="center"/>
      </w:pPr>
      <w:r w:rsidRPr="003E4602">
        <w:rPr>
          <w:rFonts w:hint="eastAsia"/>
        </w:rPr>
        <w:drawing>
          <wp:inline distT="0" distB="0" distL="0" distR="0" wp14:anchorId="41D95857" wp14:editId="424CE756">
            <wp:extent cx="4000500" cy="29870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62B2C" w14:textId="41A21EB4" w:rsidR="003E4602" w:rsidRDefault="003E4602" w:rsidP="003E4602">
      <w:pPr>
        <w:pStyle w:val="2"/>
      </w:pPr>
      <w:r>
        <w:rPr>
          <w:rFonts w:hint="eastAsia"/>
        </w:rPr>
        <w:t>数据分析</w:t>
      </w:r>
      <w:r w:rsidR="00562CB1">
        <w:rPr>
          <w:rFonts w:hint="eastAsia"/>
        </w:rPr>
        <w:t>及</w:t>
      </w:r>
      <w:r>
        <w:rPr>
          <w:rFonts w:hint="eastAsia"/>
        </w:rPr>
        <w:t>结论</w:t>
      </w:r>
    </w:p>
    <w:p w14:paraId="793131F9" w14:textId="60C6FC81" w:rsidR="003E4602" w:rsidRDefault="003E4602" w:rsidP="003E4602">
      <w:pPr>
        <w:jc w:val="left"/>
      </w:pPr>
      <w:r>
        <w:rPr>
          <w:rFonts w:hint="eastAsia"/>
        </w:rPr>
        <w:t>1.</w:t>
      </w:r>
      <w:r w:rsidRPr="003E4602">
        <w:rPr>
          <w:rFonts w:hint="eastAsia"/>
        </w:rPr>
        <w:t xml:space="preserve"> </w:t>
      </w:r>
      <w:r w:rsidRPr="003E4602">
        <w:rPr>
          <w:rFonts w:hint="eastAsia"/>
          <w:b/>
          <w:bCs/>
        </w:rPr>
        <w:t>生产力奠定了得分的“基调”</w:t>
      </w:r>
    </w:p>
    <w:p w14:paraId="4CD1DB39" w14:textId="0703FAB4" w:rsidR="003E4602" w:rsidRDefault="003E4602" w:rsidP="003E4602">
      <w:pPr>
        <w:jc w:val="left"/>
      </w:pPr>
      <w:r>
        <w:rPr>
          <w:rFonts w:hint="eastAsia"/>
        </w:rPr>
        <w:t xml:space="preserve"> </w:t>
      </w:r>
      <w:r w:rsidR="00562CB1">
        <w:t xml:space="preserve">  </w:t>
      </w:r>
      <w:r>
        <w:t xml:space="preserve"> </w:t>
      </w:r>
      <w:r w:rsidR="00562CB1">
        <w:rPr>
          <w:rFonts w:hint="eastAsia"/>
        </w:rPr>
        <w:t>对结果中的视频数和最终得分进行相关系数分析，可以求出相关系数为0.86，两者存在较高的相关性，且对视频数排名以及得分排名进行发、对比，发现二者相差较小。可以</w:t>
      </w:r>
      <w:r w:rsidR="00562CB1">
        <w:rPr>
          <w:rFonts w:hint="eastAsia"/>
        </w:rPr>
        <w:lastRenderedPageBreak/>
        <w:t>得出结论：生产力奠定了得分的“基调”。上榜的视频越多，</w:t>
      </w:r>
      <w:r w:rsidR="00562CB1">
        <w:t>category</w:t>
      </w:r>
      <w:r w:rsidR="00562CB1">
        <w:rPr>
          <w:rFonts w:hint="eastAsia"/>
        </w:rPr>
        <w:t>可以获得更高的曝光度，也能够为后续的互动互动量创造条件。</w:t>
      </w:r>
    </w:p>
    <w:p w14:paraId="7A9FB180" w14:textId="38C73E02" w:rsidR="00562CB1" w:rsidRPr="00562CB1" w:rsidRDefault="00562CB1" w:rsidP="003E4602">
      <w:pPr>
        <w:jc w:val="left"/>
        <w:rPr>
          <w:b/>
          <w:bCs/>
        </w:rPr>
      </w:pPr>
      <w:r>
        <w:rPr>
          <w:rFonts w:hint="eastAsia"/>
        </w:rPr>
        <w:t>2.</w:t>
      </w:r>
      <w:r w:rsidRPr="00562CB1">
        <w:rPr>
          <w:rFonts w:hint="eastAsia"/>
          <w:b/>
          <w:bCs/>
        </w:rPr>
        <w:t>浏览量和互动指标、互动指标内部具有较高的相关性</w:t>
      </w:r>
    </w:p>
    <w:p w14:paraId="4EA29BB5" w14:textId="57DC8B84" w:rsidR="00562CB1" w:rsidRDefault="00562CB1" w:rsidP="00201E4B">
      <w:pPr>
        <w:ind w:firstLineChars="200" w:firstLine="420"/>
        <w:jc w:val="left"/>
      </w:pPr>
      <w:r>
        <w:rPr>
          <w:rFonts w:hint="eastAsia"/>
        </w:rPr>
        <w:t>对浏览量和三个互动指标（喜爱、不喜爱、评论）、三个互动指标内部进行相关系数分析，可以发现相关系数全都在0.8以上，这可以说明</w:t>
      </w:r>
      <w:r w:rsidRPr="00562CB1">
        <w:rPr>
          <w:rFonts w:hint="eastAsia"/>
        </w:rPr>
        <w:t>浏览量和互动指标、互动指标内部具有较高的相关性</w:t>
      </w:r>
      <w:r>
        <w:rPr>
          <w:rFonts w:hint="eastAsia"/>
        </w:rPr>
        <w:t>。</w:t>
      </w:r>
      <w:r>
        <w:t>浏览量高的视频受到用户的喜爱</w:t>
      </w:r>
      <w:r w:rsidR="00201E4B">
        <w:rPr>
          <w:rFonts w:hint="eastAsia"/>
        </w:rPr>
        <w:t>，</w:t>
      </w:r>
      <w:r>
        <w:t>总体上来说用户乐于在喜欢的视频下</w:t>
      </w:r>
      <w:r w:rsidR="00201E4B">
        <w:rPr>
          <w:rFonts w:hint="eastAsia"/>
        </w:rPr>
        <w:t>点赞</w:t>
      </w:r>
      <w:r>
        <w:t>评</w:t>
      </w:r>
      <w:r>
        <w:rPr>
          <w:rFonts w:hint="eastAsia"/>
        </w:rPr>
        <w:t>论。</w:t>
      </w:r>
    </w:p>
    <w:p w14:paraId="42E1358C" w14:textId="068A2B8E" w:rsidR="00201E4B" w:rsidRPr="00AB5970" w:rsidRDefault="00201E4B" w:rsidP="00562CB1">
      <w:pPr>
        <w:jc w:val="left"/>
        <w:rPr>
          <w:b/>
          <w:bCs/>
        </w:rPr>
      </w:pPr>
      <w:r w:rsidRPr="00AB5970">
        <w:rPr>
          <w:rFonts w:hint="eastAsia"/>
          <w:b/>
          <w:bCs/>
        </w:rPr>
        <w:t>3.互动比较低，用户互动积极性不高。</w:t>
      </w:r>
    </w:p>
    <w:p w14:paraId="7DB58E98" w14:textId="7B4AC4D7" w:rsidR="00201E4B" w:rsidRPr="003E4602" w:rsidRDefault="00201E4B" w:rsidP="00562CB1">
      <w:pPr>
        <w:jc w:val="left"/>
        <w:rPr>
          <w:rFonts w:hint="eastAsia"/>
        </w:rPr>
      </w:pPr>
      <w:r>
        <w:rPr>
          <w:rFonts w:hint="eastAsia"/>
        </w:rPr>
        <w:t>通过对点赞比和互动比</w:t>
      </w:r>
      <w:r w:rsidR="00AB5970">
        <w:rPr>
          <w:rFonts w:hint="eastAsia"/>
        </w:rPr>
        <w:t>的分析，可以发现除了一个8%，点赞比全在4%一下，评论比都在1%一下，由此可以说明视频观众互动积极性不高，大多都只停留在观看视频而没有进一步地进行互动。</w:t>
      </w:r>
    </w:p>
    <w:sectPr w:rsidR="00201E4B" w:rsidRPr="003E4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48"/>
    <w:rsid w:val="00201E4B"/>
    <w:rsid w:val="00262548"/>
    <w:rsid w:val="003D1B81"/>
    <w:rsid w:val="003E4602"/>
    <w:rsid w:val="00562CB1"/>
    <w:rsid w:val="0097707A"/>
    <w:rsid w:val="00AB5970"/>
    <w:rsid w:val="00C3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6E23D"/>
  <w15:chartTrackingRefBased/>
  <w15:docId w15:val="{AF04A25A-70D6-4E49-AAB0-D3658B3B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625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6254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23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俊坤</dc:creator>
  <cp:keywords/>
  <dc:description/>
  <cp:lastModifiedBy>杨 俊坤</cp:lastModifiedBy>
  <cp:revision>1</cp:revision>
  <dcterms:created xsi:type="dcterms:W3CDTF">2020-07-19T05:01:00Z</dcterms:created>
  <dcterms:modified xsi:type="dcterms:W3CDTF">2020-07-19T06:09:00Z</dcterms:modified>
</cp:coreProperties>
</file>