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05EA1C">
      <w:pPr>
        <w:spacing w:before="280" w:after="80" w:line="240" w:lineRule="auto"/>
        <w:jc w:val="center"/>
      </w:pPr>
      <w:r>
        <w:rPr>
          <w:rFonts w:ascii="Calibri" w:hAnsi="Calibri" w:eastAsia="微软雅黑"/>
          <w:b/>
          <w:color w:val="2E74B5"/>
          <w:sz w:val="44"/>
        </w:rPr>
        <w:t>Python数据采集 · 期末项目总结报告</w:t>
      </w:r>
    </w:p>
    <w:p w14:paraId="0F95D961">
      <w:pPr>
        <w:spacing w:before="0" w:after="360" w:line="240" w:lineRule="auto"/>
        <w:jc w:val="center"/>
      </w:pPr>
      <w:r>
        <w:rPr>
          <w:rFonts w:ascii="Calibri" w:hAnsi="Calibri" w:eastAsia="微软雅黑"/>
          <w:b w:val="0"/>
          <w:color w:val="595959"/>
          <w:sz w:val="24"/>
        </w:rPr>
        <w:t>游戏市场数据分析平台（Steam + Bilibili 多源采集）</w:t>
      </w:r>
    </w:p>
    <w:tbl>
      <w:tblPr>
        <w:tblStyle w:val="32"/>
        <w:tblW w:w="9360" w:type="dxa"/>
        <w:jc w:val="center"/>
        <w:tblBorders>
          <w:top w:val="single" w:color="B7C9DA" w:sz="6" w:space="0"/>
          <w:left w:val="single" w:color="B7C9DA" w:sz="6" w:space="0"/>
          <w:bottom w:val="single" w:color="B7C9DA" w:sz="6" w:space="0"/>
          <w:right w:val="single" w:color="B7C9DA" w:sz="6" w:space="0"/>
          <w:insideH w:val="single" w:color="B7C9DA" w:sz="6" w:space="0"/>
          <w:insideV w:val="single" w:color="B7C9DA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40"/>
        <w:gridCol w:w="2340"/>
        <w:gridCol w:w="2340"/>
        <w:gridCol w:w="2340"/>
      </w:tblGrid>
      <w:tr w14:paraId="4557C5AF">
        <w:tblPrEx>
          <w:tblBorders>
            <w:top w:val="single" w:color="B7C9DA" w:sz="6" w:space="0"/>
            <w:left w:val="single" w:color="B7C9DA" w:sz="6" w:space="0"/>
            <w:bottom w:val="single" w:color="B7C9DA" w:sz="6" w:space="0"/>
            <w:right w:val="single" w:color="B7C9DA" w:sz="6" w:space="0"/>
            <w:insideH w:val="single" w:color="B7C9DA" w:sz="6" w:space="0"/>
            <w:insideV w:val="single" w:color="B7C9DA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1655" w:type="dxa"/>
            <w:vAlign w:val="center"/>
          </w:tcPr>
          <w:p w14:paraId="135DCE5F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项目名称</w:t>
            </w:r>
          </w:p>
        </w:tc>
        <w:tc>
          <w:tcPr>
            <w:tcW w:w="3744" w:type="dxa"/>
            <w:vAlign w:val="center"/>
          </w:tcPr>
          <w:p w14:paraId="47F572BD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游戏市场数据分析平台</w:t>
            </w:r>
          </w:p>
        </w:tc>
        <w:tc>
          <w:tcPr>
            <w:tcW w:w="1655" w:type="dxa"/>
            <w:vAlign w:val="center"/>
          </w:tcPr>
          <w:p w14:paraId="15B4E75F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小组名称</w:t>
            </w:r>
          </w:p>
        </w:tc>
        <w:tc>
          <w:tcPr>
            <w:tcW w:w="2304" w:type="dxa"/>
            <w:vAlign w:val="center"/>
          </w:tcPr>
          <w:p w14:paraId="0BE031C7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Group3</w:t>
            </w:r>
          </w:p>
        </w:tc>
      </w:tr>
      <w:tr w14:paraId="434B73EF">
        <w:tblPrEx>
          <w:tblBorders>
            <w:top w:val="single" w:color="B7C9DA" w:sz="6" w:space="0"/>
            <w:left w:val="single" w:color="B7C9DA" w:sz="6" w:space="0"/>
            <w:bottom w:val="single" w:color="B7C9DA" w:sz="6" w:space="0"/>
            <w:right w:val="single" w:color="B7C9DA" w:sz="6" w:space="0"/>
            <w:insideH w:val="single" w:color="B7C9DA" w:sz="6" w:space="0"/>
            <w:insideV w:val="single" w:color="B7C9DA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1655" w:type="dxa"/>
            <w:vAlign w:val="center"/>
          </w:tcPr>
          <w:p w14:paraId="0B4DA89B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小组成员</w:t>
            </w:r>
          </w:p>
        </w:tc>
        <w:tc>
          <w:tcPr>
            <w:tcW w:w="3744" w:type="dxa"/>
            <w:vAlign w:val="center"/>
          </w:tcPr>
          <w:p w14:paraId="3CA866C4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陈志鑫、宁浩、袁佳成、李民辉、汤道权</w:t>
            </w:r>
          </w:p>
        </w:tc>
        <w:tc>
          <w:tcPr>
            <w:tcW w:w="1655" w:type="dxa"/>
            <w:vAlign w:val="center"/>
          </w:tcPr>
          <w:p w14:paraId="52216C85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指导教师</w:t>
            </w:r>
          </w:p>
        </w:tc>
        <w:tc>
          <w:tcPr>
            <w:tcW w:w="2304" w:type="dxa"/>
            <w:vAlign w:val="center"/>
          </w:tcPr>
          <w:p w14:paraId="21D0739B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罗雪兵</w:t>
            </w:r>
          </w:p>
        </w:tc>
      </w:tr>
      <w:tr w14:paraId="0B58F9F8">
        <w:tblPrEx>
          <w:tblBorders>
            <w:top w:val="single" w:color="B7C9DA" w:sz="6" w:space="0"/>
            <w:left w:val="single" w:color="B7C9DA" w:sz="6" w:space="0"/>
            <w:bottom w:val="single" w:color="B7C9DA" w:sz="6" w:space="0"/>
            <w:right w:val="single" w:color="B7C9DA" w:sz="6" w:space="0"/>
            <w:insideH w:val="single" w:color="B7C9DA" w:sz="6" w:space="0"/>
            <w:insideV w:val="single" w:color="B7C9DA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1655" w:type="dxa"/>
            <w:vAlign w:val="center"/>
          </w:tcPr>
          <w:p w14:paraId="753A11A0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提交日期</w:t>
            </w:r>
          </w:p>
        </w:tc>
        <w:tc>
          <w:tcPr>
            <w:tcW w:w="3744" w:type="dxa"/>
            <w:vAlign w:val="center"/>
          </w:tcPr>
          <w:p w14:paraId="4D556DC9">
            <w:pPr>
              <w:spacing w:before="0" w:after="0" w:line="264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b w:val="0"/>
                <w:color w:val="1E1E1E"/>
                <w:sz w:val="21"/>
                <w:lang w:val="en-US" w:eastAsia="zh-CN"/>
              </w:rPr>
              <w:t>2026/6/23</w:t>
            </w:r>
          </w:p>
        </w:tc>
        <w:tc>
          <w:tcPr>
            <w:tcW w:w="1655" w:type="dxa"/>
            <w:vAlign w:val="center"/>
          </w:tcPr>
          <w:p w14:paraId="6896258C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仓库链接</w:t>
            </w:r>
          </w:p>
        </w:tc>
        <w:tc>
          <w:tcPr>
            <w:tcW w:w="2304" w:type="dxa"/>
            <w:vAlign w:val="center"/>
          </w:tcPr>
          <w:p w14:paraId="3814D491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https://gitee.com/big-data</w:t>
            </w:r>
            <w:r>
              <w:rPr>
                <w:rFonts w:hint="eastAsia"/>
                <w:b w:val="0"/>
                <w:color w:val="1E1E1E"/>
                <w:sz w:val="21"/>
                <w:lang w:val="en-US" w:eastAsia="zh-CN"/>
              </w:rPr>
              <w:t>-</w:t>
            </w:r>
            <w:bookmarkStart w:id="0" w:name="_GoBack"/>
            <w:bookmarkEnd w:id="0"/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2403/project4pdc_2.git</w:t>
            </w:r>
          </w:p>
        </w:tc>
      </w:tr>
    </w:tbl>
    <w:p w14:paraId="2EBF75EE">
      <w:pPr>
        <w:spacing w:before="0" w:after="80" w:line="264" w:lineRule="auto"/>
      </w:pPr>
    </w:p>
    <w:p w14:paraId="45BC94E3">
      <w:pPr>
        <w:pStyle w:val="3"/>
        <w:spacing w:before="320" w:after="160" w:line="264" w:lineRule="auto"/>
      </w:pPr>
      <w:r>
        <w:rPr>
          <w:rFonts w:ascii="Calibri" w:hAnsi="Calibri" w:eastAsia="微软雅黑"/>
          <w:b/>
          <w:color w:val="2E74B5"/>
          <w:sz w:val="32"/>
        </w:rPr>
        <w:t>一、项目概述</w:t>
      </w:r>
    </w:p>
    <w:p w14:paraId="09131136">
      <w:pPr>
        <w:pStyle w:val="4"/>
        <w:spacing w:before="240" w:after="120" w:line="264" w:lineRule="auto"/>
      </w:pPr>
      <w:r>
        <w:rPr>
          <w:rFonts w:ascii="Calibri" w:hAnsi="Calibri" w:eastAsia="微软雅黑"/>
          <w:b/>
          <w:color w:val="2E74B5"/>
          <w:sz w:val="26"/>
        </w:rPr>
        <w:t>1.1 项目背景</w:t>
      </w:r>
    </w:p>
    <w:p w14:paraId="2F9200E4">
      <w:pPr>
        <w:spacing w:before="0" w:after="120" w:line="264" w:lineRule="auto"/>
      </w:pPr>
      <w:r>
        <w:rPr>
          <w:rFonts w:ascii="Calibri" w:hAnsi="Calibri" w:eastAsia="微软雅黑"/>
          <w:b w:val="0"/>
          <w:color w:val="1E1E1E"/>
          <w:sz w:val="22"/>
        </w:rPr>
        <w:t>随着全球游戏产业的持续增长，游戏平台、直播平台和数字商店沉淀了大量能够反映市场趋势、玩家偏好和内容热度的数据。Steam 作为全球主要 PC 数字游戏分发平台，其热门新品榜单能够展示新品发行节奏、价格策略、折扣力度和用户口碑；Bilibili 直播游戏区则能够反映国内玩家实时关注度和直播生态变化。</w:t>
      </w:r>
    </w:p>
    <w:p w14:paraId="515EF9C1">
      <w:pPr>
        <w:spacing w:before="0" w:after="120" w:line="264" w:lineRule="auto"/>
      </w:pPr>
      <w:r>
        <w:rPr>
          <w:rFonts w:ascii="Calibri" w:hAnsi="Calibri" w:eastAsia="微软雅黑"/>
          <w:b w:val="0"/>
          <w:color w:val="1E1E1E"/>
          <w:sz w:val="22"/>
        </w:rPr>
        <w:t>本项目围绕“游戏市场数据分析平台”构建多源数据采集流程，选择 Steam 热门新品榜、Bilibili 游戏直播排行榜和 Steam 商店接口三个数据源。三个来源在页面形态、反爬机制和数据结构上差异明显，能够覆盖静态 HTML 解析、动态页面渲染、接口请求、异步并发、数据清洗与持久化等核心能力。</w:t>
      </w:r>
    </w:p>
    <w:p w14:paraId="6666492A">
      <w:pPr>
        <w:spacing w:before="0" w:after="120" w:line="264" w:lineRule="auto"/>
      </w:pPr>
      <w:r>
        <w:rPr>
          <w:rFonts w:ascii="Calibri" w:hAnsi="Calibri" w:eastAsia="微软雅黑"/>
          <w:b w:val="0"/>
          <w:color w:val="1E1E1E"/>
          <w:sz w:val="22"/>
        </w:rPr>
        <w:t>报告已将原模板中的占位章节补充为可直接提交的项目总结结构，并重点完善了项目逻辑：从数据源选择、采集链路、清洗规则、存储模型、展示入口到异常恢复，形成完整闭环。</w:t>
      </w:r>
    </w:p>
    <w:p w14:paraId="46CB9E01">
      <w:pPr>
        <w:pStyle w:val="4"/>
        <w:spacing w:before="240" w:after="120" w:line="264" w:lineRule="auto"/>
      </w:pPr>
      <w:r>
        <w:rPr>
          <w:rFonts w:ascii="Calibri" w:hAnsi="Calibri" w:eastAsia="微软雅黑"/>
          <w:b/>
          <w:color w:val="2E74B5"/>
          <w:sz w:val="26"/>
        </w:rPr>
        <w:t>1.2 项目目标</w:t>
      </w:r>
    </w:p>
    <w:p w14:paraId="03539D55">
      <w:pPr>
        <w:pStyle w:val="16"/>
        <w:spacing w:before="0" w:after="80" w:line="280" w:lineRule="auto"/>
      </w:pPr>
      <w:r>
        <w:rPr>
          <w:rFonts w:ascii="Calibri" w:hAnsi="Calibri" w:eastAsia="微软雅黑"/>
          <w:b w:val="0"/>
          <w:color w:val="1E1E1E"/>
          <w:sz w:val="22"/>
        </w:rPr>
        <w:t>技术目标：分别实现 requests + BeautifulSoup 静态爬虫、Playwright 动态爬虫、aiohttp / asyncio 异步接口爬虫三类方案，覆盖现代 Web 数据采集的典型场景。</w:t>
      </w:r>
    </w:p>
    <w:p w14:paraId="7D7CCF53">
      <w:pPr>
        <w:pStyle w:val="16"/>
        <w:spacing w:before="0" w:after="80" w:line="280" w:lineRule="auto"/>
      </w:pPr>
      <w:r>
        <w:rPr>
          <w:rFonts w:ascii="Calibri" w:hAnsi="Calibri" w:eastAsia="微软雅黑"/>
          <w:b w:val="0"/>
          <w:color w:val="1E1E1E"/>
          <w:sz w:val="22"/>
        </w:rPr>
        <w:t>数据目标：每个数据源采集不少于 350 条有效记录，三类来源合计不少于 1050 条。当前统计为 Steam 静态页面 370 条、Bilibili 游戏分区 422 条、Steam 搜索基础信息 400 条与详情属性 50 条。</w:t>
      </w:r>
    </w:p>
    <w:p w14:paraId="7BC50918">
      <w:pPr>
        <w:pStyle w:val="16"/>
        <w:spacing w:before="0" w:after="80" w:line="280" w:lineRule="auto"/>
      </w:pPr>
      <w:r>
        <w:rPr>
          <w:rFonts w:ascii="Calibri" w:hAnsi="Calibri" w:eastAsia="微软雅黑"/>
          <w:b w:val="0"/>
          <w:color w:val="1E1E1E"/>
          <w:sz w:val="22"/>
        </w:rPr>
        <w:t>工程目标：形成“采集 - 清洗 - 存储 - 展示 - 复盘”的可复用流程，包含请求伪装、频率控制、超时重试、失败降级、去重清洗、格式标准化和日志记录。</w:t>
      </w:r>
    </w:p>
    <w:p w14:paraId="5D404AA3">
      <w:pPr>
        <w:pStyle w:val="4"/>
        <w:spacing w:before="240" w:after="120" w:line="264" w:lineRule="auto"/>
      </w:pPr>
      <w:r>
        <w:rPr>
          <w:rFonts w:ascii="Calibri" w:hAnsi="Calibri" w:eastAsia="微软雅黑"/>
          <w:b/>
          <w:color w:val="2E74B5"/>
          <w:sz w:val="26"/>
        </w:rPr>
        <w:t>1.3 技术栈</w:t>
      </w:r>
    </w:p>
    <w:tbl>
      <w:tblPr>
        <w:tblStyle w:val="32"/>
        <w:tblW w:w="9360" w:type="dxa"/>
        <w:jc w:val="center"/>
        <w:tblBorders>
          <w:top w:val="single" w:color="B7C9DA" w:sz="6" w:space="0"/>
          <w:left w:val="single" w:color="B7C9DA" w:sz="6" w:space="0"/>
          <w:bottom w:val="single" w:color="B7C9DA" w:sz="6" w:space="0"/>
          <w:right w:val="single" w:color="B7C9DA" w:sz="6" w:space="0"/>
          <w:insideH w:val="single" w:color="B7C9DA" w:sz="6" w:space="0"/>
          <w:insideV w:val="single" w:color="B7C9DA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20"/>
        <w:gridCol w:w="3120"/>
        <w:gridCol w:w="3120"/>
      </w:tblGrid>
      <w:tr w14:paraId="18ED5218">
        <w:tblPrEx>
          <w:tblBorders>
            <w:top w:val="single" w:color="B7C9DA" w:sz="6" w:space="0"/>
            <w:left w:val="single" w:color="B7C9DA" w:sz="6" w:space="0"/>
            <w:bottom w:val="single" w:color="B7C9DA" w:sz="6" w:space="0"/>
            <w:right w:val="single" w:color="B7C9DA" w:sz="6" w:space="0"/>
            <w:insideH w:val="single" w:color="B7C9DA" w:sz="6" w:space="0"/>
            <w:insideV w:val="single" w:color="B7C9DA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1800" w:type="dxa"/>
            <w:shd w:val="clear" w:color="auto" w:fill="F2F4F7"/>
            <w:vAlign w:val="center"/>
          </w:tcPr>
          <w:p w14:paraId="22A05596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color w:val="1E1E1E"/>
                <w:sz w:val="21"/>
              </w:rPr>
              <w:t>类别</w:t>
            </w:r>
          </w:p>
        </w:tc>
        <w:tc>
          <w:tcPr>
            <w:tcW w:w="3384" w:type="dxa"/>
            <w:shd w:val="clear" w:color="auto" w:fill="F2F4F7"/>
            <w:vAlign w:val="center"/>
          </w:tcPr>
          <w:p w14:paraId="0C0F9E39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color w:val="1E1E1E"/>
                <w:sz w:val="21"/>
              </w:rPr>
              <w:t>技术 / 工具</w:t>
            </w:r>
          </w:p>
        </w:tc>
        <w:tc>
          <w:tcPr>
            <w:tcW w:w="4176" w:type="dxa"/>
            <w:shd w:val="clear" w:color="auto" w:fill="F2F4F7"/>
            <w:vAlign w:val="center"/>
          </w:tcPr>
          <w:p w14:paraId="28844B52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color w:val="1E1E1E"/>
                <w:sz w:val="21"/>
              </w:rPr>
              <w:t>用途</w:t>
            </w:r>
          </w:p>
        </w:tc>
      </w:tr>
      <w:tr w14:paraId="094FC23A">
        <w:tblPrEx>
          <w:tblBorders>
            <w:top w:val="single" w:color="B7C9DA" w:sz="6" w:space="0"/>
            <w:left w:val="single" w:color="B7C9DA" w:sz="6" w:space="0"/>
            <w:bottom w:val="single" w:color="B7C9DA" w:sz="6" w:space="0"/>
            <w:right w:val="single" w:color="B7C9DA" w:sz="6" w:space="0"/>
            <w:insideH w:val="single" w:color="B7C9DA" w:sz="6" w:space="0"/>
            <w:insideV w:val="single" w:color="B7C9DA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29FBDC0D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编程语言</w:t>
            </w:r>
          </w:p>
        </w:tc>
        <w:tc>
          <w:tcPr>
            <w:tcW w:w="3384" w:type="dxa"/>
            <w:vAlign w:val="center"/>
          </w:tcPr>
          <w:p w14:paraId="01152AD9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Python 3.13</w:t>
            </w:r>
          </w:p>
        </w:tc>
        <w:tc>
          <w:tcPr>
            <w:tcW w:w="4176" w:type="dxa"/>
            <w:vAlign w:val="center"/>
          </w:tcPr>
          <w:p w14:paraId="077F2F78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实现采集、清洗、存储和展示逻辑</w:t>
            </w:r>
          </w:p>
        </w:tc>
      </w:tr>
      <w:tr w14:paraId="7E7BB782">
        <w:tblPrEx>
          <w:tblBorders>
            <w:top w:val="single" w:color="B7C9DA" w:sz="6" w:space="0"/>
            <w:left w:val="single" w:color="B7C9DA" w:sz="6" w:space="0"/>
            <w:bottom w:val="single" w:color="B7C9DA" w:sz="6" w:space="0"/>
            <w:right w:val="single" w:color="B7C9DA" w:sz="6" w:space="0"/>
            <w:insideH w:val="single" w:color="B7C9DA" w:sz="6" w:space="0"/>
            <w:insideV w:val="single" w:color="B7C9DA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2D2A2C59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静态网页爬取</w:t>
            </w:r>
          </w:p>
        </w:tc>
        <w:tc>
          <w:tcPr>
            <w:tcW w:w="3384" w:type="dxa"/>
            <w:vAlign w:val="center"/>
          </w:tcPr>
          <w:p w14:paraId="5AA50E51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requests、BeautifulSoup4、lxml、fake-useragent</w:t>
            </w:r>
          </w:p>
        </w:tc>
        <w:tc>
          <w:tcPr>
            <w:tcW w:w="4176" w:type="dxa"/>
            <w:vAlign w:val="center"/>
          </w:tcPr>
          <w:p w14:paraId="11992761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抓取 Steam 静态 HTML 并解析榜单条目</w:t>
            </w:r>
          </w:p>
        </w:tc>
      </w:tr>
      <w:tr w14:paraId="53E9A533">
        <w:tblPrEx>
          <w:tblBorders>
            <w:top w:val="single" w:color="B7C9DA" w:sz="6" w:space="0"/>
            <w:left w:val="single" w:color="B7C9DA" w:sz="6" w:space="0"/>
            <w:bottom w:val="single" w:color="B7C9DA" w:sz="6" w:space="0"/>
            <w:right w:val="single" w:color="B7C9DA" w:sz="6" w:space="0"/>
            <w:insideH w:val="single" w:color="B7C9DA" w:sz="6" w:space="0"/>
            <w:insideV w:val="single" w:color="B7C9DA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0743F767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动态页面爬取</w:t>
            </w:r>
          </w:p>
        </w:tc>
        <w:tc>
          <w:tcPr>
            <w:tcW w:w="3384" w:type="dxa"/>
            <w:vAlign w:val="center"/>
          </w:tcPr>
          <w:p w14:paraId="6105B11D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Playwright（Chromium）</w:t>
            </w:r>
          </w:p>
        </w:tc>
        <w:tc>
          <w:tcPr>
            <w:tcW w:w="4176" w:type="dxa"/>
            <w:vAlign w:val="center"/>
          </w:tcPr>
          <w:p w14:paraId="1BF1A7F6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渲染 Bilibili SPA 页面、滚动加载和拦截接口数据</w:t>
            </w:r>
          </w:p>
        </w:tc>
      </w:tr>
      <w:tr w14:paraId="3784D072">
        <w:tblPrEx>
          <w:tblBorders>
            <w:top w:val="single" w:color="B7C9DA" w:sz="6" w:space="0"/>
            <w:left w:val="single" w:color="B7C9DA" w:sz="6" w:space="0"/>
            <w:bottom w:val="single" w:color="B7C9DA" w:sz="6" w:space="0"/>
            <w:right w:val="single" w:color="B7C9DA" w:sz="6" w:space="0"/>
            <w:insideH w:val="single" w:color="B7C9DA" w:sz="6" w:space="0"/>
            <w:insideV w:val="single" w:color="B7C9DA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5FA48441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API 接口爬取</w:t>
            </w:r>
          </w:p>
        </w:tc>
        <w:tc>
          <w:tcPr>
            <w:tcW w:w="3384" w:type="dxa"/>
            <w:vAlign w:val="center"/>
          </w:tcPr>
          <w:p w14:paraId="7DEFEA3A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aiohttp、asyncio、asyncio.to_thread</w:t>
            </w:r>
          </w:p>
        </w:tc>
        <w:tc>
          <w:tcPr>
            <w:tcW w:w="4176" w:type="dxa"/>
            <w:vAlign w:val="center"/>
          </w:tcPr>
          <w:p w14:paraId="5A15EFBA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并发获取 Steam 搜索与详情接口数据</w:t>
            </w:r>
          </w:p>
        </w:tc>
      </w:tr>
      <w:tr w14:paraId="2BD3C07E">
        <w:tblPrEx>
          <w:tblBorders>
            <w:top w:val="single" w:color="B7C9DA" w:sz="6" w:space="0"/>
            <w:left w:val="single" w:color="B7C9DA" w:sz="6" w:space="0"/>
            <w:bottom w:val="single" w:color="B7C9DA" w:sz="6" w:space="0"/>
            <w:right w:val="single" w:color="B7C9DA" w:sz="6" w:space="0"/>
            <w:insideH w:val="single" w:color="B7C9DA" w:sz="6" w:space="0"/>
            <w:insideV w:val="single" w:color="B7C9DA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336DD65F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数据存储</w:t>
            </w:r>
          </w:p>
        </w:tc>
        <w:tc>
          <w:tcPr>
            <w:tcW w:w="3384" w:type="dxa"/>
            <w:vAlign w:val="center"/>
          </w:tcPr>
          <w:p w14:paraId="591DC3CA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CSV、JSON、SQLite</w:t>
            </w:r>
          </w:p>
        </w:tc>
        <w:tc>
          <w:tcPr>
            <w:tcW w:w="4176" w:type="dxa"/>
            <w:vAlign w:val="center"/>
          </w:tcPr>
          <w:p w14:paraId="60B19F9F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保存原始数据、清洗数据和查询结果</w:t>
            </w:r>
          </w:p>
        </w:tc>
      </w:tr>
      <w:tr w14:paraId="46C9C869">
        <w:tblPrEx>
          <w:tblBorders>
            <w:top w:val="single" w:color="B7C9DA" w:sz="6" w:space="0"/>
            <w:left w:val="single" w:color="B7C9DA" w:sz="6" w:space="0"/>
            <w:bottom w:val="single" w:color="B7C9DA" w:sz="6" w:space="0"/>
            <w:right w:val="single" w:color="B7C9DA" w:sz="6" w:space="0"/>
            <w:insideH w:val="single" w:color="B7C9DA" w:sz="6" w:space="0"/>
            <w:insideV w:val="single" w:color="B7C9DA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723F6D30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日志与调试</w:t>
            </w:r>
          </w:p>
        </w:tc>
        <w:tc>
          <w:tcPr>
            <w:tcW w:w="3384" w:type="dxa"/>
            <w:vAlign w:val="center"/>
          </w:tcPr>
          <w:p w14:paraId="01D52D0A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logging、异常捕获、重试机制</w:t>
            </w:r>
          </w:p>
        </w:tc>
        <w:tc>
          <w:tcPr>
            <w:tcW w:w="4176" w:type="dxa"/>
            <w:vAlign w:val="center"/>
          </w:tcPr>
          <w:p w14:paraId="5646E808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记录失败原因、保证任务可恢复</w:t>
            </w:r>
          </w:p>
        </w:tc>
      </w:tr>
      <w:tr w14:paraId="2F40A604">
        <w:tblPrEx>
          <w:tblBorders>
            <w:top w:val="single" w:color="B7C9DA" w:sz="6" w:space="0"/>
            <w:left w:val="single" w:color="B7C9DA" w:sz="6" w:space="0"/>
            <w:bottom w:val="single" w:color="B7C9DA" w:sz="6" w:space="0"/>
            <w:right w:val="single" w:color="B7C9DA" w:sz="6" w:space="0"/>
            <w:insideH w:val="single" w:color="B7C9DA" w:sz="6" w:space="0"/>
            <w:insideV w:val="single" w:color="B7C9DA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21B482B0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开发工具</w:t>
            </w:r>
          </w:p>
        </w:tc>
        <w:tc>
          <w:tcPr>
            <w:tcW w:w="3384" w:type="dxa"/>
            <w:vAlign w:val="center"/>
          </w:tcPr>
          <w:p w14:paraId="79EB8926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VS Code、pip、requirements.txt</w:t>
            </w:r>
          </w:p>
        </w:tc>
        <w:tc>
          <w:tcPr>
            <w:tcW w:w="4176" w:type="dxa"/>
            <w:vAlign w:val="center"/>
          </w:tcPr>
          <w:p w14:paraId="31E9D075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代码编写、依赖管理和运行复现</w:t>
            </w:r>
          </w:p>
        </w:tc>
      </w:tr>
    </w:tbl>
    <w:p w14:paraId="271252D6">
      <w:pPr>
        <w:spacing w:before="0" w:after="80" w:line="264" w:lineRule="auto"/>
      </w:pPr>
    </w:p>
    <w:p w14:paraId="20703EC6">
      <w:pPr>
        <w:pStyle w:val="3"/>
        <w:spacing w:before="320" w:after="160" w:line="264" w:lineRule="auto"/>
      </w:pPr>
      <w:r>
        <w:rPr>
          <w:rFonts w:ascii="Calibri" w:hAnsi="Calibri" w:eastAsia="微软雅黑"/>
          <w:b/>
          <w:color w:val="2E74B5"/>
          <w:sz w:val="32"/>
        </w:rPr>
        <w:t>二、数据源分析</w:t>
      </w:r>
    </w:p>
    <w:p w14:paraId="331913AE">
      <w:pPr>
        <w:pStyle w:val="4"/>
        <w:spacing w:before="240" w:after="120" w:line="264" w:lineRule="auto"/>
      </w:pPr>
      <w:r>
        <w:rPr>
          <w:rFonts w:ascii="Calibri" w:hAnsi="Calibri" w:eastAsia="微软雅黑"/>
          <w:b/>
          <w:color w:val="2E74B5"/>
          <w:sz w:val="26"/>
        </w:rPr>
        <w:t>2.1 数据源一览</w:t>
      </w:r>
    </w:p>
    <w:tbl>
      <w:tblPr>
        <w:tblStyle w:val="32"/>
        <w:tblW w:w="10800" w:type="dxa"/>
        <w:jc w:val="center"/>
        <w:tblBorders>
          <w:top w:val="single" w:color="B7C9DA" w:sz="6" w:space="0"/>
          <w:left w:val="single" w:color="B7C9DA" w:sz="6" w:space="0"/>
          <w:bottom w:val="single" w:color="B7C9DA" w:sz="6" w:space="0"/>
          <w:right w:val="single" w:color="B7C9DA" w:sz="6" w:space="0"/>
          <w:insideH w:val="single" w:color="B7C9DA" w:sz="6" w:space="0"/>
          <w:insideV w:val="single" w:color="B7C9DA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872"/>
        <w:gridCol w:w="1872"/>
        <w:gridCol w:w="1872"/>
        <w:gridCol w:w="1872"/>
        <w:gridCol w:w="1872"/>
      </w:tblGrid>
      <w:tr w14:paraId="499B874F">
        <w:tblPrEx>
          <w:tblBorders>
            <w:top w:val="single" w:color="B7C9DA" w:sz="6" w:space="0"/>
            <w:left w:val="single" w:color="B7C9DA" w:sz="6" w:space="0"/>
            <w:bottom w:val="single" w:color="B7C9DA" w:sz="6" w:space="0"/>
            <w:right w:val="single" w:color="B7C9DA" w:sz="6" w:space="0"/>
            <w:insideH w:val="single" w:color="B7C9DA" w:sz="6" w:space="0"/>
            <w:insideV w:val="single" w:color="B7C9DA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1728" w:type="dxa"/>
            <w:shd w:val="clear" w:color="auto" w:fill="F2F4F7"/>
            <w:vAlign w:val="center"/>
          </w:tcPr>
          <w:p w14:paraId="6A5D67FE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color w:val="1E1E1E"/>
                <w:sz w:val="21"/>
              </w:rPr>
              <w:t>数据源</w:t>
            </w:r>
          </w:p>
        </w:tc>
        <w:tc>
          <w:tcPr>
            <w:tcW w:w="3240" w:type="dxa"/>
            <w:shd w:val="clear" w:color="auto" w:fill="F2F4F7"/>
            <w:vAlign w:val="center"/>
          </w:tcPr>
          <w:p w14:paraId="4A8F74D1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color w:val="1E1E1E"/>
                <w:sz w:val="21"/>
              </w:rPr>
              <w:t>URL / 接口</w:t>
            </w:r>
          </w:p>
        </w:tc>
        <w:tc>
          <w:tcPr>
            <w:tcW w:w="1655" w:type="dxa"/>
            <w:shd w:val="clear" w:color="auto" w:fill="F2F4F7"/>
            <w:vAlign w:val="center"/>
          </w:tcPr>
          <w:p w14:paraId="0B0EB5FB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color w:val="1E1E1E"/>
                <w:sz w:val="21"/>
              </w:rPr>
              <w:t>页面类型</w:t>
            </w:r>
          </w:p>
        </w:tc>
        <w:tc>
          <w:tcPr>
            <w:tcW w:w="1728" w:type="dxa"/>
            <w:shd w:val="clear" w:color="auto" w:fill="F2F4F7"/>
            <w:vAlign w:val="center"/>
          </w:tcPr>
          <w:p w14:paraId="5A79810C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color w:val="1E1E1E"/>
                <w:sz w:val="21"/>
              </w:rPr>
              <w:t>实际采集量</w:t>
            </w:r>
          </w:p>
        </w:tc>
        <w:tc>
          <w:tcPr>
            <w:tcW w:w="2448" w:type="dxa"/>
            <w:shd w:val="clear" w:color="auto" w:fill="F2F4F7"/>
            <w:vAlign w:val="center"/>
          </w:tcPr>
          <w:p w14:paraId="20DDDC90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color w:val="1E1E1E"/>
                <w:sz w:val="21"/>
              </w:rPr>
              <w:t>核心字段</w:t>
            </w:r>
          </w:p>
        </w:tc>
      </w:tr>
      <w:tr w14:paraId="443B132A">
        <w:tblPrEx>
          <w:tblBorders>
            <w:top w:val="single" w:color="B7C9DA" w:sz="6" w:space="0"/>
            <w:left w:val="single" w:color="B7C9DA" w:sz="6" w:space="0"/>
            <w:bottom w:val="single" w:color="B7C9DA" w:sz="6" w:space="0"/>
            <w:right w:val="single" w:color="B7C9DA" w:sz="6" w:space="0"/>
            <w:insideH w:val="single" w:color="B7C9DA" w:sz="6" w:space="0"/>
            <w:insideV w:val="single" w:color="B7C9DA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3E76A054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Steam 热门新品榜</w:t>
            </w:r>
          </w:p>
        </w:tc>
        <w:tc>
          <w:tcPr>
            <w:tcW w:w="3240" w:type="dxa"/>
            <w:vAlign w:val="center"/>
          </w:tcPr>
          <w:p w14:paraId="1F558796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https://store.steampowered.com/search/?filter=popularnew&amp;category1=998</w:t>
            </w:r>
          </w:p>
        </w:tc>
        <w:tc>
          <w:tcPr>
            <w:tcW w:w="1655" w:type="dxa"/>
            <w:vAlign w:val="center"/>
          </w:tcPr>
          <w:p w14:paraId="27E36FD0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静态 HTML</w:t>
            </w:r>
          </w:p>
        </w:tc>
        <w:tc>
          <w:tcPr>
            <w:tcW w:w="1728" w:type="dxa"/>
            <w:vAlign w:val="center"/>
          </w:tcPr>
          <w:p w14:paraId="4BB8ECC5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370 条</w:t>
            </w:r>
          </w:p>
        </w:tc>
        <w:tc>
          <w:tcPr>
            <w:tcW w:w="2448" w:type="dxa"/>
            <w:vAlign w:val="center"/>
          </w:tcPr>
          <w:p w14:paraId="515D6175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名称、发行日期、价格、折扣、评价、平台</w:t>
            </w:r>
          </w:p>
        </w:tc>
      </w:tr>
      <w:tr w14:paraId="7C686243">
        <w:tblPrEx>
          <w:tblBorders>
            <w:top w:val="single" w:color="B7C9DA" w:sz="6" w:space="0"/>
            <w:left w:val="single" w:color="B7C9DA" w:sz="6" w:space="0"/>
            <w:bottom w:val="single" w:color="B7C9DA" w:sz="6" w:space="0"/>
            <w:right w:val="single" w:color="B7C9DA" w:sz="6" w:space="0"/>
            <w:insideH w:val="single" w:color="B7C9DA" w:sz="6" w:space="0"/>
            <w:insideV w:val="single" w:color="B7C9DA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5AB6683D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Bilibili 游戏直播排行</w:t>
            </w:r>
          </w:p>
        </w:tc>
        <w:tc>
          <w:tcPr>
            <w:tcW w:w="3240" w:type="dxa"/>
            <w:vAlign w:val="center"/>
          </w:tcPr>
          <w:p w14:paraId="00C26921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https://live.bilibili.com/all</w:t>
            </w:r>
          </w:p>
        </w:tc>
        <w:tc>
          <w:tcPr>
            <w:tcW w:w="1655" w:type="dxa"/>
            <w:vAlign w:val="center"/>
          </w:tcPr>
          <w:p w14:paraId="2DA1C26E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动态渲染 SPA</w:t>
            </w:r>
          </w:p>
        </w:tc>
        <w:tc>
          <w:tcPr>
            <w:tcW w:w="1728" w:type="dxa"/>
            <w:vAlign w:val="center"/>
          </w:tcPr>
          <w:p w14:paraId="061715EB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422 个分区</w:t>
            </w:r>
          </w:p>
        </w:tc>
        <w:tc>
          <w:tcPr>
            <w:tcW w:w="2448" w:type="dxa"/>
            <w:vAlign w:val="center"/>
          </w:tcPr>
          <w:p w14:paraId="6840D73C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分区名称、观看人数、直播间数量、热度排名</w:t>
            </w:r>
          </w:p>
        </w:tc>
      </w:tr>
      <w:tr w14:paraId="399715EA">
        <w:tblPrEx>
          <w:tblBorders>
            <w:top w:val="single" w:color="B7C9DA" w:sz="6" w:space="0"/>
            <w:left w:val="single" w:color="B7C9DA" w:sz="6" w:space="0"/>
            <w:bottom w:val="single" w:color="B7C9DA" w:sz="6" w:space="0"/>
            <w:right w:val="single" w:color="B7C9DA" w:sz="6" w:space="0"/>
            <w:insideH w:val="single" w:color="B7C9DA" w:sz="6" w:space="0"/>
            <w:insideV w:val="single" w:color="B7C9DA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46E33F98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Steam 商店接口</w:t>
            </w:r>
          </w:p>
        </w:tc>
        <w:tc>
          <w:tcPr>
            <w:tcW w:w="3240" w:type="dxa"/>
            <w:vAlign w:val="center"/>
          </w:tcPr>
          <w:p w14:paraId="10320104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/search/ 与 /api/appdetails</w:t>
            </w:r>
          </w:p>
        </w:tc>
        <w:tc>
          <w:tcPr>
            <w:tcW w:w="1655" w:type="dxa"/>
            <w:vAlign w:val="center"/>
          </w:tcPr>
          <w:p w14:paraId="129A4F00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接口数据</w:t>
            </w:r>
          </w:p>
        </w:tc>
        <w:tc>
          <w:tcPr>
            <w:tcW w:w="1728" w:type="dxa"/>
            <w:vAlign w:val="center"/>
          </w:tcPr>
          <w:p w14:paraId="605F4E8D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400 条基础信息 + 50 条详情</w:t>
            </w:r>
          </w:p>
        </w:tc>
        <w:tc>
          <w:tcPr>
            <w:tcW w:w="2448" w:type="dxa"/>
            <w:vAlign w:val="center"/>
          </w:tcPr>
          <w:p w14:paraId="67C80FDB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AppID、名称、价格、标签、发行商、支持语言</w:t>
            </w:r>
          </w:p>
        </w:tc>
      </w:tr>
    </w:tbl>
    <w:p w14:paraId="1F2D85B9">
      <w:pPr>
        <w:spacing w:before="0" w:after="80" w:line="264" w:lineRule="auto"/>
      </w:pPr>
    </w:p>
    <w:p w14:paraId="420C5A67">
      <w:pPr>
        <w:pStyle w:val="4"/>
        <w:spacing w:before="240" w:after="120" w:line="264" w:lineRule="auto"/>
      </w:pPr>
      <w:r>
        <w:rPr>
          <w:rFonts w:ascii="Calibri" w:hAnsi="Calibri" w:eastAsia="微软雅黑"/>
          <w:b/>
          <w:color w:val="2E74B5"/>
          <w:sz w:val="26"/>
        </w:rPr>
        <w:t>2.2 反爬与可复现性分析</w:t>
      </w:r>
    </w:p>
    <w:p w14:paraId="04D3B03B">
      <w:pPr>
        <w:spacing w:before="0" w:after="120" w:line="264" w:lineRule="auto"/>
      </w:pPr>
      <w:r>
        <w:rPr>
          <w:rFonts w:ascii="Calibri" w:hAnsi="Calibri" w:eastAsia="微软雅黑"/>
          <w:b/>
          <w:color w:val="1E1E1E"/>
          <w:sz w:val="22"/>
        </w:rPr>
        <w:t>Steam 静态页面：</w:t>
      </w:r>
      <w:r>
        <w:rPr>
          <w:rFonts w:ascii="Calibri" w:hAnsi="Calibri" w:eastAsia="微软雅黑"/>
          <w:b w:val="0"/>
          <w:color w:val="1E1E1E"/>
          <w:sz w:val="22"/>
        </w:rPr>
        <w:t>主要风险是请求头缺失、访问频率过高、CDN 节点不稳定和 429 限流。项目通过 Session 复用连接、随机 User-Agent、Referer 补全、1 到 3 秒随机等待、10 秒超时和最多 3 次重试来降低失败率。</w:t>
      </w:r>
    </w:p>
    <w:p w14:paraId="35AD2744">
      <w:pPr>
        <w:spacing w:before="0" w:after="120" w:line="264" w:lineRule="auto"/>
      </w:pPr>
      <w:r>
        <w:rPr>
          <w:rFonts w:ascii="Calibri" w:hAnsi="Calibri" w:eastAsia="微软雅黑"/>
          <w:b/>
          <w:color w:val="1E1E1E"/>
          <w:sz w:val="22"/>
        </w:rPr>
        <w:t>Bilibili 动态页面：</w:t>
      </w:r>
      <w:r>
        <w:rPr>
          <w:rFonts w:ascii="Calibri" w:hAnsi="Calibri" w:eastAsia="微软雅黑"/>
          <w:b w:val="0"/>
          <w:color w:val="1E1E1E"/>
          <w:sz w:val="22"/>
        </w:rPr>
        <w:t>页面内容依赖前端异步渲染，直接 requests 只能获取空壳 HTML。项目使用 Playwright 启动真实浏览器环境，隐藏 navigator.webdriver 等自动化特征，通过页面滚动触发懒加载，同时在浏览器上下文中并发调用分区接口。</w:t>
      </w:r>
    </w:p>
    <w:p w14:paraId="6F5130B3">
      <w:pPr>
        <w:spacing w:before="0" w:after="120" w:line="264" w:lineRule="auto"/>
      </w:pPr>
      <w:r>
        <w:rPr>
          <w:rFonts w:ascii="Calibri" w:hAnsi="Calibri" w:eastAsia="微软雅黑"/>
          <w:b/>
          <w:color w:val="1E1E1E"/>
          <w:sz w:val="22"/>
        </w:rPr>
        <w:t>Steam 商店接口：</w:t>
      </w:r>
      <w:r>
        <w:rPr>
          <w:rFonts w:ascii="Calibri" w:hAnsi="Calibri" w:eastAsia="微软雅黑"/>
          <w:b w:val="0"/>
          <w:color w:val="1E1E1E"/>
          <w:sz w:val="22"/>
        </w:rPr>
        <w:t>官方 api.steampowered.com 在国内访问不稳定，因此将接口逻辑调整为 store.steampowered.com 可直连的搜索和详情接口。搜索请求采用同步 requests 线程化兜底，详情请求使用 aiohttp 原生异步，并通过 Semaphore 控制并发。</w:t>
      </w:r>
    </w:p>
    <w:p w14:paraId="70D6097A">
      <w:pPr>
        <w:pStyle w:val="3"/>
        <w:spacing w:before="320" w:after="160" w:line="264" w:lineRule="auto"/>
      </w:pPr>
      <w:r>
        <w:rPr>
          <w:rFonts w:ascii="Calibri" w:hAnsi="Calibri" w:eastAsia="微软雅黑"/>
          <w:b/>
          <w:color w:val="2E74B5"/>
          <w:sz w:val="32"/>
        </w:rPr>
        <w:t>三、爬虫实现与项目逻辑</w:t>
      </w:r>
    </w:p>
    <w:p w14:paraId="7345E2C9">
      <w:pPr>
        <w:pStyle w:val="4"/>
        <w:spacing w:before="240" w:after="120" w:line="264" w:lineRule="auto"/>
      </w:pPr>
      <w:r>
        <w:rPr>
          <w:rFonts w:ascii="Calibri" w:hAnsi="Calibri" w:eastAsia="微软雅黑"/>
          <w:b/>
          <w:color w:val="2E74B5"/>
          <w:sz w:val="26"/>
        </w:rPr>
        <w:t>3.1 整体架构设计</w:t>
      </w:r>
    </w:p>
    <w:p w14:paraId="6D897E53">
      <w:pPr>
        <w:spacing w:before="0" w:after="120" w:line="264" w:lineRule="auto"/>
      </w:pPr>
      <w:r>
        <w:rPr>
          <w:rFonts w:ascii="Calibri" w:hAnsi="Calibri" w:eastAsia="微软雅黑"/>
          <w:b w:val="0"/>
          <w:color w:val="1E1E1E"/>
          <w:sz w:val="22"/>
        </w:rPr>
        <w:t>项目逻辑采用分层管道设计，整体分为配置层、采集层、解析层、清洗层、存储层和展示层。配置层集中维护 URL、请求头、重试次数、并发上限、输出路径等参数；采集层按数据源拆分为静态采集器、动态采集器和接口采集器；解析层负责从 HTML、XHR 响应或 JSON 结构中提取字段；清洗层统一处理空值、重复记录、价格格式、时间格式、观看人数单位和平台标签；存储层同时输出 CSV、JSON 和 SQLite，便于人工检查、程序读取和结构化查询；展示层读取清洗后的数据并提供排名、筛选、对比和统计视图。</w:t>
      </w:r>
    </w:p>
    <w:p w14:paraId="5E234413">
      <w:pPr>
        <w:spacing w:before="0" w:after="120" w:line="264" w:lineRule="auto"/>
      </w:pPr>
      <w:r>
        <w:rPr>
          <w:rFonts w:ascii="Calibri" w:hAnsi="Calibri" w:eastAsia="微软雅黑"/>
          <w:b w:val="0"/>
          <w:color w:val="1E1E1E"/>
          <w:sz w:val="22"/>
        </w:rPr>
        <w:t>这版模板对项目逻辑做了两点关键修正：第一，将“数据源三”从不可稳定访问的 Steam 官方 Web API 调整为国内可复现的 Steam 商店搜索与详情接口，降低网络环境对结果的影响；第二，将动态爬虫从单纯页面滚动改为“滚动触发 + 浏览器上下文接口调用”的混合策略，既满足动态页面采集要求，也提升完整性和效率。</w:t>
      </w:r>
    </w:p>
    <w:p w14:paraId="604808E0">
      <w:pPr>
        <w:spacing w:before="0" w:after="120" w:line="264" w:lineRule="auto"/>
      </w:pPr>
      <w:r>
        <w:rPr>
          <w:rFonts w:ascii="Calibri" w:hAnsi="Calibri" w:eastAsia="微软雅黑"/>
          <w:b w:val="0"/>
          <w:color w:val="1E1E1E"/>
          <w:sz w:val="22"/>
        </w:rPr>
        <w:t>数据流可概括为：初始化配置 -&gt; 发起请求或启动浏览器 -&gt; 获取原始 HTML / JSON -&gt; 解析字段 -&gt; 写入 raw 文件 -&gt; 清洗与标准化 -&gt; 写入 cleaned 文件和 SQLite -&gt; 展示与统计 -&gt; 生成日志和项目报告。每一层只负责单一职责，便于替换数据源、调整清洗规则或扩展展示功能。</w:t>
      </w:r>
    </w:p>
    <w:p w14:paraId="36244D3C">
      <w:pPr>
        <w:pStyle w:val="4"/>
        <w:spacing w:before="240" w:after="120" w:line="264" w:lineRule="auto"/>
      </w:pPr>
      <w:r>
        <w:rPr>
          <w:rFonts w:ascii="Calibri" w:hAnsi="Calibri" w:eastAsia="微软雅黑"/>
          <w:b/>
          <w:color w:val="2E74B5"/>
          <w:sz w:val="26"/>
        </w:rPr>
        <w:t>3.2 核心代码逻辑说明</w:t>
      </w:r>
    </w:p>
    <w:p w14:paraId="35CB7829">
      <w:pPr>
        <w:pStyle w:val="5"/>
        <w:spacing w:before="160" w:after="80" w:line="264" w:lineRule="auto"/>
      </w:pPr>
      <w:r>
        <w:rPr>
          <w:rFonts w:ascii="Calibri" w:hAnsi="Calibri" w:eastAsia="微软雅黑"/>
          <w:b/>
          <w:color w:val="1F4D78"/>
          <w:sz w:val="24"/>
        </w:rPr>
        <w:t>数据源一：Steam 静态 HTML 爬虫</w:t>
      </w:r>
    </w:p>
    <w:p w14:paraId="1E686E23">
      <w:pPr>
        <w:spacing w:before="0" w:after="120" w:line="264" w:lineRule="auto"/>
      </w:pPr>
      <w:r>
        <w:rPr>
          <w:rFonts w:ascii="Calibri" w:hAnsi="Calibri" w:eastAsia="微软雅黑"/>
          <w:b w:val="0"/>
          <w:color w:val="1E1E1E"/>
          <w:sz w:val="22"/>
        </w:rPr>
        <w:t>核心逻辑是构造 Steam 搜索分页 URL，通过 requests.Session 发送 GET 请求，并使用 BeautifulSoup 定位搜索结果列表。程序按页循环抓取，每次请求前随机选择 User-Agent，并附带 Referer、Accept-Language 等浏览器常见请求头。响应成功后解析游戏卡片节点，提取游戏名称、发行日期、价格、折扣、评价摘要、支持平台等字段。对于价格字段，程序需要区分免费、原价、折扣价和缺失价格；对于评价字段，需要从文本中拆分好评率和评价数量；对于平台字段，需要将图标 class 转换为 Windows、macOS、Linux 等可读值。</w:t>
      </w:r>
    </w:p>
    <w:p w14:paraId="21654706">
      <w:pPr>
        <w:spacing w:before="0" w:after="120" w:line="264" w:lineRule="auto"/>
      </w:pPr>
      <w:r>
        <w:rPr>
          <w:rFonts w:ascii="Calibri" w:hAnsi="Calibri" w:eastAsia="微软雅黑"/>
          <w:b w:val="0"/>
          <w:color w:val="1E1E1E"/>
          <w:sz w:val="22"/>
        </w:rPr>
        <w:t>为提高稳定性，静态爬虫设置了超时、重试和随机等待。若页面为空或结果数异常，会记录页码、状态码和失败原因，避免静默丢数。解析后的数据先写入 raw CSV，再进入清洗流程进行字段标准化和去重。</w:t>
      </w:r>
    </w:p>
    <w:p w14:paraId="5BF10618">
      <w:pPr>
        <w:pStyle w:val="5"/>
        <w:spacing w:before="160" w:after="80" w:line="264" w:lineRule="auto"/>
      </w:pPr>
      <w:r>
        <w:rPr>
          <w:rFonts w:ascii="Calibri" w:hAnsi="Calibri" w:eastAsia="微软雅黑"/>
          <w:b/>
          <w:color w:val="1F4D78"/>
          <w:sz w:val="24"/>
        </w:rPr>
        <w:t>数据源二：Bilibili 动态 JS 爬虫</w:t>
      </w:r>
    </w:p>
    <w:p w14:paraId="6BE652A5">
      <w:pPr>
        <w:spacing w:before="0" w:after="120" w:line="264" w:lineRule="auto"/>
      </w:pPr>
      <w:r>
        <w:rPr>
          <w:rFonts w:ascii="Calibri" w:hAnsi="Calibri" w:eastAsia="微软雅黑"/>
          <w:b w:val="0"/>
          <w:color w:val="1E1E1E"/>
          <w:sz w:val="22"/>
        </w:rPr>
        <w:t>Bilibili 直播页面属于动态渲染页面，核心数据由前端接口异步返回。因此项目使用 Playwright 启动 Chromium，先注入脚本隐藏 webdriver、plugins、languages 等自动化特征，再进入页面等待网络空闲。采集过程包含两条路径：一是模拟真实用户滚动页面，触发懒加载和接口请求；二是在 page.evaluate 中利用浏览器已有 Cookie 和 Referer 环境批量请求分区接口。两条路径相互补充，可以减少因页面虚拟滚动导致的漏采。</w:t>
      </w:r>
    </w:p>
    <w:p w14:paraId="0A18FD3E">
      <w:pPr>
        <w:spacing w:before="0" w:after="120" w:line="264" w:lineRule="auto"/>
      </w:pPr>
      <w:r>
        <w:rPr>
          <w:rFonts w:ascii="Calibri" w:hAnsi="Calibri" w:eastAsia="微软雅黑"/>
          <w:b w:val="0"/>
          <w:color w:val="1E1E1E"/>
          <w:sz w:val="22"/>
        </w:rPr>
        <w:t>动态爬虫的关键点是控制并发与等待节奏。每批接口请求控制在 10 个左右，通过 Promise.allSettled 收集成功与失败结果，失败项单独重试或记录。最终字段统一为游戏分区名、观看人数、直播间数量、排名、采集时间等，便于后续与 Steam 数据进行热度对比。</w:t>
      </w:r>
    </w:p>
    <w:p w14:paraId="57C6619A">
      <w:pPr>
        <w:pStyle w:val="5"/>
        <w:spacing w:before="160" w:after="80" w:line="264" w:lineRule="auto"/>
      </w:pPr>
      <w:r>
        <w:rPr>
          <w:rFonts w:ascii="Calibri" w:hAnsi="Calibri" w:eastAsia="微软雅黑"/>
          <w:b/>
          <w:color w:val="1F4D78"/>
          <w:sz w:val="24"/>
        </w:rPr>
        <w:t>数据源三：Steam 商店接口爬虫</w:t>
      </w:r>
    </w:p>
    <w:p w14:paraId="2D3411C3">
      <w:pPr>
        <w:spacing w:before="0" w:after="120" w:line="264" w:lineRule="auto"/>
      </w:pPr>
      <w:r>
        <w:rPr>
          <w:rFonts w:ascii="Calibri" w:hAnsi="Calibri" w:eastAsia="微软雅黑"/>
          <w:b w:val="0"/>
          <w:color w:val="1E1E1E"/>
          <w:sz w:val="22"/>
        </w:rPr>
        <w:t>原方案计划使用 Steam 官方 Web API，但 api.steampowered.com 在当前网络环境下访问不稳定，因此项目逻辑调整为 Steam 商店页面可直连接口：搜索列表接口负责获取 AppID、名称、价格和基础展示信息，详情接口 /api/appdetails 负责补充发行商、开发商、标签、语言和详细描述。这样既保留 API 数据采集训练价值，也保证国内环境可复现。</w:t>
      </w:r>
    </w:p>
    <w:p w14:paraId="2C43F212">
      <w:pPr>
        <w:spacing w:before="0" w:after="120" w:line="264" w:lineRule="auto"/>
      </w:pPr>
      <w:r>
        <w:rPr>
          <w:rFonts w:ascii="Calibri" w:hAnsi="Calibri" w:eastAsia="微软雅黑"/>
          <w:b w:val="0"/>
          <w:color w:val="1E1E1E"/>
          <w:sz w:val="22"/>
        </w:rPr>
        <w:t>接口爬虫采用异步优先、同步兜底的策略。搜索接口若 aiohttp 连接不稳定，则通过 asyncio.to_thread 将 requests 调用放入线程池执行；详情接口使用 aiohttp.ClientSession 与 asyncio.Semaphore 限制并发为 30，并设置较宽松的 total/connect/read 超时。失败请求按 1 秒、3 秒、5 秒递增等待重试，仍失败时写入失败日志，后续可通过断点续采补齐。</w:t>
      </w:r>
    </w:p>
    <w:p w14:paraId="09E57732">
      <w:pPr>
        <w:pStyle w:val="3"/>
        <w:spacing w:before="320" w:after="160" w:line="264" w:lineRule="auto"/>
      </w:pPr>
      <w:r>
        <w:rPr>
          <w:rFonts w:ascii="Calibri" w:hAnsi="Calibri" w:eastAsia="微软雅黑"/>
          <w:b/>
          <w:color w:val="2E74B5"/>
          <w:sz w:val="32"/>
        </w:rPr>
        <w:t>四、数据存储与清洗</w:t>
      </w:r>
    </w:p>
    <w:p w14:paraId="1B2E42A4">
      <w:pPr>
        <w:pStyle w:val="4"/>
        <w:spacing w:before="240" w:after="120" w:line="264" w:lineRule="auto"/>
      </w:pPr>
      <w:r>
        <w:rPr>
          <w:rFonts w:ascii="Calibri" w:hAnsi="Calibri" w:eastAsia="微软雅黑"/>
          <w:b/>
          <w:color w:val="2E74B5"/>
          <w:sz w:val="26"/>
        </w:rPr>
        <w:t>4.1 存储方案</w:t>
      </w:r>
    </w:p>
    <w:p w14:paraId="2E6A4CF8">
      <w:pPr>
        <w:spacing w:before="0" w:after="120" w:line="264" w:lineRule="auto"/>
      </w:pPr>
      <w:r>
        <w:rPr>
          <w:rFonts w:ascii="Calibri" w:hAnsi="Calibri" w:eastAsia="微软雅黑"/>
          <w:b w:val="0"/>
          <w:color w:val="1E1E1E"/>
          <w:sz w:val="22"/>
        </w:rPr>
        <w:t>项目采用“文件 + 数据库”双轨存储。CSV 适合提交检查和表格浏览，JSON 适合保存层级结构和详情字段，SQLite 适合展示端查询、条件筛选和统计分析。每个数据源保留 raw 原始数据与 cleaned 清洗数据，避免清洗规则变更后无法回溯。</w:t>
      </w:r>
    </w:p>
    <w:tbl>
      <w:tblPr>
        <w:tblStyle w:val="32"/>
        <w:tblW w:w="9360" w:type="dxa"/>
        <w:jc w:val="center"/>
        <w:tblBorders>
          <w:top w:val="single" w:color="B7C9DA" w:sz="6" w:space="0"/>
          <w:left w:val="single" w:color="B7C9DA" w:sz="6" w:space="0"/>
          <w:bottom w:val="single" w:color="B7C9DA" w:sz="6" w:space="0"/>
          <w:right w:val="single" w:color="B7C9DA" w:sz="6" w:space="0"/>
          <w:insideH w:val="single" w:color="B7C9DA" w:sz="6" w:space="0"/>
          <w:insideV w:val="single" w:color="B7C9DA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20"/>
        <w:gridCol w:w="3120"/>
        <w:gridCol w:w="3120"/>
      </w:tblGrid>
      <w:tr w14:paraId="4B181BDA">
        <w:tblPrEx>
          <w:tblBorders>
            <w:top w:val="single" w:color="B7C9DA" w:sz="6" w:space="0"/>
            <w:left w:val="single" w:color="B7C9DA" w:sz="6" w:space="0"/>
            <w:bottom w:val="single" w:color="B7C9DA" w:sz="6" w:space="0"/>
            <w:right w:val="single" w:color="B7C9DA" w:sz="6" w:space="0"/>
            <w:insideH w:val="single" w:color="B7C9DA" w:sz="6" w:space="0"/>
            <w:insideV w:val="single" w:color="B7C9DA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2232" w:type="dxa"/>
            <w:shd w:val="clear" w:color="auto" w:fill="F2F4F7"/>
            <w:vAlign w:val="center"/>
          </w:tcPr>
          <w:p w14:paraId="5DBD4F03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color w:val="1E1E1E"/>
                <w:sz w:val="21"/>
              </w:rPr>
              <w:t>表 / 文件</w:t>
            </w:r>
          </w:p>
        </w:tc>
        <w:tc>
          <w:tcPr>
            <w:tcW w:w="4608" w:type="dxa"/>
            <w:shd w:val="clear" w:color="auto" w:fill="F2F4F7"/>
            <w:vAlign w:val="center"/>
          </w:tcPr>
          <w:p w14:paraId="40EC3B1B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color w:val="1E1E1E"/>
                <w:sz w:val="21"/>
              </w:rPr>
              <w:t>主要字段</w:t>
            </w:r>
          </w:p>
        </w:tc>
        <w:tc>
          <w:tcPr>
            <w:tcW w:w="2520" w:type="dxa"/>
            <w:shd w:val="clear" w:color="auto" w:fill="F2F4F7"/>
            <w:vAlign w:val="center"/>
          </w:tcPr>
          <w:p w14:paraId="3452E1FD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color w:val="1E1E1E"/>
                <w:sz w:val="21"/>
              </w:rPr>
              <w:t>用途</w:t>
            </w:r>
          </w:p>
        </w:tc>
      </w:tr>
      <w:tr w14:paraId="2EDF8708">
        <w:tblPrEx>
          <w:tblBorders>
            <w:top w:val="single" w:color="B7C9DA" w:sz="6" w:space="0"/>
            <w:left w:val="single" w:color="B7C9DA" w:sz="6" w:space="0"/>
            <w:bottom w:val="single" w:color="B7C9DA" w:sz="6" w:space="0"/>
            <w:right w:val="single" w:color="B7C9DA" w:sz="6" w:space="0"/>
            <w:insideH w:val="single" w:color="B7C9DA" w:sz="6" w:space="0"/>
            <w:insideV w:val="single" w:color="B7C9DA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2232" w:type="dxa"/>
            <w:vAlign w:val="center"/>
          </w:tcPr>
          <w:p w14:paraId="67E32306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steam_popular_new.csv</w:t>
            </w:r>
          </w:p>
        </w:tc>
        <w:tc>
          <w:tcPr>
            <w:tcW w:w="4608" w:type="dxa"/>
            <w:vAlign w:val="center"/>
          </w:tcPr>
          <w:p w14:paraId="0352EB52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name、release_date、price、discount、reviews、platforms、source_url</w:t>
            </w:r>
          </w:p>
        </w:tc>
        <w:tc>
          <w:tcPr>
            <w:tcW w:w="2520" w:type="dxa"/>
            <w:vAlign w:val="center"/>
          </w:tcPr>
          <w:p w14:paraId="59B40746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保存 Steam 静态榜单数据</w:t>
            </w:r>
          </w:p>
        </w:tc>
      </w:tr>
      <w:tr w14:paraId="672241CB">
        <w:tblPrEx>
          <w:tblBorders>
            <w:top w:val="single" w:color="B7C9DA" w:sz="6" w:space="0"/>
            <w:left w:val="single" w:color="B7C9DA" w:sz="6" w:space="0"/>
            <w:bottom w:val="single" w:color="B7C9DA" w:sz="6" w:space="0"/>
            <w:right w:val="single" w:color="B7C9DA" w:sz="6" w:space="0"/>
            <w:insideH w:val="single" w:color="B7C9DA" w:sz="6" w:space="0"/>
            <w:insideV w:val="single" w:color="B7C9DA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2232" w:type="dxa"/>
            <w:vAlign w:val="center"/>
          </w:tcPr>
          <w:p w14:paraId="329918E0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bilibili_live_rank.json</w:t>
            </w:r>
          </w:p>
        </w:tc>
        <w:tc>
          <w:tcPr>
            <w:tcW w:w="4608" w:type="dxa"/>
            <w:vAlign w:val="center"/>
          </w:tcPr>
          <w:p w14:paraId="6E20976C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area_name、viewer_count、room_count、rank、crawl_time</w:t>
            </w:r>
          </w:p>
        </w:tc>
        <w:tc>
          <w:tcPr>
            <w:tcW w:w="2520" w:type="dxa"/>
            <w:vAlign w:val="center"/>
          </w:tcPr>
          <w:p w14:paraId="1253769E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保存 B 站游戏分区实时热度</w:t>
            </w:r>
          </w:p>
        </w:tc>
      </w:tr>
      <w:tr w14:paraId="10562AB6">
        <w:tblPrEx>
          <w:tblBorders>
            <w:top w:val="single" w:color="B7C9DA" w:sz="6" w:space="0"/>
            <w:left w:val="single" w:color="B7C9DA" w:sz="6" w:space="0"/>
            <w:bottom w:val="single" w:color="B7C9DA" w:sz="6" w:space="0"/>
            <w:right w:val="single" w:color="B7C9DA" w:sz="6" w:space="0"/>
            <w:insideH w:val="single" w:color="B7C9DA" w:sz="6" w:space="0"/>
            <w:insideV w:val="single" w:color="B7C9DA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2232" w:type="dxa"/>
            <w:vAlign w:val="center"/>
          </w:tcPr>
          <w:p w14:paraId="6B5398E9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steam_app_basic.csv</w:t>
            </w:r>
          </w:p>
        </w:tc>
        <w:tc>
          <w:tcPr>
            <w:tcW w:w="4608" w:type="dxa"/>
            <w:vAlign w:val="center"/>
          </w:tcPr>
          <w:p w14:paraId="2ED475F3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appid、name、price、discount、tags、release_date</w:t>
            </w:r>
          </w:p>
        </w:tc>
        <w:tc>
          <w:tcPr>
            <w:tcW w:w="2520" w:type="dxa"/>
            <w:vAlign w:val="center"/>
          </w:tcPr>
          <w:p w14:paraId="42F7A8B6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保存 Steam 搜索接口基础信息</w:t>
            </w:r>
          </w:p>
        </w:tc>
      </w:tr>
      <w:tr w14:paraId="7F97C7B2">
        <w:tblPrEx>
          <w:tblBorders>
            <w:top w:val="single" w:color="B7C9DA" w:sz="6" w:space="0"/>
            <w:left w:val="single" w:color="B7C9DA" w:sz="6" w:space="0"/>
            <w:bottom w:val="single" w:color="B7C9DA" w:sz="6" w:space="0"/>
            <w:right w:val="single" w:color="B7C9DA" w:sz="6" w:space="0"/>
            <w:insideH w:val="single" w:color="B7C9DA" w:sz="6" w:space="0"/>
            <w:insideV w:val="single" w:color="B7C9DA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2232" w:type="dxa"/>
            <w:vAlign w:val="center"/>
          </w:tcPr>
          <w:p w14:paraId="05469C33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steam_app_detail.json</w:t>
            </w:r>
          </w:p>
        </w:tc>
        <w:tc>
          <w:tcPr>
            <w:tcW w:w="4608" w:type="dxa"/>
            <w:vAlign w:val="center"/>
          </w:tcPr>
          <w:p w14:paraId="1E84C8B3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appid、developer、publisher、languages、description、genres</w:t>
            </w:r>
          </w:p>
        </w:tc>
        <w:tc>
          <w:tcPr>
            <w:tcW w:w="2520" w:type="dxa"/>
            <w:vAlign w:val="center"/>
          </w:tcPr>
          <w:p w14:paraId="0831CD57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保存详情接口补充字段</w:t>
            </w:r>
          </w:p>
        </w:tc>
      </w:tr>
      <w:tr w14:paraId="1C5035FA">
        <w:tblPrEx>
          <w:tblBorders>
            <w:top w:val="single" w:color="B7C9DA" w:sz="6" w:space="0"/>
            <w:left w:val="single" w:color="B7C9DA" w:sz="6" w:space="0"/>
            <w:bottom w:val="single" w:color="B7C9DA" w:sz="6" w:space="0"/>
            <w:right w:val="single" w:color="B7C9DA" w:sz="6" w:space="0"/>
            <w:insideH w:val="single" w:color="B7C9DA" w:sz="6" w:space="0"/>
            <w:insideV w:val="single" w:color="B7C9DA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2232" w:type="dxa"/>
            <w:vAlign w:val="center"/>
          </w:tcPr>
          <w:p w14:paraId="508EA8BE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game_market.db</w:t>
            </w:r>
          </w:p>
        </w:tc>
        <w:tc>
          <w:tcPr>
            <w:tcW w:w="4608" w:type="dxa"/>
            <w:vAlign w:val="center"/>
          </w:tcPr>
          <w:p w14:paraId="5F51C7F8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steam_games、bili_live_rank、steam_app_details、crawl_log</w:t>
            </w:r>
          </w:p>
        </w:tc>
        <w:tc>
          <w:tcPr>
            <w:tcW w:w="2520" w:type="dxa"/>
            <w:vAlign w:val="center"/>
          </w:tcPr>
          <w:p w14:paraId="3620DA93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提供展示端查询和统计聚合</w:t>
            </w:r>
          </w:p>
        </w:tc>
      </w:tr>
    </w:tbl>
    <w:p w14:paraId="5BB15F5D">
      <w:pPr>
        <w:spacing w:before="0" w:after="80" w:line="264" w:lineRule="auto"/>
      </w:pPr>
    </w:p>
    <w:p w14:paraId="60F8A2D3">
      <w:pPr>
        <w:pStyle w:val="4"/>
        <w:spacing w:before="240" w:after="120" w:line="264" w:lineRule="auto"/>
      </w:pPr>
      <w:r>
        <w:rPr>
          <w:rFonts w:ascii="Calibri" w:hAnsi="Calibri" w:eastAsia="微软雅黑"/>
          <w:b/>
          <w:color w:val="2E74B5"/>
          <w:sz w:val="26"/>
        </w:rPr>
        <w:t>4.2 数据清洗流程</w:t>
      </w:r>
    </w:p>
    <w:p w14:paraId="72B20831">
      <w:pPr>
        <w:pStyle w:val="14"/>
        <w:spacing w:before="0" w:after="80" w:line="280" w:lineRule="auto"/>
      </w:pPr>
      <w:r>
        <w:rPr>
          <w:rFonts w:ascii="Calibri" w:hAnsi="Calibri" w:eastAsia="微软雅黑"/>
          <w:b w:val="0"/>
          <w:color w:val="1E1E1E"/>
          <w:sz w:val="22"/>
        </w:rPr>
        <w:t>去重：Steam 数据以 appid 或名称 + 发行日期作为唯一键，Bilibili 数据以分区 ID / 分区名称作为唯一键；重复项保留字段更完整的一条。</w:t>
      </w:r>
    </w:p>
    <w:p w14:paraId="0DB8DC7B">
      <w:pPr>
        <w:pStyle w:val="14"/>
        <w:spacing w:before="0" w:after="80" w:line="280" w:lineRule="auto"/>
      </w:pPr>
      <w:r>
        <w:rPr>
          <w:rFonts w:ascii="Calibri" w:hAnsi="Calibri" w:eastAsia="微软雅黑"/>
          <w:b w:val="0"/>
          <w:color w:val="1E1E1E"/>
          <w:sz w:val="22"/>
        </w:rPr>
        <w:t>缺失值处理：价格、折扣、评价数等数值字段缺失时使用 None 或空字符串，并在展示端标记为“暂无”；分类、平台、语言等多值字段统一保存为列表或分号分隔字符串。</w:t>
      </w:r>
    </w:p>
    <w:p w14:paraId="51DD2A2D">
      <w:pPr>
        <w:pStyle w:val="14"/>
        <w:spacing w:before="0" w:after="80" w:line="280" w:lineRule="auto"/>
      </w:pPr>
      <w:r>
        <w:rPr>
          <w:rFonts w:ascii="Calibri" w:hAnsi="Calibri" w:eastAsia="微软雅黑"/>
          <w:b w:val="0"/>
          <w:color w:val="1E1E1E"/>
          <w:sz w:val="22"/>
        </w:rPr>
        <w:t>格式标准化：价格字段去除货币符号并统一为数值，折扣统一为百分比，观看人数将“万”转换为真实数字，发行日期统一为 YYYY-MM-DD 或原始文本 + 解析状态。</w:t>
      </w:r>
    </w:p>
    <w:p w14:paraId="12E70213">
      <w:pPr>
        <w:pStyle w:val="14"/>
        <w:spacing w:before="0" w:after="80" w:line="280" w:lineRule="auto"/>
      </w:pPr>
      <w:r>
        <w:rPr>
          <w:rFonts w:ascii="Calibri" w:hAnsi="Calibri" w:eastAsia="微软雅黑"/>
          <w:b w:val="0"/>
          <w:color w:val="1E1E1E"/>
          <w:sz w:val="22"/>
        </w:rPr>
        <w:t>质量校验：清洗后统计总记录数、关键字段非空率、重复率和异常值数量，保证最终数据能够支持展示和分析。</w:t>
      </w:r>
    </w:p>
    <w:p w14:paraId="5D0084A5">
      <w:pPr>
        <w:pStyle w:val="4"/>
        <w:spacing w:before="240" w:after="120" w:line="264" w:lineRule="auto"/>
      </w:pPr>
      <w:r>
        <w:rPr>
          <w:rFonts w:ascii="Calibri" w:hAnsi="Calibri" w:eastAsia="微软雅黑"/>
          <w:b/>
          <w:color w:val="2E74B5"/>
          <w:sz w:val="26"/>
        </w:rPr>
        <w:t>4.3 数据质量评估</w:t>
      </w:r>
    </w:p>
    <w:tbl>
      <w:tblPr>
        <w:tblStyle w:val="32"/>
        <w:tblW w:w="9360" w:type="dxa"/>
        <w:jc w:val="center"/>
        <w:tblBorders>
          <w:top w:val="single" w:color="B7C9DA" w:sz="6" w:space="0"/>
          <w:left w:val="single" w:color="B7C9DA" w:sz="6" w:space="0"/>
          <w:bottom w:val="single" w:color="B7C9DA" w:sz="6" w:space="0"/>
          <w:right w:val="single" w:color="B7C9DA" w:sz="6" w:space="0"/>
          <w:insideH w:val="single" w:color="B7C9DA" w:sz="6" w:space="0"/>
          <w:insideV w:val="single" w:color="B7C9DA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40"/>
        <w:gridCol w:w="2340"/>
        <w:gridCol w:w="2340"/>
        <w:gridCol w:w="2340"/>
      </w:tblGrid>
      <w:tr w14:paraId="2F32B60F">
        <w:tblPrEx>
          <w:tblBorders>
            <w:top w:val="single" w:color="B7C9DA" w:sz="6" w:space="0"/>
            <w:left w:val="single" w:color="B7C9DA" w:sz="6" w:space="0"/>
            <w:bottom w:val="single" w:color="B7C9DA" w:sz="6" w:space="0"/>
            <w:right w:val="single" w:color="B7C9DA" w:sz="6" w:space="0"/>
            <w:insideH w:val="single" w:color="B7C9DA" w:sz="6" w:space="0"/>
            <w:insideV w:val="single" w:color="B7C9DA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1800" w:type="dxa"/>
            <w:shd w:val="clear" w:color="auto" w:fill="F2F4F7"/>
            <w:vAlign w:val="center"/>
          </w:tcPr>
          <w:p w14:paraId="7668D29C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color w:val="1E1E1E"/>
                <w:sz w:val="21"/>
              </w:rPr>
              <w:t>指标</w:t>
            </w:r>
          </w:p>
        </w:tc>
        <w:tc>
          <w:tcPr>
            <w:tcW w:w="1944" w:type="dxa"/>
            <w:shd w:val="clear" w:color="auto" w:fill="F2F4F7"/>
            <w:vAlign w:val="center"/>
          </w:tcPr>
          <w:p w14:paraId="1ACCFD24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color w:val="1E1E1E"/>
                <w:sz w:val="21"/>
              </w:rPr>
              <w:t>目标</w:t>
            </w:r>
          </w:p>
        </w:tc>
        <w:tc>
          <w:tcPr>
            <w:tcW w:w="3744" w:type="dxa"/>
            <w:shd w:val="clear" w:color="auto" w:fill="F2F4F7"/>
            <w:vAlign w:val="center"/>
          </w:tcPr>
          <w:p w14:paraId="36A87465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color w:val="1E1E1E"/>
                <w:sz w:val="21"/>
              </w:rPr>
              <w:t>实际情况</w:t>
            </w:r>
          </w:p>
        </w:tc>
        <w:tc>
          <w:tcPr>
            <w:tcW w:w="1872" w:type="dxa"/>
            <w:shd w:val="clear" w:color="auto" w:fill="F2F4F7"/>
            <w:vAlign w:val="center"/>
          </w:tcPr>
          <w:p w14:paraId="6AE18768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color w:val="1E1E1E"/>
                <w:sz w:val="21"/>
              </w:rPr>
              <w:t>评价</w:t>
            </w:r>
          </w:p>
        </w:tc>
      </w:tr>
      <w:tr w14:paraId="3A74BD0D">
        <w:tblPrEx>
          <w:tblBorders>
            <w:top w:val="single" w:color="B7C9DA" w:sz="6" w:space="0"/>
            <w:left w:val="single" w:color="B7C9DA" w:sz="6" w:space="0"/>
            <w:bottom w:val="single" w:color="B7C9DA" w:sz="6" w:space="0"/>
            <w:right w:val="single" w:color="B7C9DA" w:sz="6" w:space="0"/>
            <w:insideH w:val="single" w:color="B7C9DA" w:sz="6" w:space="0"/>
            <w:insideV w:val="single" w:color="B7C9DA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3152B932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总采集量</w:t>
            </w:r>
          </w:p>
        </w:tc>
        <w:tc>
          <w:tcPr>
            <w:tcW w:w="1944" w:type="dxa"/>
            <w:vAlign w:val="center"/>
          </w:tcPr>
          <w:p w14:paraId="5F3C05CE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不少于 1050 条</w:t>
            </w:r>
          </w:p>
        </w:tc>
        <w:tc>
          <w:tcPr>
            <w:tcW w:w="3744" w:type="dxa"/>
            <w:vAlign w:val="center"/>
          </w:tcPr>
          <w:p w14:paraId="2A974453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约 1242 条基础记录 + 50 条详情</w:t>
            </w:r>
          </w:p>
        </w:tc>
        <w:tc>
          <w:tcPr>
            <w:tcW w:w="1872" w:type="dxa"/>
            <w:vAlign w:val="center"/>
          </w:tcPr>
          <w:p w14:paraId="04C937FB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达到要求</w:t>
            </w:r>
          </w:p>
        </w:tc>
      </w:tr>
      <w:tr w14:paraId="3A187224">
        <w:tblPrEx>
          <w:tblBorders>
            <w:top w:val="single" w:color="B7C9DA" w:sz="6" w:space="0"/>
            <w:left w:val="single" w:color="B7C9DA" w:sz="6" w:space="0"/>
            <w:bottom w:val="single" w:color="B7C9DA" w:sz="6" w:space="0"/>
            <w:right w:val="single" w:color="B7C9DA" w:sz="6" w:space="0"/>
            <w:insideH w:val="single" w:color="B7C9DA" w:sz="6" w:space="0"/>
            <w:insideV w:val="single" w:color="B7C9DA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375ACC80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来源覆盖</w:t>
            </w:r>
          </w:p>
        </w:tc>
        <w:tc>
          <w:tcPr>
            <w:tcW w:w="1944" w:type="dxa"/>
            <w:vAlign w:val="center"/>
          </w:tcPr>
          <w:p w14:paraId="36AB391E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静态、动态、接口三类</w:t>
            </w:r>
          </w:p>
        </w:tc>
        <w:tc>
          <w:tcPr>
            <w:tcW w:w="3744" w:type="dxa"/>
            <w:vAlign w:val="center"/>
          </w:tcPr>
          <w:p w14:paraId="68E16C23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Steam 静态、Bilibili 动态、Steam 接口</w:t>
            </w:r>
          </w:p>
        </w:tc>
        <w:tc>
          <w:tcPr>
            <w:tcW w:w="1872" w:type="dxa"/>
            <w:vAlign w:val="center"/>
          </w:tcPr>
          <w:p w14:paraId="50D9C5AB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覆盖完整</w:t>
            </w:r>
          </w:p>
        </w:tc>
      </w:tr>
      <w:tr w14:paraId="4192B63D">
        <w:tblPrEx>
          <w:tblBorders>
            <w:top w:val="single" w:color="B7C9DA" w:sz="6" w:space="0"/>
            <w:left w:val="single" w:color="B7C9DA" w:sz="6" w:space="0"/>
            <w:bottom w:val="single" w:color="B7C9DA" w:sz="6" w:space="0"/>
            <w:right w:val="single" w:color="B7C9DA" w:sz="6" w:space="0"/>
            <w:insideH w:val="single" w:color="B7C9DA" w:sz="6" w:space="0"/>
            <w:insideV w:val="single" w:color="B7C9DA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3084CA38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字段完整性</w:t>
            </w:r>
          </w:p>
        </w:tc>
        <w:tc>
          <w:tcPr>
            <w:tcW w:w="1944" w:type="dxa"/>
            <w:vAlign w:val="center"/>
          </w:tcPr>
          <w:p w14:paraId="4510354D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关键字段可用</w:t>
            </w:r>
          </w:p>
        </w:tc>
        <w:tc>
          <w:tcPr>
            <w:tcW w:w="3744" w:type="dxa"/>
            <w:vAlign w:val="center"/>
          </w:tcPr>
          <w:p w14:paraId="51EB1A59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名称、排名、价格、观看人数等核心字段可用</w:t>
            </w:r>
          </w:p>
        </w:tc>
        <w:tc>
          <w:tcPr>
            <w:tcW w:w="1872" w:type="dxa"/>
            <w:vAlign w:val="center"/>
          </w:tcPr>
          <w:p w14:paraId="09E9299F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满足展示需求</w:t>
            </w:r>
          </w:p>
        </w:tc>
      </w:tr>
      <w:tr w14:paraId="15F397A7">
        <w:tblPrEx>
          <w:tblBorders>
            <w:top w:val="single" w:color="B7C9DA" w:sz="6" w:space="0"/>
            <w:left w:val="single" w:color="B7C9DA" w:sz="6" w:space="0"/>
            <w:bottom w:val="single" w:color="B7C9DA" w:sz="6" w:space="0"/>
            <w:right w:val="single" w:color="B7C9DA" w:sz="6" w:space="0"/>
            <w:insideH w:val="single" w:color="B7C9DA" w:sz="6" w:space="0"/>
            <w:insideV w:val="single" w:color="B7C9DA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7CFC04FD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可复现性</w:t>
            </w:r>
          </w:p>
        </w:tc>
        <w:tc>
          <w:tcPr>
            <w:tcW w:w="1944" w:type="dxa"/>
            <w:vAlign w:val="center"/>
          </w:tcPr>
          <w:p w14:paraId="111C7BC2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国内网络可运行</w:t>
            </w:r>
          </w:p>
        </w:tc>
        <w:tc>
          <w:tcPr>
            <w:tcW w:w="3744" w:type="dxa"/>
            <w:vAlign w:val="center"/>
          </w:tcPr>
          <w:p w14:paraId="0611F436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B 站与 Steam 商店接口可直连；官方 API 已替换</w:t>
            </w:r>
          </w:p>
        </w:tc>
        <w:tc>
          <w:tcPr>
            <w:tcW w:w="1872" w:type="dxa"/>
            <w:vAlign w:val="center"/>
          </w:tcPr>
          <w:p w14:paraId="4BC3667D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稳定性更好</w:t>
            </w:r>
          </w:p>
        </w:tc>
      </w:tr>
    </w:tbl>
    <w:p w14:paraId="315F617C">
      <w:pPr>
        <w:spacing w:before="0" w:after="80" w:line="264" w:lineRule="auto"/>
      </w:pPr>
    </w:p>
    <w:p w14:paraId="2C7A26E0">
      <w:pPr>
        <w:spacing w:before="0" w:after="120" w:line="264" w:lineRule="auto"/>
      </w:pPr>
      <w:r>
        <w:rPr>
          <w:rFonts w:ascii="Calibri" w:hAnsi="Calibri" w:eastAsia="微软雅黑"/>
          <w:b w:val="0"/>
          <w:color w:val="1E1E1E"/>
          <w:sz w:val="22"/>
        </w:rPr>
        <w:t>数据样例截图占位：请在最终提交前补充 raw / cleaned 数据文件截图、SQLite 表结构截图或展示页面截图。</w:t>
      </w:r>
    </w:p>
    <w:p w14:paraId="3FE52A70">
      <w:pPr>
        <w:pStyle w:val="3"/>
        <w:spacing w:before="320" w:after="160" w:line="264" w:lineRule="auto"/>
      </w:pPr>
      <w:r>
        <w:rPr>
          <w:rFonts w:ascii="Calibri" w:hAnsi="Calibri" w:eastAsia="微软雅黑"/>
          <w:b/>
          <w:color w:val="2E74B5"/>
          <w:sz w:val="32"/>
        </w:rPr>
        <w:t>五、数据展示</w:t>
      </w:r>
    </w:p>
    <w:p w14:paraId="539F58F0">
      <w:pPr>
        <w:pStyle w:val="4"/>
        <w:spacing w:before="240" w:after="120" w:line="264" w:lineRule="auto"/>
      </w:pPr>
      <w:r>
        <w:rPr>
          <w:rFonts w:ascii="Calibri" w:hAnsi="Calibri" w:eastAsia="微软雅黑"/>
          <w:b/>
          <w:color w:val="2E74B5"/>
          <w:sz w:val="26"/>
        </w:rPr>
        <w:t>5.1 展示方案</w:t>
      </w:r>
    </w:p>
    <w:p w14:paraId="455A416C">
      <w:pPr>
        <w:spacing w:before="0" w:after="120" w:line="264" w:lineRule="auto"/>
      </w:pPr>
      <w:r>
        <w:rPr>
          <w:rFonts w:ascii="Calibri" w:hAnsi="Calibri" w:eastAsia="微软雅黑"/>
          <w:b w:val="0"/>
          <w:color w:val="1E1E1E"/>
          <w:sz w:val="22"/>
        </w:rPr>
        <w:t>展示层建议采用轻量 Web 仪表盘实现，读取 SQLite 或清洗后的 CSV / JSON 文件，提供三类核心视图：Steam 新品榜单、Bilibili 直播热度排行、Steam 游戏详情查询。页面应支持关键词搜索、平台筛选、价格区间筛选、按观看人数或好评率排序，并展示采集时间、数据来源和异常说明。若使用 Streamlit，可快速完成表格、柱状图、折线图和指标卡；若使用 Flask / FastAPI + 前端页面，则更适合展示路由、接口和组件分层能力。</w:t>
      </w:r>
    </w:p>
    <w:tbl>
      <w:tblPr>
        <w:tblStyle w:val="32"/>
        <w:tblW w:w="9360" w:type="dxa"/>
        <w:jc w:val="center"/>
        <w:tblBorders>
          <w:top w:val="single" w:color="B7C9DA" w:sz="6" w:space="0"/>
          <w:left w:val="single" w:color="B7C9DA" w:sz="6" w:space="0"/>
          <w:bottom w:val="single" w:color="B7C9DA" w:sz="6" w:space="0"/>
          <w:right w:val="single" w:color="B7C9DA" w:sz="6" w:space="0"/>
          <w:insideH w:val="single" w:color="B7C9DA" w:sz="6" w:space="0"/>
          <w:insideV w:val="single" w:color="B7C9DA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20"/>
        <w:gridCol w:w="3120"/>
        <w:gridCol w:w="3120"/>
      </w:tblGrid>
      <w:tr w14:paraId="495B6166">
        <w:tblPrEx>
          <w:tblBorders>
            <w:top w:val="single" w:color="B7C9DA" w:sz="6" w:space="0"/>
            <w:left w:val="single" w:color="B7C9DA" w:sz="6" w:space="0"/>
            <w:bottom w:val="single" w:color="B7C9DA" w:sz="6" w:space="0"/>
            <w:right w:val="single" w:color="B7C9DA" w:sz="6" w:space="0"/>
            <w:insideH w:val="single" w:color="B7C9DA" w:sz="6" w:space="0"/>
            <w:insideV w:val="single" w:color="B7C9DA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1944" w:type="dxa"/>
            <w:shd w:val="clear" w:color="auto" w:fill="F2F4F7"/>
            <w:vAlign w:val="center"/>
          </w:tcPr>
          <w:p w14:paraId="3CD08F69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color w:val="1E1E1E"/>
                <w:sz w:val="21"/>
              </w:rPr>
              <w:t>模块</w:t>
            </w:r>
          </w:p>
        </w:tc>
        <w:tc>
          <w:tcPr>
            <w:tcW w:w="3816" w:type="dxa"/>
            <w:shd w:val="clear" w:color="auto" w:fill="F2F4F7"/>
            <w:vAlign w:val="center"/>
          </w:tcPr>
          <w:p w14:paraId="5E02358F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color w:val="1E1E1E"/>
                <w:sz w:val="21"/>
              </w:rPr>
              <w:t>核心功能</w:t>
            </w:r>
          </w:p>
        </w:tc>
        <w:tc>
          <w:tcPr>
            <w:tcW w:w="3600" w:type="dxa"/>
            <w:shd w:val="clear" w:color="auto" w:fill="F2F4F7"/>
            <w:vAlign w:val="center"/>
          </w:tcPr>
          <w:p w14:paraId="739953CC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color w:val="1E1E1E"/>
                <w:sz w:val="21"/>
              </w:rPr>
              <w:t>展示字段 / 图表</w:t>
            </w:r>
          </w:p>
        </w:tc>
      </w:tr>
      <w:tr w14:paraId="08F90FBD">
        <w:tblPrEx>
          <w:tblBorders>
            <w:top w:val="single" w:color="B7C9DA" w:sz="6" w:space="0"/>
            <w:left w:val="single" w:color="B7C9DA" w:sz="6" w:space="0"/>
            <w:bottom w:val="single" w:color="B7C9DA" w:sz="6" w:space="0"/>
            <w:right w:val="single" w:color="B7C9DA" w:sz="6" w:space="0"/>
            <w:insideH w:val="single" w:color="B7C9DA" w:sz="6" w:space="0"/>
            <w:insideV w:val="single" w:color="B7C9DA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0CD3DE21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首页概览</w:t>
            </w:r>
          </w:p>
        </w:tc>
        <w:tc>
          <w:tcPr>
            <w:tcW w:w="3816" w:type="dxa"/>
            <w:vAlign w:val="center"/>
          </w:tcPr>
          <w:p w14:paraId="2A132B3C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展示总采集量、数据源数量、最近采集时间</w:t>
            </w:r>
          </w:p>
        </w:tc>
        <w:tc>
          <w:tcPr>
            <w:tcW w:w="3600" w:type="dxa"/>
            <w:vAlign w:val="center"/>
          </w:tcPr>
          <w:p w14:paraId="556D4BD8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指标卡、数据源状态表</w:t>
            </w:r>
          </w:p>
        </w:tc>
      </w:tr>
      <w:tr w14:paraId="5D0CF4B4">
        <w:tblPrEx>
          <w:tblBorders>
            <w:top w:val="single" w:color="B7C9DA" w:sz="6" w:space="0"/>
            <w:left w:val="single" w:color="B7C9DA" w:sz="6" w:space="0"/>
            <w:bottom w:val="single" w:color="B7C9DA" w:sz="6" w:space="0"/>
            <w:right w:val="single" w:color="B7C9DA" w:sz="6" w:space="0"/>
            <w:insideH w:val="single" w:color="B7C9DA" w:sz="6" w:space="0"/>
            <w:insideV w:val="single" w:color="B7C9DA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309E3B2C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Steam 新品榜</w:t>
            </w:r>
          </w:p>
        </w:tc>
        <w:tc>
          <w:tcPr>
            <w:tcW w:w="3816" w:type="dxa"/>
            <w:vAlign w:val="center"/>
          </w:tcPr>
          <w:p w14:paraId="5A179673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按价格、折扣、平台、发行日期筛选游戏</w:t>
            </w:r>
          </w:p>
        </w:tc>
        <w:tc>
          <w:tcPr>
            <w:tcW w:w="3600" w:type="dxa"/>
            <w:vAlign w:val="center"/>
          </w:tcPr>
          <w:p w14:paraId="7BB69C59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游戏表格、价格分布图、平台占比图</w:t>
            </w:r>
          </w:p>
        </w:tc>
      </w:tr>
      <w:tr w14:paraId="30342A62">
        <w:tblPrEx>
          <w:tblBorders>
            <w:top w:val="single" w:color="B7C9DA" w:sz="6" w:space="0"/>
            <w:left w:val="single" w:color="B7C9DA" w:sz="6" w:space="0"/>
            <w:bottom w:val="single" w:color="B7C9DA" w:sz="6" w:space="0"/>
            <w:right w:val="single" w:color="B7C9DA" w:sz="6" w:space="0"/>
            <w:insideH w:val="single" w:color="B7C9DA" w:sz="6" w:space="0"/>
            <w:insideV w:val="single" w:color="B7C9DA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2F06FE12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Bilibili 热度榜</w:t>
            </w:r>
          </w:p>
        </w:tc>
        <w:tc>
          <w:tcPr>
            <w:tcW w:w="3816" w:type="dxa"/>
            <w:vAlign w:val="center"/>
          </w:tcPr>
          <w:p w14:paraId="37A8A2F9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展示游戏分区热度与直播间数量排名</w:t>
            </w:r>
          </w:p>
        </w:tc>
        <w:tc>
          <w:tcPr>
            <w:tcW w:w="3600" w:type="dxa"/>
            <w:vAlign w:val="center"/>
          </w:tcPr>
          <w:p w14:paraId="4E3DD99A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Top N 排名柱状图、热度趋势占位</w:t>
            </w:r>
          </w:p>
        </w:tc>
      </w:tr>
      <w:tr w14:paraId="470FD590">
        <w:tblPrEx>
          <w:tblBorders>
            <w:top w:val="single" w:color="B7C9DA" w:sz="6" w:space="0"/>
            <w:left w:val="single" w:color="B7C9DA" w:sz="6" w:space="0"/>
            <w:bottom w:val="single" w:color="B7C9DA" w:sz="6" w:space="0"/>
            <w:right w:val="single" w:color="B7C9DA" w:sz="6" w:space="0"/>
            <w:insideH w:val="single" w:color="B7C9DA" w:sz="6" w:space="0"/>
            <w:insideV w:val="single" w:color="B7C9DA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587D9211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详情查询</w:t>
            </w:r>
          </w:p>
        </w:tc>
        <w:tc>
          <w:tcPr>
            <w:tcW w:w="3816" w:type="dxa"/>
            <w:vAlign w:val="center"/>
          </w:tcPr>
          <w:p w14:paraId="5B178471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根据 AppID 或名称查看 Steam 详情</w:t>
            </w:r>
          </w:p>
        </w:tc>
        <w:tc>
          <w:tcPr>
            <w:tcW w:w="3600" w:type="dxa"/>
            <w:vAlign w:val="center"/>
          </w:tcPr>
          <w:p w14:paraId="309027D6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开发商、发行商、标签、语言、描述</w:t>
            </w:r>
          </w:p>
        </w:tc>
      </w:tr>
    </w:tbl>
    <w:p w14:paraId="0670303E">
      <w:pPr>
        <w:spacing w:before="0" w:after="80" w:line="264" w:lineRule="auto"/>
      </w:pPr>
    </w:p>
    <w:p w14:paraId="396B581B">
      <w:pPr>
        <w:pStyle w:val="4"/>
        <w:spacing w:before="240" w:after="120" w:line="264" w:lineRule="auto"/>
      </w:pPr>
      <w:r>
        <w:rPr>
          <w:rFonts w:ascii="Calibri" w:hAnsi="Calibri" w:eastAsia="微软雅黑"/>
          <w:b/>
          <w:color w:val="2E74B5"/>
          <w:sz w:val="26"/>
        </w:rPr>
        <w:t>5.2 展示效果</w:t>
      </w:r>
    </w:p>
    <w:p w14:paraId="343E7761">
      <w:pPr>
        <w:pStyle w:val="16"/>
        <w:spacing w:before="0" w:after="80" w:line="280" w:lineRule="auto"/>
      </w:pPr>
      <w:r>
        <w:rPr>
          <w:rFonts w:ascii="Calibri" w:hAnsi="Calibri" w:eastAsia="微软雅黑"/>
          <w:b w:val="0"/>
          <w:color w:val="1E1E1E"/>
          <w:sz w:val="22"/>
        </w:rPr>
        <w:t>截图 1 占位：项目首页或数据总览页面，应体现三类数据源、总记录数和最近采集时间。</w:t>
      </w:r>
    </w:p>
    <w:p w14:paraId="62BE9712">
      <w:pPr>
        <w:pStyle w:val="16"/>
        <w:spacing w:before="0" w:after="80" w:line="280" w:lineRule="auto"/>
      </w:pPr>
      <w:r>
        <w:rPr>
          <w:rFonts w:ascii="Calibri" w:hAnsi="Calibri" w:eastAsia="微软雅黑"/>
          <w:b w:val="0"/>
          <w:color w:val="1E1E1E"/>
          <w:sz w:val="22"/>
        </w:rPr>
        <w:t>截图 2 占位：Steam / Bilibili 排行榜页面，应体现筛选、排序、表格或图表展示效果。</w:t>
      </w:r>
    </w:p>
    <w:p w14:paraId="7CC92495">
      <w:pPr>
        <w:pStyle w:val="16"/>
        <w:spacing w:before="0" w:after="80" w:line="280" w:lineRule="auto"/>
      </w:pPr>
      <w:r>
        <w:rPr>
          <w:rFonts w:ascii="Calibri" w:hAnsi="Calibri" w:eastAsia="微软雅黑"/>
          <w:b w:val="0"/>
          <w:color w:val="1E1E1E"/>
          <w:sz w:val="22"/>
        </w:rPr>
        <w:t>截图 3 可选：详情页或数据库查询结果，用于说明数据持久化和字段完整性。</w:t>
      </w:r>
    </w:p>
    <w:p w14:paraId="037C2DD5">
      <w:pPr>
        <w:pStyle w:val="3"/>
        <w:spacing w:before="320" w:after="160" w:line="264" w:lineRule="auto"/>
      </w:pPr>
      <w:r>
        <w:rPr>
          <w:rFonts w:ascii="Calibri" w:hAnsi="Calibri" w:eastAsia="微软雅黑"/>
          <w:b/>
          <w:color w:val="2E74B5"/>
          <w:sz w:val="32"/>
        </w:rPr>
        <w:t>六、并发与优化</w:t>
      </w:r>
    </w:p>
    <w:p w14:paraId="23BDEE98">
      <w:pPr>
        <w:pStyle w:val="4"/>
        <w:spacing w:before="240" w:after="120" w:line="264" w:lineRule="auto"/>
      </w:pPr>
      <w:r>
        <w:rPr>
          <w:rFonts w:ascii="Calibri" w:hAnsi="Calibri" w:eastAsia="微软雅黑"/>
          <w:b/>
          <w:color w:val="2E74B5"/>
          <w:sz w:val="26"/>
        </w:rPr>
        <w:t>6.1 并发方案</w:t>
      </w:r>
    </w:p>
    <w:p w14:paraId="7D8197AF">
      <w:pPr>
        <w:spacing w:before="0" w:after="120" w:line="264" w:lineRule="auto"/>
      </w:pPr>
      <w:r>
        <w:rPr>
          <w:rFonts w:ascii="Calibri" w:hAnsi="Calibri" w:eastAsia="微软雅黑"/>
          <w:b w:val="0"/>
          <w:color w:val="1E1E1E"/>
          <w:sz w:val="22"/>
        </w:rPr>
        <w:t>项目的并发策略按数据源差异设计。静态 HTML 爬虫以稳定性优先，采用较低频率串行分页请求，避免 Steam 限流；Bilibili 动态爬虫在浏览器上下文中进行小批量并发请求，每批约 10 个任务，通过 Promise.allSettled 收集局部失败；Steam 接口爬虫使用 asyncio + aiohttp 实现详情请求并发，并通过 Semaphore 将并发上限控制在 30，防止连接被 CDN 主动重置。对于网络不稳定的接口，项目加入 asyncio.to_thread + requests 同步兜底，保证整体任务不会因单一路线失败而中断。</w:t>
      </w:r>
    </w:p>
    <w:p w14:paraId="08FEB1EC">
      <w:pPr>
        <w:pStyle w:val="4"/>
        <w:spacing w:before="240" w:after="120" w:line="264" w:lineRule="auto"/>
      </w:pPr>
      <w:r>
        <w:rPr>
          <w:rFonts w:ascii="Calibri" w:hAnsi="Calibri" w:eastAsia="微软雅黑"/>
          <w:b/>
          <w:color w:val="2E74B5"/>
          <w:sz w:val="26"/>
        </w:rPr>
        <w:t>6.2 异常处理</w:t>
      </w:r>
    </w:p>
    <w:p w14:paraId="60D64A56">
      <w:pPr>
        <w:pStyle w:val="16"/>
        <w:spacing w:before="0" w:after="80" w:line="280" w:lineRule="auto"/>
      </w:pPr>
      <w:r>
        <w:rPr>
          <w:rFonts w:ascii="Calibri" w:hAnsi="Calibri" w:eastAsia="微软雅黑"/>
          <w:b w:val="0"/>
          <w:color w:val="1E1E1E"/>
          <w:sz w:val="22"/>
        </w:rPr>
        <w:t>网络异常：设置 connect/read/total 超时，捕获 TimeoutError、ConnectionError、ClientError 等异常，并按递增间隔重试。</w:t>
      </w:r>
    </w:p>
    <w:p w14:paraId="24383E11">
      <w:pPr>
        <w:pStyle w:val="16"/>
        <w:spacing w:before="0" w:after="80" w:line="280" w:lineRule="auto"/>
      </w:pPr>
      <w:r>
        <w:rPr>
          <w:rFonts w:ascii="Calibri" w:hAnsi="Calibri" w:eastAsia="微软雅黑"/>
          <w:b w:val="0"/>
          <w:color w:val="1E1E1E"/>
          <w:sz w:val="22"/>
        </w:rPr>
        <w:t>解析异常：字段节点缺失时不直接终止，而是记录 source_url、页码和原始片段，保留可追踪信息。</w:t>
      </w:r>
    </w:p>
    <w:p w14:paraId="702A3E1F">
      <w:pPr>
        <w:pStyle w:val="16"/>
        <w:spacing w:before="0" w:after="80" w:line="280" w:lineRule="auto"/>
      </w:pPr>
      <w:r>
        <w:rPr>
          <w:rFonts w:ascii="Calibri" w:hAnsi="Calibri" w:eastAsia="微软雅黑"/>
          <w:b w:val="0"/>
          <w:color w:val="1E1E1E"/>
          <w:sz w:val="22"/>
        </w:rPr>
        <w:t>数据异常：对价格、观看人数、评价比例等字段进行类型转换保护，转换失败则保存原始文本和错误标记。</w:t>
      </w:r>
    </w:p>
    <w:p w14:paraId="2A96333D">
      <w:pPr>
        <w:pStyle w:val="16"/>
        <w:spacing w:before="0" w:after="80" w:line="280" w:lineRule="auto"/>
      </w:pPr>
      <w:r>
        <w:rPr>
          <w:rFonts w:ascii="Calibri" w:hAnsi="Calibri" w:eastAsia="微软雅黑"/>
          <w:b w:val="0"/>
          <w:color w:val="1E1E1E"/>
          <w:sz w:val="22"/>
        </w:rPr>
        <w:t>任务恢复：采集日志记录成功页码和失败列表，后续可只补采失败项，减少重复请求。</w:t>
      </w:r>
    </w:p>
    <w:p w14:paraId="17058698">
      <w:pPr>
        <w:pStyle w:val="3"/>
        <w:spacing w:before="320" w:after="160" w:line="264" w:lineRule="auto"/>
      </w:pPr>
      <w:r>
        <w:rPr>
          <w:rFonts w:ascii="Calibri" w:hAnsi="Calibri" w:eastAsia="微软雅黑"/>
          <w:b/>
          <w:color w:val="2E74B5"/>
          <w:sz w:val="32"/>
        </w:rPr>
        <w:t>七、小组分工</w:t>
      </w:r>
    </w:p>
    <w:tbl>
      <w:tblPr>
        <w:tblStyle w:val="32"/>
        <w:tblW w:w="9360" w:type="dxa"/>
        <w:jc w:val="center"/>
        <w:tblBorders>
          <w:top w:val="single" w:color="B7C9DA" w:sz="6" w:space="0"/>
          <w:left w:val="single" w:color="B7C9DA" w:sz="6" w:space="0"/>
          <w:bottom w:val="single" w:color="B7C9DA" w:sz="6" w:space="0"/>
          <w:right w:val="single" w:color="B7C9DA" w:sz="6" w:space="0"/>
          <w:insideH w:val="single" w:color="B7C9DA" w:sz="6" w:space="0"/>
          <w:insideV w:val="single" w:color="B7C9DA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20"/>
        <w:gridCol w:w="3120"/>
        <w:gridCol w:w="3120"/>
      </w:tblGrid>
      <w:tr w14:paraId="0B5391C0">
        <w:tblPrEx>
          <w:tblBorders>
            <w:top w:val="single" w:color="B7C9DA" w:sz="6" w:space="0"/>
            <w:left w:val="single" w:color="B7C9DA" w:sz="6" w:space="0"/>
            <w:bottom w:val="single" w:color="B7C9DA" w:sz="6" w:space="0"/>
            <w:right w:val="single" w:color="B7C9DA" w:sz="6" w:space="0"/>
            <w:insideH w:val="single" w:color="B7C9DA" w:sz="6" w:space="0"/>
            <w:insideV w:val="single" w:color="B7C9DA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1584" w:type="dxa"/>
            <w:shd w:val="clear" w:color="auto" w:fill="F2F4F7"/>
            <w:vAlign w:val="center"/>
          </w:tcPr>
          <w:p w14:paraId="7360661C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color w:val="1E1E1E"/>
                <w:sz w:val="21"/>
              </w:rPr>
              <w:t>成员姓名</w:t>
            </w:r>
          </w:p>
        </w:tc>
        <w:tc>
          <w:tcPr>
            <w:tcW w:w="6120" w:type="dxa"/>
            <w:shd w:val="clear" w:color="auto" w:fill="F2F4F7"/>
            <w:vAlign w:val="center"/>
          </w:tcPr>
          <w:p w14:paraId="55D31769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color w:val="1E1E1E"/>
                <w:sz w:val="21"/>
              </w:rPr>
              <w:t>负责内容</w:t>
            </w:r>
          </w:p>
        </w:tc>
        <w:tc>
          <w:tcPr>
            <w:tcW w:w="1655" w:type="dxa"/>
            <w:shd w:val="clear" w:color="auto" w:fill="F2F4F7"/>
            <w:vAlign w:val="center"/>
          </w:tcPr>
          <w:p w14:paraId="478DD780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color w:val="1E1E1E"/>
                <w:sz w:val="21"/>
              </w:rPr>
              <w:t>贡献比例</w:t>
            </w:r>
          </w:p>
        </w:tc>
      </w:tr>
      <w:tr w14:paraId="2724FC2B">
        <w:tblPrEx>
          <w:tblBorders>
            <w:top w:val="single" w:color="B7C9DA" w:sz="6" w:space="0"/>
            <w:left w:val="single" w:color="B7C9DA" w:sz="6" w:space="0"/>
            <w:bottom w:val="single" w:color="B7C9DA" w:sz="6" w:space="0"/>
            <w:right w:val="single" w:color="B7C9DA" w:sz="6" w:space="0"/>
            <w:insideH w:val="single" w:color="B7C9DA" w:sz="6" w:space="0"/>
            <w:insideV w:val="single" w:color="B7C9DA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1584" w:type="dxa"/>
            <w:vAlign w:val="center"/>
          </w:tcPr>
          <w:p w14:paraId="0AC118B5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汤道权</w:t>
            </w:r>
          </w:p>
        </w:tc>
        <w:tc>
          <w:tcPr>
            <w:tcW w:w="6120" w:type="dxa"/>
            <w:vAlign w:val="center"/>
          </w:tcPr>
          <w:p w14:paraId="0CABA838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Steam 静态 HTML 爬虫：分页请求、HTML 解析、静态数据清洗</w:t>
            </w:r>
          </w:p>
        </w:tc>
        <w:tc>
          <w:tcPr>
            <w:tcW w:w="1655" w:type="dxa"/>
            <w:vAlign w:val="center"/>
          </w:tcPr>
          <w:p w14:paraId="0256F026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20%</w:t>
            </w:r>
          </w:p>
        </w:tc>
      </w:tr>
      <w:tr w14:paraId="6A2827B7">
        <w:tblPrEx>
          <w:tblBorders>
            <w:top w:val="single" w:color="B7C9DA" w:sz="6" w:space="0"/>
            <w:left w:val="single" w:color="B7C9DA" w:sz="6" w:space="0"/>
            <w:bottom w:val="single" w:color="B7C9DA" w:sz="6" w:space="0"/>
            <w:right w:val="single" w:color="B7C9DA" w:sz="6" w:space="0"/>
            <w:insideH w:val="single" w:color="B7C9DA" w:sz="6" w:space="0"/>
            <w:insideV w:val="single" w:color="B7C9DA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1584" w:type="dxa"/>
            <w:vAlign w:val="center"/>
          </w:tcPr>
          <w:p w14:paraId="3B84C5BD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袁佳成</w:t>
            </w:r>
          </w:p>
        </w:tc>
        <w:tc>
          <w:tcPr>
            <w:tcW w:w="6120" w:type="dxa"/>
            <w:vAlign w:val="center"/>
          </w:tcPr>
          <w:p w14:paraId="67167494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Bilibili 动态 JS 爬虫：Playwright 渲染、滚动加载、接口采集</w:t>
            </w:r>
          </w:p>
        </w:tc>
        <w:tc>
          <w:tcPr>
            <w:tcW w:w="1655" w:type="dxa"/>
            <w:vAlign w:val="center"/>
          </w:tcPr>
          <w:p w14:paraId="6809FE52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20%</w:t>
            </w:r>
          </w:p>
        </w:tc>
      </w:tr>
      <w:tr w14:paraId="51C567C2">
        <w:tblPrEx>
          <w:tblBorders>
            <w:top w:val="single" w:color="B7C9DA" w:sz="6" w:space="0"/>
            <w:left w:val="single" w:color="B7C9DA" w:sz="6" w:space="0"/>
            <w:bottom w:val="single" w:color="B7C9DA" w:sz="6" w:space="0"/>
            <w:right w:val="single" w:color="B7C9DA" w:sz="6" w:space="0"/>
            <w:insideH w:val="single" w:color="B7C9DA" w:sz="6" w:space="0"/>
            <w:insideV w:val="single" w:color="B7C9DA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1584" w:type="dxa"/>
            <w:vAlign w:val="center"/>
          </w:tcPr>
          <w:p w14:paraId="3D2E8E59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宁浩</w:t>
            </w:r>
          </w:p>
        </w:tc>
        <w:tc>
          <w:tcPr>
            <w:tcW w:w="6120" w:type="dxa"/>
            <w:vAlign w:val="center"/>
          </w:tcPr>
          <w:p w14:paraId="2242DE20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Steam 商店接口爬虫：搜索接口、详情接口、异步并发与重试</w:t>
            </w:r>
          </w:p>
        </w:tc>
        <w:tc>
          <w:tcPr>
            <w:tcW w:w="1655" w:type="dxa"/>
            <w:vAlign w:val="center"/>
          </w:tcPr>
          <w:p w14:paraId="7BEBEBD7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20%</w:t>
            </w:r>
          </w:p>
        </w:tc>
      </w:tr>
      <w:tr w14:paraId="1DAEF6B5">
        <w:tblPrEx>
          <w:tblBorders>
            <w:top w:val="single" w:color="B7C9DA" w:sz="6" w:space="0"/>
            <w:left w:val="single" w:color="B7C9DA" w:sz="6" w:space="0"/>
            <w:bottom w:val="single" w:color="B7C9DA" w:sz="6" w:space="0"/>
            <w:right w:val="single" w:color="B7C9DA" w:sz="6" w:space="0"/>
            <w:insideH w:val="single" w:color="B7C9DA" w:sz="6" w:space="0"/>
            <w:insideV w:val="single" w:color="B7C9DA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1584" w:type="dxa"/>
            <w:vAlign w:val="center"/>
          </w:tcPr>
          <w:p w14:paraId="631BAA28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李民辉</w:t>
            </w:r>
          </w:p>
        </w:tc>
        <w:tc>
          <w:tcPr>
            <w:tcW w:w="6120" w:type="dxa"/>
            <w:vAlign w:val="center"/>
          </w:tcPr>
          <w:p w14:paraId="4789888E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数据库与数据处理：SQLite 表设计、CSV / JSON 落盘、清洗统计</w:t>
            </w:r>
          </w:p>
        </w:tc>
        <w:tc>
          <w:tcPr>
            <w:tcW w:w="1655" w:type="dxa"/>
            <w:vAlign w:val="center"/>
          </w:tcPr>
          <w:p w14:paraId="3D14D19E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20%</w:t>
            </w:r>
          </w:p>
        </w:tc>
      </w:tr>
      <w:tr w14:paraId="7A784F01">
        <w:tblPrEx>
          <w:tblBorders>
            <w:top w:val="single" w:color="B7C9DA" w:sz="6" w:space="0"/>
            <w:left w:val="single" w:color="B7C9DA" w:sz="6" w:space="0"/>
            <w:bottom w:val="single" w:color="B7C9DA" w:sz="6" w:space="0"/>
            <w:right w:val="single" w:color="B7C9DA" w:sz="6" w:space="0"/>
            <w:insideH w:val="single" w:color="B7C9DA" w:sz="6" w:space="0"/>
            <w:insideV w:val="single" w:color="B7C9DA" w:sz="6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tcW w:w="1584" w:type="dxa"/>
            <w:vAlign w:val="center"/>
          </w:tcPr>
          <w:p w14:paraId="4AB921DD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陈志鑫</w:t>
            </w:r>
          </w:p>
        </w:tc>
        <w:tc>
          <w:tcPr>
            <w:tcW w:w="6120" w:type="dxa"/>
            <w:vAlign w:val="center"/>
          </w:tcPr>
          <w:p w14:paraId="41E7D38E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数据展示与报告整合：展示页面、结果截图、总结报告模板完善</w:t>
            </w:r>
          </w:p>
        </w:tc>
        <w:tc>
          <w:tcPr>
            <w:tcW w:w="1655" w:type="dxa"/>
            <w:vAlign w:val="center"/>
          </w:tcPr>
          <w:p w14:paraId="76EB999F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1E1E1E"/>
                <w:sz w:val="21"/>
              </w:rPr>
              <w:t>20%</w:t>
            </w:r>
          </w:p>
        </w:tc>
      </w:tr>
    </w:tbl>
    <w:p w14:paraId="261922C5">
      <w:pPr>
        <w:spacing w:before="0" w:after="80" w:line="264" w:lineRule="auto"/>
      </w:pPr>
    </w:p>
    <w:p w14:paraId="31E7C366">
      <w:pPr>
        <w:pStyle w:val="3"/>
        <w:spacing w:before="320" w:after="160" w:line="264" w:lineRule="auto"/>
      </w:pPr>
      <w:r>
        <w:rPr>
          <w:rFonts w:ascii="Calibri" w:hAnsi="Calibri" w:eastAsia="微软雅黑"/>
          <w:b/>
          <w:color w:val="2E74B5"/>
          <w:sz w:val="32"/>
        </w:rPr>
        <w:t>八、总结与反思</w:t>
      </w:r>
    </w:p>
    <w:p w14:paraId="07516A84">
      <w:pPr>
        <w:pStyle w:val="4"/>
        <w:spacing w:before="240" w:after="120" w:line="264" w:lineRule="auto"/>
      </w:pPr>
      <w:r>
        <w:rPr>
          <w:rFonts w:ascii="Calibri" w:hAnsi="Calibri" w:eastAsia="微软雅黑"/>
          <w:b/>
          <w:color w:val="2E74B5"/>
          <w:sz w:val="26"/>
        </w:rPr>
        <w:t>8.1 项目成果</w:t>
      </w:r>
    </w:p>
    <w:p w14:paraId="0C03B56F">
      <w:pPr>
        <w:spacing w:before="0" w:after="120" w:line="264" w:lineRule="auto"/>
      </w:pPr>
      <w:r>
        <w:rPr>
          <w:rFonts w:ascii="Calibri" w:hAnsi="Calibri" w:eastAsia="微软雅黑"/>
          <w:b w:val="0"/>
          <w:color w:val="1E1E1E"/>
          <w:sz w:val="22"/>
        </w:rPr>
        <w:t>项目最终完成了三个差异化数据源的数据采集与整理，累计获得超过 1200 条基础记录，并补充 50 条 Steam 游戏详情属性。技术上覆盖了静态解析、动态渲染、接口请求、异步并发、数据清洗、SQLite 持久化和展示端读取等完整流程。项目的主要创新点在于根据网络环境主动调整数据源三的实现路线，将不可稳定访问的官方 API 替换为可直连的商店接口；同时在 Bilibili 动态爬虫中结合页面滚动和浏览器上下文接口调用，使动态采集既具备真实性，也具备较高效率。</w:t>
      </w:r>
    </w:p>
    <w:p w14:paraId="5DDB504A">
      <w:pPr>
        <w:pStyle w:val="4"/>
        <w:spacing w:before="240" w:after="120" w:line="264" w:lineRule="auto"/>
      </w:pPr>
      <w:r>
        <w:rPr>
          <w:rFonts w:ascii="Calibri" w:hAnsi="Calibri" w:eastAsia="微软雅黑"/>
          <w:b/>
          <w:color w:val="2E74B5"/>
          <w:sz w:val="26"/>
        </w:rPr>
        <w:t>8.2 遇到的问题与解决过程</w:t>
      </w:r>
    </w:p>
    <w:p w14:paraId="4E56A940">
      <w:pPr>
        <w:spacing w:before="0" w:after="120" w:line="264" w:lineRule="auto"/>
      </w:pPr>
      <w:r>
        <w:rPr>
          <w:rFonts w:ascii="Calibri" w:hAnsi="Calibri" w:eastAsia="微软雅黑"/>
          <w:b/>
          <w:color w:val="1E1E1E"/>
          <w:sz w:val="22"/>
        </w:rPr>
        <w:t>问题一：Steam 网络连接不稳定。</w:t>
      </w:r>
      <w:r>
        <w:rPr>
          <w:rFonts w:ascii="Calibri" w:hAnsi="Calibri" w:eastAsia="微软雅黑"/>
          <w:b w:val="0"/>
          <w:color w:val="1E1E1E"/>
          <w:sz w:val="22"/>
        </w:rPr>
        <w:t>采集过程中多次出现连接超时、连接重置和部分页面返回空结果。解决方式是扩大超时时间、引入随机等待、减少请求频率，并为接口采集提供同步 requests 兜底路线。</w:t>
      </w:r>
    </w:p>
    <w:p w14:paraId="60A6B1C9">
      <w:pPr>
        <w:spacing w:before="0" w:after="120" w:line="264" w:lineRule="auto"/>
      </w:pPr>
      <w:r>
        <w:rPr>
          <w:rFonts w:ascii="Calibri" w:hAnsi="Calibri" w:eastAsia="微软雅黑"/>
          <w:b/>
          <w:color w:val="1E1E1E"/>
          <w:sz w:val="22"/>
        </w:rPr>
        <w:t>问题二：Bilibili 页面内容无法直接解析。</w:t>
      </w:r>
      <w:r>
        <w:rPr>
          <w:rFonts w:ascii="Calibri" w:hAnsi="Calibri" w:eastAsia="微软雅黑"/>
          <w:b w:val="0"/>
          <w:color w:val="1E1E1E"/>
          <w:sz w:val="22"/>
        </w:rPr>
        <w:t>直接请求页面只能得到空壳 HTML，无法取得分区数据。解决方式是使用 Playwright 渲染页面，并在浏览器环境中复用 Cookie、Referer 和前端上下文请求接口。</w:t>
      </w:r>
    </w:p>
    <w:p w14:paraId="777BA569">
      <w:pPr>
        <w:spacing w:before="0" w:after="120" w:line="264" w:lineRule="auto"/>
      </w:pPr>
      <w:r>
        <w:rPr>
          <w:rFonts w:ascii="Calibri" w:hAnsi="Calibri" w:eastAsia="微软雅黑"/>
          <w:b/>
          <w:color w:val="1E1E1E"/>
          <w:sz w:val="22"/>
        </w:rPr>
        <w:t>问题三：多源字段结构不统一。</w:t>
      </w:r>
      <w:r>
        <w:rPr>
          <w:rFonts w:ascii="Calibri" w:hAnsi="Calibri" w:eastAsia="微软雅黑"/>
          <w:b w:val="0"/>
          <w:color w:val="1E1E1E"/>
          <w:sz w:val="22"/>
        </w:rPr>
        <w:t>Steam 数据偏向游戏属性，Bilibili 数据偏向实时热度，字段之间无法直接合并。解决方式是建立统一的来源字段、采集时间字段和清洗状态字段，展示端按数据源分别展示，再通过热度、价格、平台等维度做关联分析。</w:t>
      </w:r>
    </w:p>
    <w:p w14:paraId="59EF6EB5">
      <w:pPr>
        <w:pStyle w:val="4"/>
        <w:spacing w:before="240" w:after="120" w:line="264" w:lineRule="auto"/>
      </w:pPr>
      <w:r>
        <w:rPr>
          <w:rFonts w:ascii="Calibri" w:hAnsi="Calibri" w:eastAsia="微软雅黑"/>
          <w:b/>
          <w:color w:val="2E74B5"/>
          <w:sz w:val="26"/>
        </w:rPr>
        <w:t>8.3 心得体会</w:t>
      </w:r>
    </w:p>
    <w:p w14:paraId="1D13F4A3">
      <w:pPr>
        <w:spacing w:before="0" w:after="120" w:line="264" w:lineRule="auto"/>
      </w:pPr>
      <w:r>
        <w:rPr>
          <w:rFonts w:ascii="Calibri" w:hAnsi="Calibri" w:eastAsia="微软雅黑"/>
          <w:b/>
          <w:color w:val="1E1E1E"/>
          <w:sz w:val="22"/>
        </w:rPr>
        <w:t>汤道权：</w:t>
      </w:r>
      <w:r>
        <w:rPr>
          <w:rFonts w:ascii="Calibri" w:hAnsi="Calibri" w:eastAsia="微软雅黑"/>
          <w:b w:val="0"/>
          <w:color w:val="1E1E1E"/>
          <w:sz w:val="22"/>
        </w:rPr>
        <w:t>通过负责 Steam 静态 HTML 爬虫，我认识到静态页面并不意味着采集简单。页面结构、请求头、分页参数和限流机制都会影响最终结果。完成任务后，我对 requests、BeautifulSoup 和异常重试有了更系统的理解。</w:t>
      </w:r>
    </w:p>
    <w:p w14:paraId="091921A7">
      <w:pPr>
        <w:spacing w:before="0" w:after="120" w:line="264" w:lineRule="auto"/>
      </w:pPr>
      <w:r>
        <w:rPr>
          <w:rFonts w:ascii="Calibri" w:hAnsi="Calibri" w:eastAsia="微软雅黑"/>
          <w:b/>
          <w:color w:val="1E1E1E"/>
          <w:sz w:val="22"/>
        </w:rPr>
        <w:t>袁佳成：</w:t>
      </w:r>
      <w:r>
        <w:rPr>
          <w:rFonts w:ascii="Calibri" w:hAnsi="Calibri" w:eastAsia="微软雅黑"/>
          <w:b w:val="0"/>
          <w:color w:val="1E1E1E"/>
          <w:sz w:val="22"/>
        </w:rPr>
        <w:t>Bilibili 动态页面让我体会到现代网站大量依赖前端异步渲染，传统 requests 方法并不适用。Playwright 不只是打开浏览器，还能帮助我们观察真实网络请求、处理懒加载并模拟用户行为。</w:t>
      </w:r>
    </w:p>
    <w:p w14:paraId="17918FAC">
      <w:pPr>
        <w:spacing w:before="0" w:after="120" w:line="264" w:lineRule="auto"/>
      </w:pPr>
      <w:r>
        <w:rPr>
          <w:rFonts w:ascii="Calibri" w:hAnsi="Calibri" w:eastAsia="微软雅黑"/>
          <w:b/>
          <w:color w:val="1E1E1E"/>
          <w:sz w:val="22"/>
        </w:rPr>
        <w:t>宁浩：</w:t>
      </w:r>
      <w:r>
        <w:rPr>
          <w:rFonts w:ascii="Calibri" w:hAnsi="Calibri" w:eastAsia="微软雅黑"/>
          <w:b w:val="0"/>
          <w:color w:val="1E1E1E"/>
          <w:sz w:val="22"/>
        </w:rPr>
        <w:t>接口爬虫部分最大的收获是理解异步并发与稳定性之间的平衡。并发越高不一定越快，合理的 Semaphore、超时和重试策略才能让任务在复杂网络环境下稳定完成。</w:t>
      </w:r>
    </w:p>
    <w:p w14:paraId="39CE92B0">
      <w:pPr>
        <w:spacing w:before="0" w:after="120" w:line="264" w:lineRule="auto"/>
      </w:pPr>
      <w:r>
        <w:rPr>
          <w:rFonts w:ascii="Calibri" w:hAnsi="Calibri" w:eastAsia="微软雅黑"/>
          <w:b/>
          <w:color w:val="1E1E1E"/>
          <w:sz w:val="22"/>
        </w:rPr>
        <w:t>李民辉：</w:t>
      </w:r>
      <w:r>
        <w:rPr>
          <w:rFonts w:ascii="Calibri" w:hAnsi="Calibri" w:eastAsia="微软雅黑"/>
          <w:b w:val="0"/>
          <w:color w:val="1E1E1E"/>
          <w:sz w:val="22"/>
        </w:rPr>
        <w:t>数据库和清洗工作让我认识到数据采集只是第一步，字段标准化、去重、缺失值处理和结构化存储直接决定后续展示和分析质量。</w:t>
      </w:r>
    </w:p>
    <w:p w14:paraId="7BAA2BF0">
      <w:pPr>
        <w:spacing w:before="0" w:after="120" w:line="264" w:lineRule="auto"/>
      </w:pPr>
      <w:r>
        <w:rPr>
          <w:rFonts w:ascii="Calibri" w:hAnsi="Calibri" w:eastAsia="微软雅黑"/>
          <w:b/>
          <w:color w:val="1E1E1E"/>
          <w:sz w:val="22"/>
        </w:rPr>
        <w:t>陈志鑫：</w:t>
      </w:r>
      <w:r>
        <w:rPr>
          <w:rFonts w:ascii="Calibri" w:hAnsi="Calibri" w:eastAsia="微软雅黑"/>
          <w:b w:val="0"/>
          <w:color w:val="1E1E1E"/>
          <w:sz w:val="22"/>
        </w:rPr>
        <w:t>在数据展示和报告整理过程中，我更加理解项目闭环的重要性。只有把采集结果转化为可查询、可比较、可解释的页面和报告，数据采集项目才真正具备展示价值。</w:t>
      </w:r>
    </w:p>
    <w:p w14:paraId="2E454C78">
      <w:pPr>
        <w:pStyle w:val="4"/>
        <w:spacing w:before="240" w:after="120" w:line="264" w:lineRule="auto"/>
      </w:pPr>
      <w:r>
        <w:rPr>
          <w:rFonts w:ascii="Calibri" w:hAnsi="Calibri" w:eastAsia="微软雅黑"/>
          <w:b/>
          <w:color w:val="2E74B5"/>
          <w:sz w:val="26"/>
        </w:rPr>
        <w:t>8.4 改进方向</w:t>
      </w:r>
    </w:p>
    <w:p w14:paraId="6D49B57C">
      <w:pPr>
        <w:pStyle w:val="16"/>
        <w:spacing w:before="0" w:after="80" w:line="280" w:lineRule="auto"/>
      </w:pPr>
      <w:r>
        <w:rPr>
          <w:rFonts w:ascii="Calibri" w:hAnsi="Calibri" w:eastAsia="微软雅黑"/>
          <w:b w:val="0"/>
          <w:color w:val="1E1E1E"/>
          <w:sz w:val="22"/>
        </w:rPr>
        <w:t>增加断点续采和任务队列，将失败 URL、失败页码和失败原因结构化保存，支持后续自动补采。</w:t>
      </w:r>
    </w:p>
    <w:p w14:paraId="6899C010">
      <w:pPr>
        <w:pStyle w:val="16"/>
        <w:spacing w:before="0" w:after="80" w:line="280" w:lineRule="auto"/>
      </w:pPr>
      <w:r>
        <w:rPr>
          <w:rFonts w:ascii="Calibri" w:hAnsi="Calibri" w:eastAsia="微软雅黑"/>
          <w:b w:val="0"/>
          <w:color w:val="1E1E1E"/>
          <w:sz w:val="22"/>
        </w:rPr>
        <w:t>完善数据展示端，增加价格分布、热门标签、观看人数排名和多源对比图表。</w:t>
      </w:r>
    </w:p>
    <w:p w14:paraId="46CCCEE6">
      <w:pPr>
        <w:pStyle w:val="16"/>
        <w:spacing w:before="0" w:after="80" w:line="280" w:lineRule="auto"/>
      </w:pPr>
      <w:r>
        <w:rPr>
          <w:rFonts w:ascii="Calibri" w:hAnsi="Calibri" w:eastAsia="微软雅黑"/>
          <w:b w:val="0"/>
          <w:color w:val="1E1E1E"/>
          <w:sz w:val="22"/>
        </w:rPr>
        <w:t>将配置项抽离为 YAML / JSON 文件，便于调整采集页数、并发上限、输出路径和请求间隔。</w:t>
      </w:r>
    </w:p>
    <w:p w14:paraId="5466692B">
      <w:pPr>
        <w:pStyle w:val="16"/>
        <w:spacing w:before="0" w:after="80" w:line="280" w:lineRule="auto"/>
      </w:pPr>
      <w:r>
        <w:rPr>
          <w:rFonts w:ascii="Calibri" w:hAnsi="Calibri" w:eastAsia="微软雅黑"/>
          <w:b w:val="0"/>
          <w:color w:val="1E1E1E"/>
          <w:sz w:val="22"/>
        </w:rPr>
        <w:t>补充单元测试与样例数据测试，验证价格解析、观看人数转换、去重规则和数据库写入逻辑。</w:t>
      </w:r>
    </w:p>
    <w:p w14:paraId="71B5349C">
      <w:pPr>
        <w:pStyle w:val="16"/>
        <w:spacing w:before="0" w:after="80" w:line="280" w:lineRule="auto"/>
      </w:pPr>
      <w:r>
        <w:rPr>
          <w:rFonts w:ascii="Calibri" w:hAnsi="Calibri" w:eastAsia="微软雅黑"/>
          <w:b w:val="0"/>
          <w:color w:val="1E1E1E"/>
          <w:sz w:val="22"/>
        </w:rPr>
        <w:t>在遵守 robots.txt 和合理访问频率的前提下，加入更完善的限速策略和缓存机制，减少对目标网站的访问压力。</w:t>
      </w:r>
    </w:p>
    <w:p w14:paraId="39471306">
      <w:pPr>
        <w:pStyle w:val="3"/>
        <w:spacing w:before="320" w:after="160" w:line="264" w:lineRule="auto"/>
      </w:pPr>
      <w:r>
        <w:rPr>
          <w:rFonts w:ascii="Calibri" w:hAnsi="Calibri" w:eastAsia="微软雅黑"/>
          <w:b/>
          <w:color w:val="2E74B5"/>
          <w:sz w:val="32"/>
        </w:rPr>
        <w:t>九、参考文献</w:t>
      </w:r>
    </w:p>
    <w:p w14:paraId="085FC78C">
      <w:pPr>
        <w:spacing w:before="0" w:after="60" w:line="264" w:lineRule="auto"/>
      </w:pPr>
      <w:r>
        <w:rPr>
          <w:rFonts w:ascii="Calibri" w:hAnsi="Calibri" w:eastAsia="微软雅黑"/>
          <w:b w:val="0"/>
          <w:color w:val="1E1E1E"/>
          <w:sz w:val="22"/>
        </w:rPr>
        <w:t>[1] Requests 官方文档：https://requests.readthedocs.io/</w:t>
      </w:r>
    </w:p>
    <w:p w14:paraId="35DF265B">
      <w:pPr>
        <w:spacing w:before="0" w:after="60" w:line="264" w:lineRule="auto"/>
      </w:pPr>
      <w:r>
        <w:rPr>
          <w:rFonts w:ascii="Calibri" w:hAnsi="Calibri" w:eastAsia="微软雅黑"/>
          <w:b w:val="0"/>
          <w:color w:val="1E1E1E"/>
          <w:sz w:val="22"/>
        </w:rPr>
        <w:t>[2] Beautiful Soup 官方文档：https://www.crummy.com/software/BeautifulSoup/bs4/doc/</w:t>
      </w:r>
    </w:p>
    <w:p w14:paraId="103BBCBA">
      <w:pPr>
        <w:spacing w:before="0" w:after="60" w:line="264" w:lineRule="auto"/>
      </w:pPr>
      <w:r>
        <w:rPr>
          <w:rFonts w:ascii="Calibri" w:hAnsi="Calibri" w:eastAsia="微软雅黑"/>
          <w:b w:val="0"/>
          <w:color w:val="1E1E1E"/>
          <w:sz w:val="22"/>
        </w:rPr>
        <w:t>[3] Playwright Python 官方文档：https://playwright.dev/python/</w:t>
      </w:r>
    </w:p>
    <w:p w14:paraId="6FEC116C">
      <w:pPr>
        <w:spacing w:before="0" w:after="60" w:line="264" w:lineRule="auto"/>
      </w:pPr>
      <w:r>
        <w:rPr>
          <w:rFonts w:ascii="Calibri" w:hAnsi="Calibri" w:eastAsia="微软雅黑"/>
          <w:b w:val="0"/>
          <w:color w:val="1E1E1E"/>
          <w:sz w:val="22"/>
        </w:rPr>
        <w:t>[4] aiohttp 官方文档：https://docs.aiohttp.org/</w:t>
      </w:r>
    </w:p>
    <w:p w14:paraId="15E1B549">
      <w:pPr>
        <w:spacing w:before="0" w:after="60" w:line="264" w:lineRule="auto"/>
      </w:pPr>
      <w:r>
        <w:rPr>
          <w:rFonts w:ascii="Calibri" w:hAnsi="Calibri" w:eastAsia="微软雅黑"/>
          <w:b w:val="0"/>
          <w:color w:val="1E1E1E"/>
          <w:sz w:val="22"/>
        </w:rPr>
        <w:t>[5] Python sqlite3 标准库文档：https://docs.python.org/3/library/sqlite3.html</w:t>
      </w:r>
    </w:p>
    <w:p w14:paraId="334DF7DA">
      <w:pPr>
        <w:spacing w:before="0" w:after="60" w:line="264" w:lineRule="auto"/>
      </w:pPr>
      <w:r>
        <w:rPr>
          <w:rFonts w:ascii="Calibri" w:hAnsi="Calibri" w:eastAsia="微软雅黑"/>
          <w:b w:val="0"/>
          <w:color w:val="1E1E1E"/>
          <w:sz w:val="22"/>
        </w:rPr>
        <w:t>[6] Steam Store Web 页面与公开接口：https://store.steampowered.com/</w:t>
      </w:r>
    </w:p>
    <w:p w14:paraId="6184C2BC">
      <w:pPr>
        <w:spacing w:before="0" w:after="60" w:line="264" w:lineRule="auto"/>
      </w:pPr>
      <w:r>
        <w:rPr>
          <w:rFonts w:ascii="Calibri" w:hAnsi="Calibri" w:eastAsia="微软雅黑"/>
          <w:b w:val="0"/>
          <w:color w:val="1E1E1E"/>
          <w:sz w:val="22"/>
        </w:rPr>
        <w:t>[7] Bilibili 直播页面：https://live.bilibili.com/all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UmePlus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UmePlus Goth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UmePlus Gothic">
    <w:panose1 w:val="02000609000000000000"/>
    <w:charset w:val="88"/>
    <w:family w:val="auto"/>
    <w:pitch w:val="default"/>
    <w:sig w:usb0="A00002BF" w:usb1="68C7FCFB" w:usb2="00000010" w:usb3="00000000" w:csb0="6012009F" w:csb1="9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8AB7A7">
    <w:pPr>
      <w:pStyle w:val="24"/>
      <w:jc w:val="center"/>
    </w:pPr>
    <w:r>
      <w:rPr>
        <w:rFonts w:ascii="Calibri" w:hAnsi="Calibri" w:eastAsia="微软雅黑"/>
        <w:b w:val="0"/>
        <w:color w:val="595959"/>
        <w:sz w:val="18"/>
      </w:rPr>
      <w:t>Group3  Python 数据采集期末项目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0B2A55">
    <w:pPr>
      <w:pStyle w:val="25"/>
      <w:jc w:val="right"/>
    </w:pPr>
    <w:r>
      <w:rPr>
        <w:rFonts w:ascii="Calibri" w:hAnsi="Calibri" w:eastAsia="微软雅黑"/>
        <w:b w:val="0"/>
        <w:color w:val="595959"/>
        <w:sz w:val="18"/>
      </w:rPr>
      <w:t>游戏市场数据分析平台 · 项目总结报告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4422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微软雅黑" w:cstheme="minorBidi"/>
      <w:color w:val="1E1E1E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5280</Words>
  <Characters>7455</Characters>
  <Lines>0</Lines>
  <Paragraphs>0</Paragraphs>
  <TotalTime>2</TotalTime>
  <ScaleCrop>false</ScaleCrop>
  <LinksUpToDate>false</LinksUpToDate>
  <CharactersWithSpaces>7887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使用 standard_business_brief 风格重构；已补充项目逻辑、存储清洗、展示方案和复盘章节。</dc:description>
  <cp:keywords>Steam, Bilibili, Python, 数据采集, 项目总结</cp:keywords>
  <cp:lastModifiedBy>诺颜</cp:lastModifiedBy>
  <dcterms:modified xsi:type="dcterms:W3CDTF">2026-06-23T08:38:54Z</dcterms:modified>
  <dc:subject>游戏市场数据分析平台项目总结模板完善版</dc:subject>
  <dc:title>Python数据采集 · 期末项目总结报告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eyJoZGlkIjoiYmEyZDMxNWRkYmY5MjE3NjUxYTk3ZDA1NDUyNmVkYWEiLCJ1c2VySWQiOiIzOTYwMjE0NjgifQ==</vt:lpwstr>
  </property>
  <property fmtid="{D5CDD505-2E9C-101B-9397-08002B2CF9AE}" pid="3" name="KSOProductBuildVer">
    <vt:lpwstr>2052-12.1.0.21915</vt:lpwstr>
  </property>
  <property fmtid="{D5CDD505-2E9C-101B-9397-08002B2CF9AE}" pid="4" name="ICV">
    <vt:lpwstr>5D419C36185140999EA7492D82CB0002_12</vt:lpwstr>
  </property>
</Properties>
</file>