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0.65185546875" w:line="240" w:lineRule="auto"/>
        <w:ind w:left="1453.2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Question 1 – Healthcare Analytics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47265625" w:line="240" w:lineRule="auto"/>
        <w:ind w:left="1444.5599365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Program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9248046875" w:line="240" w:lineRule="auto"/>
        <w:ind w:left="1447.20001220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library(ggplot2)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552734375" w:line="240" w:lineRule="auto"/>
        <w:ind w:left="1439.51995849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patient &lt;- data.frame(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Patient = c("P1","P2","P3","P4","P5","P6","P7","P8"),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Age = c(24,32,41,48,56,65,38,29),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BMI = c(19.8,24.5,28.1,30.3,33.2,36.5,26.2,22.1),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BP = c(110,118,132,145,152,168,124,116),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Severity = factor(c("Low","Medium","High","High",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"Critical","Critical","Medium","Low"),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levels=c("Low","Medium","High","Critical"))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5.279998779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40" w:lineRule="auto"/>
        <w:ind w:left="1447.20001220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ggplot(patient,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aes(x=Age,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y=BP,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color=Severity,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size=BMI))+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geom_point(alpha=0.8)+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scale_color_manual(values=c("green","gold","orange","red"))+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labs(title="Healthcare Risk Analysis",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x="Age",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y="Blood Pressure",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color="Disease Severity",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size="BMI")+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theme_minimal()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.71972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1" cy="33432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166259765625" w:line="240" w:lineRule="auto"/>
        <w:ind w:left="1442.6400756835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Justification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477783203125" w:line="240" w:lineRule="auto"/>
        <w:ind w:left="182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 (X-axis):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Represents progression of age.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064697265625" w:line="240" w:lineRule="auto"/>
        <w:ind w:left="182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Blood Pressure (Y-axis):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Shows cardiovascular condition.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040283203125" w:line="240" w:lineRule="auto"/>
        <w:ind w:left="1820.87997436523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Disease Severity (Color):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089111328125" w:line="240" w:lineRule="auto"/>
        <w:ind w:left="254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Green → Low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040283203125" w:line="240" w:lineRule="auto"/>
        <w:ind w:left="254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Yellow → Medium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064697265625" w:line="240" w:lineRule="auto"/>
        <w:ind w:left="254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Orange → High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064697265625" w:line="240" w:lineRule="auto"/>
        <w:ind w:left="254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 → Critical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040283203125" w:line="240" w:lineRule="auto"/>
        <w:ind w:left="182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BMI (Point Size):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Larger circles indicate higher BMI.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4542236328125" w:line="240" w:lineRule="auto"/>
        <w:ind w:left="1444.79995727539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Interpretation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477783203125" w:line="240" w:lineRule="auto"/>
        <w:ind w:left="182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Blood pressure generally increases with age.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040283203125" w:line="240" w:lineRule="auto"/>
        <w:ind w:left="182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Higher BMI patients have higher blood pressure.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064697265625" w:line="240" w:lineRule="auto"/>
        <w:ind w:left="182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Critical patients are clearly visible due to the red color.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064697265625" w:line="240" w:lineRule="auto"/>
        <w:ind w:left="182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health indicators are represented in one visualization.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3.2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Question 2 – Climate Science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47265625" w:line="240" w:lineRule="auto"/>
        <w:ind w:left="1449.600067138671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Cartesian Line Chart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900390625" w:line="240" w:lineRule="auto"/>
        <w:ind w:left="1447.20001220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library(ggplot2)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552734375" w:line="240" w:lineRule="auto"/>
        <w:ind w:left="1448.159942626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climate &lt;- data.frame(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1440" w:right="4188.515625" w:firstLine="4.080047607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Month=c("Jan","Feb","Mar","Apr","May","Jun",  "Jul","Aug","Sep","Oct","Nov","Dec"), Temperature=c(20,23,29,35,39,36,32,31,30,28,24,21), Rainfall=c(25,18,12,8,5,65,150,170,120,85,45,30) 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189453125" w:line="264.3717384338379" w:lineRule="auto"/>
        <w:ind w:left="1447.2000122070312" w:right="4448.74023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ggplot(climate,aes(Month,Temperature,group=1))+ geom_line(color="blue",size=1.2)+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1447.20001220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geom_point(size=3,color="red")+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1443.1199645996094" w:right="5132.0965576171875" w:firstLine="4.080047607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labs(title="Monthly Temperature Variation", x="Month",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1441.4399719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y="Temperature (°C)")+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2.40005493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theme_minimal()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2930908203125" w:line="240" w:lineRule="auto"/>
        <w:ind w:left="1449.600067138671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Polar Coordinate Chart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979736328125" w:line="240" w:lineRule="auto"/>
        <w:ind w:left="1447.20001220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ggplot(climate,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8.63998413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aes(x=Month,y=Rainfall,fill=Rainfall))+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7.20001220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geom_bar(stat="identity")+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8.159942626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coord_polar()+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1442.4000549316406" w:right="4094.598388671875" w:firstLine="9.359893798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scale_fill_gradient(low="lightblue",high="darkblue")+ labs(title="Annual Rainfall (Polar Chart)")+ theme_minimal()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60229396820068" w:lineRule="auto"/>
        <w:ind w:left="1470" w:right="27.719726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599" cy="33432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1" cy="33432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Comparison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29248046875" w:line="240" w:lineRule="auto"/>
        <w:ind w:left="1449.600067138671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Cartesian Chart Advantages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4716796875" w:line="265.38044929504395" w:lineRule="auto"/>
        <w:ind w:left="1820.8799743652344" w:right="4779.53674316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Accurate comparison of monthly values.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Easy to identify trends.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33544921875" w:line="240" w:lineRule="auto"/>
        <w:ind w:left="182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 for continuous variables.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44384765625" w:line="240" w:lineRule="auto"/>
        <w:ind w:left="1449.600067138671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Cartesian Chart Limitations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4716796875" w:line="240" w:lineRule="auto"/>
        <w:ind w:left="182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 attractive for cyclic data.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0830078125" w:line="497.74194717407227" w:lineRule="auto"/>
        <w:ind w:left="1446.0000610351562" w:right="4833.419189453125" w:firstLine="374.879913330078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not emphasize seasonal repetition.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Polar Chart Advantages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6060791015625" w:line="265.38044929504395" w:lineRule="auto"/>
        <w:ind w:left="1820.8799743652344" w:right="5138.9831542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Clearly represents seasonal cycles.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Easy to identify wet and dry periods.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Attractive circular representation.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78857421875" w:line="240" w:lineRule="auto"/>
        <w:ind w:left="1446.0000610351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Polar Chart Limitations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477783203125" w:line="265.38044929504395" w:lineRule="auto"/>
        <w:ind w:left="1820.8799743652344" w:right="5142.940063476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Exact values are harder to compare.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distort perception of bar lengths.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3.2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Question 3 – Business Analytics &amp; Marketing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47021484375" w:line="240" w:lineRule="auto"/>
        <w:ind w:left="1444.5599365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Program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9248046875" w:line="240" w:lineRule="auto"/>
        <w:ind w:left="1447.20001220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library(ggplot2)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552734375" w:line="240" w:lineRule="auto"/>
        <w:ind w:left="1439.75997924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&lt;- data.frame(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444.08004760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Product=c("A","B","C","D","E"),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455.1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Sales=c(210,185,260,145,120),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444.08004760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Profit=c(18,14,25,12,10),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444.08004760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MarketShare=c(24,20,28,15,13)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445.279998779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552734375" w:line="264.3717384338379" w:lineRule="auto"/>
        <w:ind w:left="1441.9200134277344" w:right="4143.6492919921875" w:hanging="2.1600341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business$Highlight &lt;- ifelse(business$MarketShare== max(business$MarketShare),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1455.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"Highest","Normal")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40" w:lineRule="auto"/>
        <w:ind w:left="1447.20001220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ggplot(business,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8.63998413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aes(Product,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55.1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Sales,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9.36004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fill=Profit))+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7.20001220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geom_bar(stat="identity")+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7.20001220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geom_text(aes(label=Sales),vjust=-0.4)+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1447.2000122070312" w:right="3855.078125" w:firstLine="4.5599365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scale_fill_gradient(low="lightgreen",high="darkgreen")+ geom_bar(data=subset(business,Highlight=="Highest"), fill="red",stat="identity")+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1447.20001220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labs(title="Sales and Profit Analysis",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9.36004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fill="Profit (%)")+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2.40005493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theme_minimal()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49000453948975" w:lineRule="auto"/>
        <w:ind w:left="1442.6400756835938" w:right="27.7197265625" w:firstLine="27.35992431640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599" cy="33432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Justification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36083984375" w:line="240" w:lineRule="auto"/>
        <w:ind w:left="182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 Height: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 amount.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040283203125" w:line="240" w:lineRule="auto"/>
        <w:ind w:left="182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Sequential Green Color: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Indicates increasing profit.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137939453125" w:line="240" w:lineRule="auto"/>
        <w:ind w:left="182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 Highlight: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Highest market share immediately attracts attention.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4493408203125" w:line="240" w:lineRule="auto"/>
        <w:ind w:left="1444.79995727539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Interpretation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380126953125" w:line="240" w:lineRule="auto"/>
        <w:ind w:left="182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C has highest sales.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137939453125" w:line="240" w:lineRule="auto"/>
        <w:ind w:left="182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C also has highest market share.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040283203125" w:line="240" w:lineRule="auto"/>
        <w:ind w:left="182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Green shades show profitability levels.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040283203125" w:line="240" w:lineRule="auto"/>
        <w:ind w:left="182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Managers can easily identify top-performing products.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3.2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Question 4 – Transportation Engineering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47021484375" w:line="240" w:lineRule="auto"/>
        <w:ind w:left="1444.5599365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Program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9248046875" w:line="240" w:lineRule="auto"/>
        <w:ind w:left="1447.20001220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library(ggplot2)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552734375" w:line="240" w:lineRule="auto"/>
        <w:ind w:left="1442.40005493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 &lt;- data.frame(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444.08004760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Direction=c("North","North-East","East",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455.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"South-East","South",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455.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"South-West","West","North-West"),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442.160034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Vehicles=c(980,760,1240,890,1420,1130,860,720)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445.279998779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552734375" w:line="240" w:lineRule="auto"/>
        <w:ind w:left="1447.20001220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ggplot(traffic,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8.63998413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aes(Direction,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2.160034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Vehicles,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9.36004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fill=Vehicles))+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7.20001220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geom_bar(stat="identity")+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8.159942626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coord_polar()+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51.759948730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scale_fill_gradient(low="yellow",high="red")+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7.20001220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labs(title="Traffic Flow by Direction")+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2.40005493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theme_minimal()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134033203125" w:line="240" w:lineRule="auto"/>
        <w:ind w:left="0" w:right="27.71972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599" cy="334327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6400756835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Justification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3740234375" w:line="240" w:lineRule="auto"/>
        <w:ind w:left="182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Yellow indicates low traffic.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1318359375" w:line="240" w:lineRule="auto"/>
        <w:ind w:left="182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 indicates high traffic.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1318359375" w:line="240" w:lineRule="auto"/>
        <w:ind w:left="182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Circular layout matches compass directions.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43896484375" w:line="240" w:lineRule="auto"/>
        <w:ind w:left="1444.79995727539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Interpretation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4716796875" w:line="240" w:lineRule="auto"/>
        <w:ind w:left="182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South has maximum traffic.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1318359375" w:line="240" w:lineRule="auto"/>
        <w:ind w:left="182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North-West has minimum traffic.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0341796875" w:line="240" w:lineRule="auto"/>
        <w:ind w:left="182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East also experiences heavy traffic.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43896484375" w:line="240" w:lineRule="auto"/>
        <w:ind w:left="1442.1600341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Polar Chart?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5693359375" w:line="240" w:lineRule="auto"/>
        <w:ind w:left="182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Directions naturally form a circle.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137939453125" w:line="240" w:lineRule="auto"/>
        <w:ind w:left="182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Better represents compass-based traffic.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040283203125" w:line="240" w:lineRule="auto"/>
        <w:ind w:left="182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Easier to compare directional flow.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040283203125" w:line="240" w:lineRule="auto"/>
        <w:ind w:left="182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More meaningful than a normal bar chart for geographic orientation.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Question 5 – Environmental Sustainability Dashboard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47998046875" w:line="240" w:lineRule="auto"/>
        <w:ind w:left="1444.5599365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Program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9248046875" w:line="240" w:lineRule="auto"/>
        <w:ind w:left="1447.20001220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library(ggplot2)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447.20001220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library(gridExtra)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552734375" w:line="240" w:lineRule="auto"/>
        <w:ind w:left="1448.159942626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city &lt;- data.frame(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448.63998413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City=c("A","B","C","D","E","F"),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441.920013427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AQI=c(48,82,135,165,72,95),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448.39996337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GreenCover=c(45,32,21,18,38,30),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448.63998413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CO2=c(1.8,3.5,5.6,7.4,2.9,4.2),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444.08004760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Population=c(9,15,22,28,12,18)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445.279998779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40" w:lineRule="auto"/>
        <w:ind w:left="1448.159942626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city$AQI_Category &lt;- cut(city$AQI,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39.75997924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breaks=c(0,50,100,150,200),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7.20001220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labels=c("Good","Moderate","Poor","Very Poor"))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40" w:lineRule="auto"/>
        <w:ind w:left="1439.51995849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p1 &lt;- ggplot(city,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8.63998413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aes(City,AQI,fill=AQI_Category))+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7.20001220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geom_bar(stat="identity")+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51.759948730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scale_fill_manual(values=c("green",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55.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"yellow",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55.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"orange",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55.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"red"))+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2.40005493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theme_minimal()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40" w:lineRule="auto"/>
        <w:ind w:left="1439.51995849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p2 &lt;- ggplot(city,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8.63998413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aes(GreenCover,CO2,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51.759948730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size=Population,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8.159942626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color=AQI_Category))+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7.20001220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geom_point(alpha=0.8)+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51.759948730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scale_color_manual(values=c("green",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55.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"yellow",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55.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"orange",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55.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"red"))+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2.40005493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theme_minimal()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40" w:lineRule="auto"/>
        <w:ind w:left="1447.20001220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grid.arrange(p1,p2,ncol=2)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5280818939209" w:lineRule="auto"/>
        <w:ind w:left="1443.1199645996094" w:right="27.7197265625" w:firstLine="26.880035400390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599" cy="33432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Design Choices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1.92001342773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Visualization 1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380126953125" w:line="240" w:lineRule="auto"/>
        <w:ind w:left="182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 Chart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Compare AQI across cities.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4591064453125" w:line="240" w:lineRule="auto"/>
        <w:ind w:left="1441.92001342773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Visualization 2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380126953125" w:line="240" w:lineRule="auto"/>
        <w:ind w:left="1820.87997436523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Scatter Plot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137939453125" w:line="240" w:lineRule="auto"/>
        <w:ind w:left="254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X-axis → Green Cover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137939453125" w:line="240" w:lineRule="auto"/>
        <w:ind w:left="254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Y-axis → CO</w:t>
      </w: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Emission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137939453125" w:line="240" w:lineRule="auto"/>
        <w:ind w:left="254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Size → Population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942626953125" w:line="240" w:lineRule="auto"/>
        <w:ind w:left="254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Color → AQI Category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4591064453125" w:line="240" w:lineRule="auto"/>
        <w:ind w:left="1449.600067138671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Continuous Scales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380126953125" w:line="240" w:lineRule="auto"/>
        <w:ind w:left="182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Population represented using point size.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137939453125" w:line="240" w:lineRule="auto"/>
        <w:ind w:left="182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Green Cover represented using continuous axes.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4395751953125" w:line="240" w:lineRule="auto"/>
        <w:ind w:left="1441.92001342773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AQI Color Palette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575439453125" w:line="240" w:lineRule="auto"/>
        <w:ind w:left="182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Green → Good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137939453125" w:line="240" w:lineRule="auto"/>
        <w:ind w:left="182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Yellow → Moderate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942626953125" w:line="240" w:lineRule="auto"/>
        <w:ind w:left="182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Orange → Poor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 → Very Poor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45849609375" w:line="240" w:lineRule="auto"/>
        <w:ind w:left="1442.6400756835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Justification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3740234375" w:line="240" w:lineRule="auto"/>
        <w:ind w:left="1820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Colors instantly indicate pollution severity.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9365234375" w:line="265.3886032104492" w:lineRule="auto"/>
        <w:ind w:left="1820.8799743652344" w:right="1391.918945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Scatter plot shows the relationship between green cover and CO</w:t>
      </w: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emissions.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Population size adds another analytical dimension.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25" w:line="240" w:lineRule="auto"/>
        <w:ind w:left="0" w:right="691.8688964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enables comparison of multiple sustainability indicators simultaneously.</w:t>
      </w:r>
    </w:p>
    <w:sectPr>
      <w:pgSz w:h="15840" w:w="12240" w:orient="portrait"/>
      <w:pgMar w:bottom="0" w:top="1417.421875" w:left="0" w:right="1382.28027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MS PMincho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