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sz w:val="36"/>
          <w:rFonts w:eastAsia="맑은 고딕" w:ascii="맑은 고딕" w:hAnsi="맑은 고딕"/>
        </w:rPr>
        <w:t>P274 Bible Reading Plan — 기능 요약 및 성경 읽기표 (샬롬 주간 반영)</w:t>
      </w:r>
    </w:p>
    <w:p>
      <w:pPr>
        <w:spacing w:before="240" w:after="120"/>
      </w:pPr>
      <w:r>
        <w:rPr>
          <w:b/>
          <w:sz w:val="28"/>
          <w:rFonts w:eastAsia="맑은 고딕" w:ascii="맑은 고딕" w:hAnsi="맑은 고딕"/>
        </w:rPr>
        <w:t>1. 앱 핵심 기능 요약</w:t>
      </w:r>
    </w:p>
    <w:p>
      <w:pPr>
        <w:pStyle w:val="ListBullet"/>
        <w:spacing w:after="60" w:line="276" w:lineRule="auto"/>
      </w:pPr>
      <w:r>
        <w:rPr>
          <w:b/>
          <w:sz w:val="20"/>
          <w:rFonts w:eastAsia="맑은 고딕" w:ascii="맑은 고딕" w:hAnsi="맑은 고딕"/>
        </w:rPr>
        <w:t xml:space="preserve">유대력 독서 주기(2025년 10월~) 연동: </w:t>
      </w:r>
      <w:r>
        <w:rPr>
          <w:b w:val="0"/>
          <w:sz w:val="20"/>
          <w:rFonts w:eastAsia="맑은 고딕" w:ascii="맑은 고딕" w:hAnsi="맑은 고딕"/>
        </w:rPr>
        <w:t>Bereshit 주간(2025년 10월 12일)부터 시작하여 365일 동안 진행되는 통독 플랜을 유대력 기반으로 자동 생성합니다.</w:t>
      </w:r>
    </w:p>
    <w:p>
      <w:pPr>
        <w:pStyle w:val="ListBullet"/>
        <w:spacing w:after="60" w:line="276" w:lineRule="auto"/>
      </w:pPr>
      <w:r>
        <w:rPr>
          <w:b/>
          <w:sz w:val="20"/>
          <w:rFonts w:eastAsia="맑은 고딕" w:ascii="맑은 고딕" w:hAnsi="맑은 고딕"/>
        </w:rPr>
        <w:t xml:space="preserve">성경에 기록된 하나님의 절기(Biblical Holidays) 매핑: </w:t>
      </w:r>
      <w:r>
        <w:rPr>
          <w:b w:val="0"/>
          <w:sz w:val="20"/>
          <w:rFonts w:eastAsia="맑은 고딕" w:ascii="맑은 고딕" w:hAnsi="맑은 고딕"/>
        </w:rPr>
        <w:t>레위기 23장의 여호와의 절기(유월절, 칠칠절, 나팔절, 대속죄일, 초막절, 쉐미니 아쩨렛)와 에스더서의 부림절, 심하트 토라만 한글/영문 표기 및 전통적 의미와 함께 노출합니다.</w:t>
      </w:r>
    </w:p>
    <w:p>
      <w:pPr>
        <w:pStyle w:val="ListBullet"/>
        <w:spacing w:after="60" w:line="276" w:lineRule="auto"/>
      </w:pPr>
      <w:r>
        <w:rPr>
          <w:b/>
          <w:sz w:val="20"/>
          <w:rFonts w:eastAsia="맑은 고딕" w:ascii="맑은 고딕" w:hAnsi="맑은 고딕"/>
        </w:rPr>
        <w:t xml:space="preserve">토라포션 7알리야 분배 &amp; 5대 메길롯(Megillot) 연동: </w:t>
      </w:r>
      <w:r>
        <w:rPr>
          <w:b w:val="0"/>
          <w:sz w:val="20"/>
          <w:rFonts w:eastAsia="맑은 고딕" w:ascii="맑은 고딕" w:hAnsi="맑은 고딕"/>
        </w:rPr>
        <w:t>매주 해당하는 토라포션을 7개 알리야(Aliyah)로 나누어 일요일부터 토요일까지 매일 독서하며, 주요 절기 주간에는 해당 절기의 메길롯(아가, 룻기, 애가, 전도서, 에스더)을 일일 체크리스트에 우선 매핑합니다.</w:t>
      </w:r>
    </w:p>
    <w:p>
      <w:pPr>
        <w:pStyle w:val="ListBullet"/>
        <w:spacing w:after="60" w:line="276" w:lineRule="auto"/>
      </w:pPr>
      <w:r>
        <w:rPr>
          <w:b/>
          <w:sz w:val="20"/>
          <w:rFonts w:eastAsia="맑은 고딕" w:ascii="맑은 고딕" w:hAnsi="맑은 고딕"/>
        </w:rPr>
        <w:t xml:space="preserve">구약/신약 순차 통독 시스템: </w:t>
      </w:r>
      <w:r>
        <w:rPr>
          <w:b w:val="0"/>
          <w:sz w:val="20"/>
          <w:rFonts w:eastAsia="맑은 고딕" w:ascii="맑은 고딕" w:hAnsi="맑은 고딕"/>
        </w:rPr>
        <w:t>구약과 신약을 매일 동시에 읽던 기존 방식을 개선하여, 전반부(1~266일차)에는 구약 성경(토라/메길롯 제외)을 완독하고, 후반부(267~365일차)에는 신약 성경을 순차적으로 통독하도록 구성했습니다.</w:t>
      </w:r>
    </w:p>
    <w:p>
      <w:pPr>
        <w:pStyle w:val="ListBullet"/>
        <w:spacing w:after="60" w:line="276" w:lineRule="auto"/>
      </w:pPr>
      <w:r>
        <w:rPr>
          <w:b/>
          <w:sz w:val="20"/>
          <w:rFonts w:eastAsia="맑은 고딕" w:ascii="맑은 고딕" w:hAnsi="맑은 고딕"/>
        </w:rPr>
        <w:t xml:space="preserve">getBible API v2 연동 및 다중 성경책 로드 지원: </w:t>
      </w:r>
      <w:r>
        <w:rPr>
          <w:b w:val="0"/>
          <w:sz w:val="20"/>
          <w:rFonts w:eastAsia="맑은 고딕" w:ascii="맑은 고딕" w:hAnsi="맑은 고딕"/>
        </w:rPr>
        <w:t>체크리스트의 성경 구절을 클릭하면 개역한글 본문을 동적으로 가져오는 모달 뷰어를 탑재했습니다. 미가에서 나훔으로 넘어가는 날과 같이 하루 분량에 서로 다른 성경책이 걸쳐 있을 때 발생하는 표기 누락과 본문 로딩 에러를 해결했습니다.</w:t>
      </w:r>
    </w:p>
    <w:p>
      <w:pPr>
        <w:pStyle w:val="ListBullet"/>
        <w:spacing w:after="60" w:line="276" w:lineRule="auto"/>
      </w:pPr>
      <w:r>
        <w:rPr>
          <w:b/>
          <w:sz w:val="20"/>
          <w:rFonts w:eastAsia="맑은 고딕" w:ascii="맑은 고딕" w:hAnsi="맑은 고딕"/>
        </w:rPr>
        <w:t xml:space="preserve">실시간 날짜 자동 갱신 및 고가독성 프리미엄 테마: </w:t>
      </w:r>
      <w:r>
        <w:rPr>
          <w:b w:val="0"/>
          <w:sz w:val="20"/>
          <w:rFonts w:eastAsia="맑은 고딕" w:ascii="맑은 고딕" w:hAnsi="맑은 고딕"/>
        </w:rPr>
        <w:t>자정이 지나거나 백그라운드 대기 모드 복귀 시 시스템 날짜 변경을 실시간 감지하여 자동 갱신합니다. 라이트 모드의 황금색 가독성을 개선(딥골드 #b27d00)하고 Ticker Bar 텍스트 흑백 버그를 해결했습니다.</w:t>
      </w:r>
    </w:p>
    <w:p>
      <w:pPr>
        <w:pStyle w:val="ListBullet"/>
        <w:spacing w:after="60" w:line="276" w:lineRule="auto"/>
      </w:pPr>
      <w:r>
        <w:rPr>
          <w:b/>
          <w:sz w:val="20"/>
          <w:rFonts w:eastAsia="맑은 고딕" w:ascii="맑은 고딕" w:hAnsi="맑은 고딕"/>
        </w:rPr>
        <w:t xml:space="preserve">PWA 오프라인 앱 설치 및 고선명 홈 화면 아이콘: </w:t>
      </w:r>
      <w:r>
        <w:rPr>
          <w:b w:val="0"/>
          <w:sz w:val="20"/>
          <w:rFonts w:eastAsia="맑은 고딕" w:ascii="맑은 고딕" w:hAnsi="맑은 고딕"/>
        </w:rPr>
        <w:t>크롬 PWA 앱 설치 규격을 충족하며 모바일 기기 홈 화면에서도 텍스트가 극대화되어 보이도록 90% 스케일 및 선명화 필터(SHARPEN)를 적용한 192px/512px 맞춤형 고해상도 앱 아이콘을 제공합니다.</w:t>
      </w:r>
    </w:p>
    <w:p>
      <w:pPr>
        <w:spacing w:before="360" w:after="120"/>
      </w:pPr>
      <w:r>
        <w:rPr>
          <w:b/>
          <w:sz w:val="28"/>
          <w:rFonts w:eastAsia="맑은 고딕" w:ascii="맑은 고딕" w:hAnsi="맑은 고딕"/>
        </w:rPr>
        <w:t>2. 52주 성경 읽기표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864"/>
            <w:shd w:fill="2D374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  <w:rFonts w:eastAsia="맑은 고딕" w:ascii="맑은 고딕" w:hAnsi="맑은 고딕"/>
              </w:rPr>
              <w:t>주차</w:t>
            </w:r>
          </w:p>
        </w:tc>
        <w:tc>
          <w:tcPr>
            <w:tcW w:type="dxa" w:w="1440"/>
            <w:shd w:fill="2D374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  <w:rFonts w:eastAsia="맑은 고딕" w:ascii="맑은 고딕" w:hAnsi="맑은 고딕"/>
              </w:rPr>
              <w:t>파라샤</w:t>
            </w:r>
          </w:p>
        </w:tc>
        <w:tc>
          <w:tcPr>
            <w:tcW w:type="dxa" w:w="1584"/>
            <w:shd w:fill="2D374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  <w:rFonts w:eastAsia="맑은 고딕" w:ascii="맑은 고딕" w:hAnsi="맑은 고딕"/>
              </w:rPr>
              <w:t>의미</w:t>
            </w:r>
          </w:p>
        </w:tc>
        <w:tc>
          <w:tcPr>
            <w:tcW w:type="dxa" w:w="3744"/>
            <w:shd w:fill="2D374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  <w:rFonts w:eastAsia="맑은 고딕" w:ascii="맑은 고딕" w:hAnsi="맑은 고딕"/>
              </w:rPr>
              <w:t>본문</w:t>
            </w:r>
          </w:p>
        </w:tc>
        <w:tc>
          <w:tcPr>
            <w:tcW w:type="dxa" w:w="1440"/>
            <w:shd w:fill="2D374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  <w:rFonts w:eastAsia="맑은 고딕" w:ascii="맑은 고딕" w:hAnsi="맑은 고딕"/>
              </w:rPr>
              <w:t>절기</w:t>
            </w:r>
          </w:p>
        </w:tc>
        <w:tc>
          <w:tcPr>
            <w:tcW w:type="dxa" w:w="1728"/>
            <w:shd w:fill="2D374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  <w:rFonts w:eastAsia="맑은 고딕" w:ascii="맑은 고딕" w:hAnsi="맑은 고딕"/>
              </w:rPr>
              <w:t>절기의 의미</w:t>
            </w:r>
          </w:p>
        </w:tc>
        <w:tc>
          <w:tcPr>
            <w:tcW w:type="dxa" w:w="1296"/>
            <w:shd w:fill="2D374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  <w:rFonts w:eastAsia="맑은 고딕" w:ascii="맑은 고딕" w:hAnsi="맑은 고딕"/>
              </w:rPr>
              <w:t>메길롯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Bereshit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베레시트 (태초에)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1:1-2:3 | 창세기 2:4-2:19 | 창세기 2:20-3:21 | 창세기 3:22-4:18 | 창세기 4:19-4:22 | 창세기 4:23-5:24 | 창세기 5:25-6:8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메길롯: 전도서 1-2장, 전도서 11장, 전도서 12장, 전도서 3-4장, 전도서 5-6장, 전도서 7-8장, 전도서 9-10장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여호수아 1-18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초막절 (Sukkot), 쉐미니 아쩨렛, 심하트 토라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광야 생활 동안 인도하심을 기억하며 초막을 짓고 거주함 / 초막절의 여덟째 날 성회로 모이는 특별 절기 / 토라 독서 주기를 완료하고 다시 베레시트로 시작함을 기뻐함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전도서 1-2장, 전도서 11장, 전도서 12장, 전도서 3-4장, 전도서 5-6장, 전도서 7-8장, 전도서 9-10장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Noach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노아 (휴식, 안위)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6:9-6:22 | 창세기 7:1-7:16 | 창세기 7:17-8:14 | 창세기 8:15-9:7 | 창세기 9:8-9:17 | 창세기 9:18-10:32 | 창세기 11:1-11:32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여호수아 19-24, 사사기 1-13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Lech - Lecha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Lech / Lecha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12:1-12:13 | 창세기 12:14-13:4 | 창세기 13:5-13:18 | 창세기 14:1-14:20 | 창세기 14:21-15:6 | 창세기 15:7-17:6 | 창세기 17:7-17:27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사사기 14-21, 사무엘상 1-10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Vayera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바예라 (그리고 그가 나타나셨다)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18:1-18:14 | 창세기 18:15-18:33 | 창세기 19:1-19:20 | 창세기 19:21-21:4 | 창세기 21:5-21:21 | 창세기 21:22-21:34 | 창세기 22:1-22:24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사무엘상 11-29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5주차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Chayei Sara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하예이 사라 (사라의 일생)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23:1-23:16 | 창세기 23:17-24:9 | 창세기 24:10-24:26 | 창세기 24:27-24:52 | 창세기 24:53-24:67 | 창세기 25:1-25:11 | 창세기 25:12-25:18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사무엘상 30-31, 사무엘하 1-16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6주차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Toldot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톨도트 (족보, 내력)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25:19-26:5 | 창세기 26:6-26:12 | 창세기 26:13-26:22 | 창세기 26:23-26:29 | 창세기 26:30-27:27 | 창세기 27:28-28:4 | 창세기 28:5-28:9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사무엘하 17-24, 열왕기상 1-11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7주차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Vayetzei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바예쩨 (그리고 그가 나갔다)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28:10-28:22 | 창세기 29:1-29:17 | 창세기 29:18-30:13 | 창세기 30:14-30:27 | 창세기 30:28-31:16 | 창세기 31:17-31:42 | 창세기 31:43-32:3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열왕기상 12-22, 열왕기하 1-7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8주차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Vayishlach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바이트쉴라흐 (그리고 그가 보냈다)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32:4-32:13 | 창세기 32:14-32:30 | 창세기 32:31-33:5 | 창세기 33:6-33:20 | 창세기 34:1-35:11 | 창세기 35:12-36:19 | 창세기 36:20-36:43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열왕기하 8-25, 역대상 1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9주차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Vayeshev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바예쉐브 (그리고 그가 거주했다)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37:1-37:11 | 창세기 37:12-37:22 | 창세기 37:23-37:36 | 창세기 38:1-38:30 | 창세기 39:1-39:6 | 창세기 39:7-39:23 | 창세기 40:1-40:23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역대상 2-20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10주차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Miketz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미케츠 (끝에)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41:1-41:14 | 창세기 41:15-41:38 | 창세기 41:39-41:52 | 창세기 41:53-42:18 | 창세기 42:19-43:15 | 창세기 43:16-44:17 | 민수기 28:9-28:15 | Shabbat Rosh Chodesh Chanukah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역대상 21-29, 역대하 1-9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11주차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Vayigash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바이가쉬 (그리고 그가 다가갔다)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44:18-44:30 | 창세기 44:31-45:7 | 창세기 45:8-45:18 | 창세기 45:19-45:27 | 창세기 45:28-46:27 | 창세기 46:28-47:10 | 창세기 47:11-47:27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역대하 10-28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12주차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Vayechi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바예히 (그리고 그가 살았다)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창세기 47:28-48:9 | 창세기 48:10-48:16 | 창세기 48:17-48:22 | 창세기 49:1-49:18 | 창세기 49:19-49:26 | 창세기 49:27-50:20 | 창세기 50:21-50:26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역대하 29-36, 에스라 1-10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13주차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Shemot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쉐모트 (이름들)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1:1-1:17 | 출애굽기 1:18-2:10 | 출애굽기 2:11-2:25 | 출애굽기 3:1-3:15 | 출애굽기 3:16-4:17 | 출애굽기 4:18-4:31 | 출애굽기 5:1-6:1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느헤미야 1-13, 욥기 1-6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14주차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Vaera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바에라 (내가 나타났다)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6:2-6:13 | 출애굽기 6:14-6:28 | 출애굽기 6:29-7:7 | 출애굽기 7:8-8:6 | 출애굽기 8:7-8:18 | 출애굽기 8:19-9:16 | 출애굽기 9:17-9:35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욥기 7-24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15주차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Bo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보 (들어가라)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10:1-10:11 | 출애굽기 10:12-10:23 | 출애굽기 10:24-11:3 | 출애굽기 11:4-12:20 | 출애굽기 12:21-12:28 | 출애굽기 12:29-12:51 | 출애굽기 13:1-13:16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욥기 25-42, 시편 1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16주차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Beshalach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베샬라흐 (그가 보냈을 때)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13:17-14:8 | 출애굽기 14:9-14:14 | 출애굽기 14:15-14:25 | 출애굽기 14:26-15:26 | 출애굽기 15:27-16:10 | 출애굽기 16:11-16:36 | 출애굽기 17:1-17:16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시편 2-20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17주차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Yitro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이트로 (이드로 (그의 탁월함))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18:1-18:12 | 출애굽기 18:13-18:23 | 출애굽기 18:24-18:27 | 출애굽기 19:1-19:6 | 출애굽기 19:7-19:19 | 출애굽기 19:20-20:14 | 출애굽기 20:15-20:23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시편 21-38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18주차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Mishpatim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미쉬파팀 (법규들)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21:1-21:19 | 출애굽기 21:20-22:3 | 출애굽기 22:4-22:26 | 출애굽기 22:27-23:5 | 출애굽기 23:6-23:19 | 출애굽기 23:20-23:25 | 출애굽기 23:26-24:18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시편 39-57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19주차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Terumah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테루마 (예물)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25:1-25:16 | 출애굽기 25:17-25:40 | 출애굽기 26:1-26:14 | 출애굽기 26:15-26:30 | 출애굽기 26:31-26:37 | 출애굽기 27:1-27:8 | 출애굽기 27:9-27:19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시편 58-75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20주차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Tetzaveh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테짜베 (너는 명령하라)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27:20-28:12 | 출애굽기 28:13-28:30 | 출애굽기 28:31-28:43 | 출애굽기 29:1-29:18 | 출애굽기 29:19-29:37 | 출애굽기 29:38-29:46 | 출애굽기 30:1-30:10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시편 76-94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21주차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Ki Tisa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키 티사 (네가 조사할 때)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30:11-31:17 | 출애굽기 31:18-33:11 | 출애굽기 33:12-33:16 | 출애굽기 33:17-33:23 | 출애굽기 34:1-34:9 | 출애굽기 34:10-34:26 | 출애굽기 34:27-34:35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메길롯: 에스더 1-2장, 에스더 10장, 에스더 3-4장, 에스더 5-6장, 에스더 7장, 에스더 8장, 에스더 9장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시편 95-112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부림절 (Purim)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에스더 시대 하만의 음모에서 유대 민족이 구원받은 날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에스더 1-2장, 에스더 10장, 에스더 3-4장, 에스더 5-6장, 에스더 7장, 에스더 8장, 에스더 9장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22주차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Vayakhel - Pekudei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바야크헬 (그리고 그가 모았다) / 페쿠데이 (기록, 셈)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출애굽기 35:1-35:29 | 출애굽기 35:30-37:16 | 출애굽기 37:17-37:29 | 출애굽기 38:1-39:1 | 출애굽기 39:2-39:21 | 출애굽기 39:22-39:43 | 출애굽기 40:1-40:38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시편 113-131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23주차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Vayikra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바이크라 (그리고 그가 부르셨다)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레위기 1:1-1:13 | 레위기 1:14-2:6 | 레위기 2:7-2:16 | 레위기 3:1-3:17 | 레위기 4:1-4:26 | 레위기 4:27-5:10 | 레위기 5:11-5:26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시편 132-150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24주차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Tzav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짜브 (명령하라)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레위기 6:1-6:11 | 레위기 6:12-7:10 | 레위기 7:11-7:38 | 레위기 8:1-8:13 | 레위기 8:14-8:21 | 레위기 8:22-8:29 | 레위기 8:30-8:36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잠언 1-18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25주차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절기 주간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메길롯: 아가 1장, 아가 2장, 아가 3장, 아가 4장, 아가 5장, 아가 6장, 아가 7-8장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잠언 19-31, 이사야 1-6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유월절 (Pesach)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이스라엘의 이집트 탈출과 장자의 죽음 재앙에서 구원받음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아가 1장, 아가 2장, 아가 3장, 아가 4장, 아가 5장, 아가 6장, 아가 7-8장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26주차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Shmini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쉬미니 (여덟 번째)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레위기 9:1-9:16 | 레위기 9:17-9:23 | 레위기 9:24-10:11 | 레위기 10:12-10:15 | 레위기 10:16-10:20 | 레위기 11:1-11:32 | 레위기 11:33-11:47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메길롯: 아가 1장, 아가 2장, 아가 3장, 아가 4장, 아가 5장, 아가 6장, 아가 7-8장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이사야 7-24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유월절 (Pesach)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이스라엘의 이집트 탈출과 장자의 죽음 재앙에서 구원받음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아가 1장, 아가 2장, 아가 3장, 아가 4장, 아가 5장, 아가 6장, 아가 7-8장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27주차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Tazria - Metzora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타즈리아 (그녀가 임신할 때) / 메쪼라 (나병 환자)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레위기 12:1-13:23 | 레위기 13:24-13:39 | 레위기 13:40-13:54 | 레위기 13:55-14:20 | 레위기 14:21-14:32 | 레위기 14:33-15:15 | 레위기 15:16-15:33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이사야 25-43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28주차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Achrei Mot - Kedoshim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아하레이 모트 (죽은 후에) / 케도쉼 (거룩한)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레위기 16:1-16:24 | 레위기 16:25-17:7 | 레위기 17:8-18:21 | 레위기 18:22-19:14 | 레위기 19:15-19:32 | 레위기 19:33-20:7 | 레위기 20:8-20:27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이사야 44-61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29주차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Emor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에모르 (말하라)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레위기 21:1-21:15 | 레위기 21:16-22:16 | 레위기 22:17-22:33 | 레위기 23:1-23:22 | 레위기 23:23-23:32 | 레위기 23:33-23:44 | 레위기 24:1-24:23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메길롯: 아가 1장, 아가 2장, 아가 3장, 아가 4장, 아가 5장, 아가 6장, 아가 7-8장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이사야 62-66, 예레미야 1-14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유월절 (Pesach)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이스라엘의 이집트 탈출과 장자의 죽음 재앙에서 구원받음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아가 1장, 아가 2장, 아가 3장, 아가 4장, 아가 5장, 아가 6장, 아가 7-8장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30주차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Behar - Bechukotai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베하르 (산에서) / 베후코타이 (나의 규례대로)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레위기 25:1-25:18 | 레위기 25:19-25:28 | 레위기 25:29-25:38 | 레위기 25:39-26:9 | 레위기 26:10-26:46 | 레위기 27:1-27:15 | 레위기 27:16-27:34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예레미야 15-33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31주차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Bamidbar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바미드바르 (광야에서)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민수기 1:1-1:19 | 민수기 1:20-1:54 | 민수기 2:1-2:34 | 민수기 3:1-3:13 | 민수기 3:14-3:39 | 민수기 3:40-3:51 | 민수기 4:1-4:20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예레미야 34-51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32주차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절기 주간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메길롯: 룻기 1장, 룻기 2장, 룻기 3장, 룻기 4장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예레미야 52, 에스겔 1-18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칠칠절 (Shavuot)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첫 열매를 바치고, 시내산에서 율법(토라)을 받은 날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룻기 1장, 룻기 2장, 룻기 3장, 룻기 4장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33주차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Nasso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나쏘 (들어 올리라)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민수기 4:21-4:37 | 민수기 4:38-4:49 | 민수기 5:1-5:10 | 민수기 5:11-6:27 | 민수기 7:1-7:41 | 민수기 7:42-7:71 | 민수기 7:72-7:89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에스겔 19-36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34주차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Beha’alotcha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Beha’alotcha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민수기 8:1-8:14 | 민수기 8:15-8:26 | 민수기 9:1-9:14 | 민수기 9:15-10:10 | 민수기 10:11-10:34 | 민수기 10:35-11:29 | 민수기 11:30-12:16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에스겔 37-48, 다니엘 1-7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35주차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Sh’lach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Sh’lach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민수기 13:1-13:20 | 민수기 13:21-14:7 | 민수기 14:8-14:25 | 민수기 14:26-15:7 | 민수기 15:8-15:16 | 민수기 15:17-15:26 | 민수기 15:27-15:41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다니엘 8-12, 호세아 1-13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36주차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Korach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코라흐 (고라)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민수기 16:1-16:13 | 민수기 16:14-16:19 | 민수기 16:20-17:8 | 민수기 17:9-17:15 | 민수기 17:16-17:24 | 민수기 17:25-18:20 | 민수기 18:21-18:32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호세아 14, 요엘 1-3, 아모스 1-9, 오바댜 1, 요나 1-4, 미가 1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37주차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Chukat - Balak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후카트 (규례) / 발락 (발락 (파괴자))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민수기 19:1-20:6 | 민수기 20:7-20:21 | 민수기 20:22-21:20 | 민수기 21:21-22:12 | 민수기 22:13-22:38 | 민수기 22:39-23:26 | 민수기 23:27-25:9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미가 2-7, 나훔 1-3, 하박국 1-3, 스바냐 1-3, 학개 1-2, 스가랴 1-2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38주차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Pinchas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핀하스 (비느하스)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민수기 25:10-26:4 | 민수기 26:5-26:51 | 민수기 26:52-27:5 | 민수기 27:6-27:23 | 민수기 28:1-28:15 | 민수기 28:16-29:11 | 민수기 29:12-30:1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구약: 스가랴 3-14, 말라기 1-4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마태복음 1-2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39주차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Matot - Masei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마토트 (지파들) / 마세이 (여정)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민수기 30:2-31:12 | 민수기 31:13-31:54 | 민수기 32:1-32:19 | 민수기 32:20-33:49 | 민수기 33:50-34:15 | 민수기 34:16-35:8 | 민수기 35:9-36:13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마태복음 3-21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40주차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Devarim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데바림 (말씀들)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1:1-1:10 | 신명기 1:11-1:21 | 신명기 1:22-1:38 | 신명기 1:39-2:1 | 신명기 2:2-2:30 | 신명기 2:31-3:14 | 신명기 3:15-3:22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마태복음 22-28, 마가복음 1-11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41주차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Vaetchanan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바예트하난 (그리고 내가 간구했다)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3:23-4:4 | 신명기 4:5-4:40 | 신명기 4:41-4:49 | 신명기 5:1-5:18 | 신명기 5:19-6:3 | 신명기 6:4-6:25 | 신명기 7:1-7:11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마가복음 12-16, 누가복음 1-14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42주차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Eikev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에이케브 (결과적으로, 보상으로)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7:12-8:10 | 신명기 8:11-9:3 | 신명기 9:4-9:29 | 신명기 10:1-10:11 | 신명기 10:12-11:9 | 신명기 11:10-11:21 | 신명기 11:22-11:25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누가복음 15-24, 요한복음 1-8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43주차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Re’eh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Re’eh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11:26-12:10 | 신명기 12:11-12:28 | 신명기 12:29-13:19 | 신명기 14:1-14:21 | 신명기 14:22-14:29 | 신명기 15:1-15:18 | 신명기 15:19-16:17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요한복음 9-21, 사도행전 1-6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44주차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Shoftim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쇼프팀 (재판관들)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16:18-17:13 | 신명기 17:14-17:20 | 신명기 18:1-18:5 | 신명기 18:6-18:13 | 신명기 18:14-19:13 | 신명기 19:14-20:9 | 신명기 20:10-21:9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사도행전 7-25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나팔절 (Rosh Hashana)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새해의 시작, 나팔을 불어 회개와 경성함을 촉구함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45주차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Ki Teitzei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키 테이쩨 (네가 나갈 때)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21:10-21:21 | 신명기 21:22-22:7 | 신명기 22:8-23:7 | 신명기 23:8-23:24 | 신명기 23:25-24:4 | 신명기 24:5-24:13 | 신명기 24:14-25:19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사도행전 26-28, 로마서 1-15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46주차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Ki Tavo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키 타보 (네가 들어갈 때)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26:1-26:11 | 신명기 26:12-26:15 | 신명기 26:16-26:19 | 신명기 27:1-27:10 | 신명기 27:11-28:6 | 신명기 28:7-28:69 | 신명기 29:1-29:8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로마서 16, 고린도전서 1-16, 고린도후서 1-2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47주차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Nitzavim - Vayeilech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니짜빔 (너희가 서 있다) / 바예일레흐 (그리고 그가 갔다)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29:9-29:28 | 신명기 30:1-30:6 | 신명기 30:7-30:14 | 신명기 30:15-31:6 | 신명기 31:7-31:13 | 신명기 31:14-31:19 | 신명기 31:20-31:30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고린도후서 3-13, 갈라디아서 1-6, 에베소서 1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48주차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절기 주간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신약: 에베소서 2-6, 빌립보서 1-4, 골로새서 1-4, 데살로니가전서 1-5, 데살로니가후서 1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나팔절 (Rosh Hashana)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새해의 시작, 나팔을 불어 회개와 경성함을 촉구함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49주차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Ha’azinu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Ha’azinu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토라: 신명기 32:1-32:6 | 신명기 32:7-32:12 | 신명기 32:13-32:18 | 신명기 32:19-32:28 | 신명기 32:29-32:39 | 신명기 32:40-32:43 | 신명기 32:44-32:52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데살로니가후서 2-3, 디모데전서 1-6, 디모데후서 1-4, 디도서 1-3, 빌레몬서 1, 히브리서 1-2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나팔절 (Rosh Hashana)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새해의 시작, 나팔을 불어 회개와 경성함을 촉구함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50주차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절기 주간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메길롯: 전도서 1-2장, 전도서 11장, 전도서 12장, 전도서 3-4장, 전도서 5-6장, 전도서 7-8장, 전도서 9-10장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히브리서 3-13, 야고보서 1-5, 베드로전서 1-3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대속죄일 (Yom Kippur), 초막절 (Sukkot)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한 해 동안 지은 죄를 대제사장이 대속하는 날 / 광야 생활 동안 인도하심을 기억하며 초막을 짓고 거주함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전도서 1-2장, 전도서 11장, 전도서 12장, 전도서 3-4장, 전도서 5-6장, 전도서 7-8장, 전도서 9-10장</w:t>
            </w:r>
          </w:p>
        </w:tc>
      </w:tr>
      <w:tr>
        <w:tc>
          <w:tcPr>
            <w:tcW w:type="dxa" w:w="864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51주차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절기 주간</w:t>
            </w:r>
          </w:p>
        </w:tc>
        <w:tc>
          <w:tcPr>
            <w:tcW w:type="dxa" w:w="158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3744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메길롯: 전도서 1-2장, 전도서 11장, 전도서 12장, 전도서 3-4장, 전도서 5-6장, 전도서 7-8장, 전도서 9-10장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베드로전서 4-5, 베드로후서 1-3, 요한1서 1-5, 요한2서 1, 요한3서 1, 유다서 1, 요한계시록 1-6</w:t>
            </w:r>
          </w:p>
        </w:tc>
        <w:tc>
          <w:tcPr>
            <w:tcW w:type="dxa" w:w="1440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초막절 (Sukkot), 쉐미니 아쩨렛</w:t>
            </w:r>
          </w:p>
        </w:tc>
        <w:tc>
          <w:tcPr>
            <w:tcW w:type="dxa" w:w="1728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광야 생활 동안 인도하심을 기억하며 초막을 짓고 거주함 / 초막절의 여덟째 날 성회로 모이는 특별 절기</w:t>
            </w:r>
          </w:p>
        </w:tc>
        <w:tc>
          <w:tcPr>
            <w:tcW w:type="dxa" w:w="1296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전도서 1-2장, 전도서 11장, 전도서 12장, 전도서 3-4장, 전도서 5-6장, 전도서 7-8장, 전도서 9-10장</w:t>
            </w:r>
          </w:p>
        </w:tc>
      </w:tr>
      <w:tr>
        <w:tc>
          <w:tcPr>
            <w:tcW w:type="dxa" w:w="864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52주차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샬롬 (Shalom)</w:t>
            </w:r>
          </w:p>
        </w:tc>
        <w:tc>
          <w:tcPr>
            <w:tcW w:type="dxa" w:w="158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평강, 온전함 (성경 읽기 완료 및 신년 대기 주간)</w:t>
            </w:r>
          </w:p>
        </w:tc>
        <w:tc>
          <w:tcPr>
            <w:tcW w:type="dxa" w:w="3744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메길롯: 전도서 1-2장, 전도서 11장, 전도서 3-4장, 전도서 5-6장, 전도서 7-8장, 전도서 9-10장</w:t>
            </w:r>
            <w:r>
              <w:br/>
            </w:r>
            <w:r>
              <w:rPr>
                <w:b w:val="0"/>
                <w:sz w:val="17"/>
                <w:rFonts w:eastAsia="맑은 고딕" w:ascii="맑은 고딕" w:hAnsi="맑은 고딕"/>
              </w:rPr>
              <w:t>신약: 요한계시록 7-22</w:t>
            </w:r>
          </w:p>
        </w:tc>
        <w:tc>
          <w:tcPr>
            <w:tcW w:type="dxa" w:w="1440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심하트 토라</w:t>
            </w:r>
          </w:p>
        </w:tc>
        <w:tc>
          <w:tcPr>
            <w:tcW w:type="dxa" w:w="1728"/>
            <w:shd w:fill="F7FAFC"/>
          </w:tcPr>
          <w:p>
            <w:pPr>
              <w:spacing w:before="60" w:after="60" w:line="276" w:lineRule="auto"/>
            </w:pPr>
            <w:r>
              <w:rPr>
                <w:b w:val="0"/>
                <w:sz w:val="17"/>
                <w:rFonts w:eastAsia="맑은 고딕" w:ascii="맑은 고딕" w:hAnsi="맑은 고딕"/>
              </w:rPr>
              <w:t>토라 독서 주기를 완료하고 다시 베레시트로 시작함을 기뻐함</w:t>
            </w:r>
          </w:p>
        </w:tc>
        <w:tc>
          <w:tcPr>
            <w:tcW w:type="dxa" w:w="1296"/>
            <w:shd w:fill="F7FAFC"/>
          </w:tcPr>
          <w:p>
            <w:pPr>
              <w:spacing w:before="60" w:after="60" w:line="276" w:lineRule="auto"/>
              <w:jc w:val="center"/>
            </w:pPr>
            <w:r>
              <w:rPr>
                <w:b w:val="0"/>
                <w:sz w:val="17"/>
                <w:rFonts w:eastAsia="맑은 고딕" w:ascii="맑은 고딕" w:hAnsi="맑은 고딕"/>
              </w:rPr>
              <w:t>전도서 1-2장, 전도서 11장, 전도서 3-4장, 전도서 5-6장, 전도서 7-8장, 전도서 9-10장</w:t>
            </w:r>
          </w:p>
        </w:tc>
      </w:tr>
    </w:tbl>
    <w:sectPr w:rsidR="00FC693F" w:rsidRPr="0006063C" w:rsidSect="00034616"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