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0"/>
        <w:gridCol w:w="5846"/>
      </w:tblGrid>
      <w:tr w:rsidR="00375030" w:rsidRPr="00DC709E" w14:paraId="25028868" w14:textId="77777777" w:rsidTr="007C41E9">
        <w:tc>
          <w:tcPr>
            <w:tcW w:w="9016" w:type="dxa"/>
            <w:gridSpan w:val="2"/>
            <w:tcBorders>
              <w:bottom w:val="single" w:sz="4" w:space="0" w:color="auto"/>
            </w:tcBorders>
            <w:vAlign w:val="center"/>
          </w:tcPr>
          <w:p w14:paraId="1F0A4C5F" w14:textId="06DA78D6" w:rsidR="00375030" w:rsidRPr="00DC709E" w:rsidRDefault="00EA5785" w:rsidP="00375030">
            <w:pPr>
              <w:pStyle w:val="a3"/>
              <w:spacing w:after="24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A5785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ECON </w:t>
            </w:r>
            <w:r w:rsidR="0091343A"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4033</w:t>
            </w:r>
            <w:r w:rsidRPr="00EA5785">
              <w:rPr>
                <w:rFonts w:ascii="Cambria" w:hAnsi="Cambria"/>
                <w:b/>
                <w:sz w:val="24"/>
                <w:szCs w:val="24"/>
                <w:lang w:val="en-US"/>
              </w:rPr>
              <w:t xml:space="preserve">: </w:t>
            </w:r>
            <w:r w:rsidR="00871852" w:rsidRPr="00871852">
              <w:rPr>
                <w:rFonts w:ascii="Cambria" w:hAnsi="Cambria"/>
                <w:b/>
                <w:sz w:val="24"/>
                <w:szCs w:val="24"/>
                <w:lang w:val="en-US"/>
              </w:rPr>
              <w:t>Money and Finance in China</w:t>
            </w:r>
          </w:p>
          <w:p w14:paraId="6920A90F" w14:textId="4A898357" w:rsidR="00375030" w:rsidRPr="00DC709E" w:rsidRDefault="00375030" w:rsidP="007C41E9">
            <w:pPr>
              <w:spacing w:before="120" w:after="240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Answer Sheet for Assignment</w:t>
            </w:r>
          </w:p>
        </w:tc>
      </w:tr>
      <w:tr w:rsidR="00D25BC2" w:rsidRPr="00DC709E" w14:paraId="0E5E2E38" w14:textId="0BE47C4C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BD18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name in Chinese: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1A3E" w14:textId="1D19CA74" w:rsidR="00D25BC2" w:rsidRPr="00DC709E" w:rsidRDefault="009D54BE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朱烨</w:t>
            </w:r>
          </w:p>
        </w:tc>
      </w:tr>
      <w:tr w:rsidR="00D25BC2" w:rsidRPr="00DC709E" w14:paraId="353EC1ED" w14:textId="59222348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FCE6B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name in English: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0791F" w14:textId="3640CAC0" w:rsidR="00D25BC2" w:rsidRPr="00DC709E" w:rsidRDefault="009D54BE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Hesse</w:t>
            </w:r>
          </w:p>
        </w:tc>
      </w:tr>
      <w:tr w:rsidR="00D25BC2" w:rsidRPr="00DC709E" w14:paraId="4C10D253" w14:textId="1A99E06A" w:rsidTr="00D25BC2"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7FE2" w14:textId="77777777" w:rsidR="00D25BC2" w:rsidRPr="00DC709E" w:rsidRDefault="00D25BC2" w:rsidP="007C41E9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709E">
              <w:rPr>
                <w:rFonts w:ascii="Cambria" w:hAnsi="Cambria"/>
                <w:b/>
                <w:sz w:val="24"/>
                <w:szCs w:val="24"/>
                <w:lang w:val="en-US"/>
              </w:rPr>
              <w:t>Student ID: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0186" w14:textId="585B6BE6" w:rsidR="00D25BC2" w:rsidRPr="00DC709E" w:rsidRDefault="009D54BE" w:rsidP="00D25BC2">
            <w:pPr>
              <w:spacing w:before="120" w:after="240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 w:hint="eastAsia"/>
                <w:b/>
                <w:sz w:val="24"/>
                <w:szCs w:val="24"/>
                <w:lang w:val="en-US"/>
              </w:rPr>
              <w:t>1830001131</w:t>
            </w:r>
          </w:p>
        </w:tc>
      </w:tr>
    </w:tbl>
    <w:p w14:paraId="3C619018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05E1CFAD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768D4504" w14:textId="6800F9FC" w:rsidR="00375030" w:rsidRDefault="00A00494" w:rsidP="00FC1433">
      <w:pPr>
        <w:pStyle w:val="a3"/>
        <w:numPr>
          <w:ilvl w:val="0"/>
          <w:numId w:val="12"/>
        </w:numPr>
        <w:spacing w:after="240"/>
        <w:jc w:val="both"/>
        <w:rPr>
          <w:rFonts w:ascii="Cambria" w:hAnsi="Cambria"/>
          <w:sz w:val="24"/>
          <w:szCs w:val="24"/>
        </w:rPr>
      </w:pPr>
      <w:r w:rsidRPr="00FC1433">
        <w:rPr>
          <w:rFonts w:ascii="Cambria" w:hAnsi="Cambria"/>
          <w:sz w:val="24"/>
          <w:szCs w:val="24"/>
        </w:rPr>
        <w:t>Before making loans, t</w:t>
      </w:r>
      <w:r w:rsidR="00445C13" w:rsidRPr="00FC1433">
        <w:rPr>
          <w:rFonts w:ascii="Cambria" w:hAnsi="Cambria"/>
          <w:sz w:val="24"/>
          <w:szCs w:val="24"/>
        </w:rPr>
        <w:t xml:space="preserve">raditional bank will do due diligence and credit qualifications by human employees based on the </w:t>
      </w:r>
      <w:r w:rsidRPr="00FC1433">
        <w:rPr>
          <w:rFonts w:ascii="Cambria" w:hAnsi="Cambria"/>
          <w:sz w:val="24"/>
          <w:szCs w:val="24"/>
        </w:rPr>
        <w:t xml:space="preserve">evaluation of </w:t>
      </w:r>
      <w:r w:rsidR="00445C13" w:rsidRPr="00FC1433">
        <w:rPr>
          <w:rFonts w:ascii="Cambria" w:hAnsi="Cambria"/>
          <w:sz w:val="24"/>
          <w:szCs w:val="24"/>
        </w:rPr>
        <w:t xml:space="preserve">borrowers’ </w:t>
      </w:r>
      <w:r w:rsidRPr="00FC1433">
        <w:rPr>
          <w:rFonts w:ascii="Cambria" w:hAnsi="Cambria"/>
          <w:sz w:val="24"/>
          <w:szCs w:val="24"/>
        </w:rPr>
        <w:t>credit scores, guarantees, collaterals, says the repay ability. Ant takes advantage of big data</w:t>
      </w:r>
      <w:r w:rsidR="00B131AD" w:rsidRPr="00FC1433">
        <w:rPr>
          <w:rFonts w:ascii="Cambria" w:hAnsi="Cambria"/>
          <w:sz w:val="24"/>
          <w:szCs w:val="24"/>
        </w:rPr>
        <w:t xml:space="preserve"> and its mobile payment platform Alipay, credit qualifications are done </w:t>
      </w:r>
      <w:r w:rsidR="00FC1433">
        <w:rPr>
          <w:rFonts w:ascii="Cambria" w:hAnsi="Cambria"/>
          <w:sz w:val="24"/>
          <w:szCs w:val="24"/>
        </w:rPr>
        <w:t xml:space="preserve">by </w:t>
      </w:r>
      <w:r w:rsidR="00FC1433" w:rsidRPr="00FC1433">
        <w:rPr>
          <w:rFonts w:ascii="Cambria" w:hAnsi="Cambria"/>
          <w:sz w:val="24"/>
          <w:szCs w:val="24"/>
        </w:rPr>
        <w:t>artificial intelligence and algorithms</w:t>
      </w:r>
      <w:r w:rsidR="00FC1433">
        <w:rPr>
          <w:rFonts w:ascii="Cambria" w:hAnsi="Cambria"/>
          <w:sz w:val="24"/>
          <w:szCs w:val="24"/>
        </w:rPr>
        <w:t xml:space="preserve"> </w:t>
      </w:r>
      <w:r w:rsidR="00B131AD" w:rsidRPr="00FC1433">
        <w:rPr>
          <w:rFonts w:ascii="Cambria" w:hAnsi="Cambria"/>
          <w:sz w:val="24"/>
          <w:szCs w:val="24"/>
        </w:rPr>
        <w:t xml:space="preserve">based on </w:t>
      </w:r>
      <w:proofErr w:type="spellStart"/>
      <w:r w:rsidR="00B131AD" w:rsidRPr="00FC1433">
        <w:rPr>
          <w:rFonts w:ascii="Cambria" w:hAnsi="Cambria"/>
          <w:sz w:val="24"/>
          <w:szCs w:val="24"/>
        </w:rPr>
        <w:t>anlysis</w:t>
      </w:r>
      <w:proofErr w:type="spellEnd"/>
      <w:r w:rsidR="00B131AD" w:rsidRPr="00FC1433">
        <w:rPr>
          <w:rFonts w:ascii="Cambria" w:hAnsi="Cambria"/>
          <w:sz w:val="24"/>
          <w:szCs w:val="24"/>
        </w:rPr>
        <w:t xml:space="preserve"> </w:t>
      </w:r>
      <w:r w:rsidR="00FC1433" w:rsidRPr="00FC1433">
        <w:rPr>
          <w:rFonts w:ascii="Cambria" w:hAnsi="Cambria"/>
          <w:sz w:val="24"/>
          <w:szCs w:val="24"/>
        </w:rPr>
        <w:t xml:space="preserve">of users' daily transaction records. </w:t>
      </w:r>
    </w:p>
    <w:p w14:paraId="08832951" w14:textId="4D1293B5" w:rsidR="00FC1433" w:rsidRDefault="00FC1433" w:rsidP="00FC143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Traditional banks </w:t>
      </w:r>
      <w:r w:rsidR="00EA6A19">
        <w:rPr>
          <w:rFonts w:ascii="Cambria" w:hAnsi="Cambria"/>
          <w:sz w:val="24"/>
          <w:szCs w:val="24"/>
        </w:rPr>
        <w:t xml:space="preserve">mainly provide loans </w:t>
      </w:r>
      <w:r w:rsidR="00EA6A19" w:rsidRPr="00EA6A19">
        <w:rPr>
          <w:rFonts w:ascii="Cambria" w:hAnsi="Cambria"/>
          <w:sz w:val="24"/>
          <w:szCs w:val="24"/>
        </w:rPr>
        <w:t xml:space="preserve">to </w:t>
      </w:r>
      <w:r w:rsidR="0013689A">
        <w:rPr>
          <w:rFonts w:ascii="Cambria" w:hAnsi="Cambria"/>
          <w:sz w:val="24"/>
          <w:szCs w:val="24"/>
        </w:rPr>
        <w:t>households</w:t>
      </w:r>
      <w:r w:rsidR="00EA6A19" w:rsidRPr="00EA6A19">
        <w:rPr>
          <w:rFonts w:ascii="Cambria" w:hAnsi="Cambria"/>
          <w:sz w:val="24"/>
          <w:szCs w:val="24"/>
        </w:rPr>
        <w:t xml:space="preserve"> and companies for investment purposes</w:t>
      </w:r>
      <w:r w:rsidR="00EA6A19">
        <w:rPr>
          <w:rFonts w:ascii="Cambria" w:hAnsi="Cambria"/>
          <w:sz w:val="24"/>
          <w:szCs w:val="24"/>
        </w:rPr>
        <w:t xml:space="preserve">, Ant mainly provides financial services to </w:t>
      </w:r>
      <w:r w:rsidR="00EA6A19" w:rsidRPr="00EA6A19">
        <w:rPr>
          <w:rFonts w:ascii="Cambria" w:hAnsi="Cambria"/>
          <w:sz w:val="24"/>
          <w:szCs w:val="24"/>
        </w:rPr>
        <w:t>ordinary</w:t>
      </w:r>
      <w:r w:rsidR="00EA6A19">
        <w:rPr>
          <w:rFonts w:ascii="Cambria" w:hAnsi="Cambria"/>
          <w:sz w:val="24"/>
          <w:szCs w:val="24"/>
        </w:rPr>
        <w:t xml:space="preserve"> </w:t>
      </w:r>
      <w:r w:rsidR="00EA6A19" w:rsidRPr="00EA6A19">
        <w:rPr>
          <w:rFonts w:ascii="Cambria" w:hAnsi="Cambria"/>
          <w:sz w:val="24"/>
          <w:szCs w:val="24"/>
        </w:rPr>
        <w:t>individual</w:t>
      </w:r>
      <w:r w:rsidR="0013689A">
        <w:rPr>
          <w:rFonts w:ascii="Cambria" w:hAnsi="Cambria"/>
          <w:sz w:val="24"/>
          <w:szCs w:val="24"/>
        </w:rPr>
        <w:t>s for consumption purposes</w:t>
      </w:r>
      <w:r w:rsidR="00EA6A19">
        <w:rPr>
          <w:rFonts w:ascii="Cambria" w:hAnsi="Cambria"/>
          <w:sz w:val="24"/>
          <w:szCs w:val="24"/>
        </w:rPr>
        <w:t>.</w:t>
      </w:r>
    </w:p>
    <w:p w14:paraId="249D93E1" w14:textId="0CE8B15A" w:rsidR="00375030" w:rsidRDefault="00681CD5" w:rsidP="00ED7788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Traditional banks </w:t>
      </w:r>
      <w:r w:rsidR="00242992" w:rsidRPr="00242992">
        <w:rPr>
          <w:rFonts w:ascii="Cambria" w:hAnsi="Cambria"/>
          <w:sz w:val="24"/>
          <w:szCs w:val="24"/>
        </w:rPr>
        <w:t>collect savings</w:t>
      </w:r>
      <w:r w:rsidR="00ED7788">
        <w:rPr>
          <w:rFonts w:ascii="Cambria" w:hAnsi="Cambria"/>
          <w:sz w:val="24"/>
          <w:szCs w:val="24"/>
        </w:rPr>
        <w:t xml:space="preserve"> from</w:t>
      </w:r>
      <w:r w:rsidR="00242992" w:rsidRPr="00242992">
        <w:rPr>
          <w:rFonts w:ascii="Cambria" w:hAnsi="Cambria"/>
          <w:sz w:val="24"/>
          <w:szCs w:val="24"/>
        </w:rPr>
        <w:t xml:space="preserve"> savers and use these funds to make loans to borrowers</w:t>
      </w:r>
      <w:r w:rsidR="00242992">
        <w:rPr>
          <w:rFonts w:ascii="Cambria" w:hAnsi="Cambria"/>
          <w:sz w:val="24"/>
          <w:szCs w:val="24"/>
        </w:rPr>
        <w:t>, and gain p</w:t>
      </w:r>
      <w:r w:rsidR="00242992" w:rsidRPr="00242992">
        <w:rPr>
          <w:rFonts w:ascii="Cambria" w:hAnsi="Cambria"/>
          <w:sz w:val="24"/>
          <w:szCs w:val="24"/>
        </w:rPr>
        <w:t>rofit from the difference in interest rates</w:t>
      </w:r>
      <w:r w:rsidR="00242992">
        <w:rPr>
          <w:rFonts w:ascii="Cambria" w:hAnsi="Cambria"/>
          <w:sz w:val="24"/>
          <w:szCs w:val="24"/>
        </w:rPr>
        <w:t xml:space="preserve">, therefore put </w:t>
      </w:r>
      <w:r w:rsidR="00ED7788">
        <w:rPr>
          <w:rFonts w:ascii="Cambria" w:hAnsi="Cambria"/>
          <w:sz w:val="24"/>
          <w:szCs w:val="24"/>
        </w:rPr>
        <w:t xml:space="preserve">a </w:t>
      </w:r>
      <w:r w:rsidR="00242992">
        <w:rPr>
          <w:rFonts w:ascii="Cambria" w:hAnsi="Cambria"/>
          <w:sz w:val="24"/>
          <w:szCs w:val="24"/>
        </w:rPr>
        <w:t xml:space="preserve">risk on their </w:t>
      </w:r>
      <w:r w:rsidR="00242992" w:rsidRPr="00242992">
        <w:rPr>
          <w:rFonts w:ascii="Cambria" w:hAnsi="Cambria"/>
          <w:sz w:val="24"/>
          <w:szCs w:val="24"/>
        </w:rPr>
        <w:t>balance sheets</w:t>
      </w:r>
      <w:r w:rsidR="00242992">
        <w:rPr>
          <w:rFonts w:ascii="Cambria" w:hAnsi="Cambria"/>
          <w:sz w:val="24"/>
          <w:szCs w:val="24"/>
        </w:rPr>
        <w:t>. Ant</w:t>
      </w:r>
      <w:r w:rsidR="00ED7788">
        <w:rPr>
          <w:rFonts w:ascii="Cambria" w:hAnsi="Cambria"/>
          <w:sz w:val="24"/>
          <w:szCs w:val="24"/>
        </w:rPr>
        <w:t xml:space="preserve"> just h</w:t>
      </w:r>
      <w:r w:rsidR="00ED7788" w:rsidRPr="00ED7788">
        <w:rPr>
          <w:rFonts w:ascii="Cambria" w:hAnsi="Cambria"/>
          <w:sz w:val="24"/>
          <w:szCs w:val="24"/>
        </w:rPr>
        <w:t>elp banks identify borrowing needs and quantify and control the credit risk</w:t>
      </w:r>
      <w:r w:rsidR="00ED7788">
        <w:rPr>
          <w:rFonts w:ascii="Cambria" w:hAnsi="Cambria"/>
          <w:sz w:val="24"/>
          <w:szCs w:val="24"/>
        </w:rPr>
        <w:t>s, but loans are 98% funded by banks and the risk goes to banks and borrowers, Ant can earn money with little risk in this financial activity.</w:t>
      </w:r>
    </w:p>
    <w:p w14:paraId="3792476D" w14:textId="77777777" w:rsidR="00585CBA" w:rsidRDefault="00F74F46" w:rsidP="00ED741F">
      <w:pPr>
        <w:pStyle w:val="a3"/>
        <w:numPr>
          <w:ilvl w:val="0"/>
          <w:numId w:val="12"/>
        </w:numPr>
        <w:spacing w:after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Ant runs a </w:t>
      </w:r>
      <w:r w:rsidRPr="00F74F46">
        <w:rPr>
          <w:rFonts w:ascii="Cambria" w:hAnsi="Cambria"/>
          <w:sz w:val="24"/>
          <w:szCs w:val="24"/>
        </w:rPr>
        <w:t>originate-to-distribute model</w:t>
      </w:r>
      <w:r>
        <w:rPr>
          <w:rFonts w:ascii="Cambria" w:hAnsi="Cambria"/>
          <w:sz w:val="24"/>
          <w:szCs w:val="24"/>
        </w:rPr>
        <w:t>.</w:t>
      </w:r>
      <w:r w:rsidR="00585CBA">
        <w:rPr>
          <w:rFonts w:ascii="Cambria" w:hAnsi="Cambria"/>
          <w:sz w:val="24"/>
          <w:szCs w:val="24"/>
        </w:rPr>
        <w:t xml:space="preserve"> </w:t>
      </w:r>
      <w:r w:rsidR="00585CBA" w:rsidRPr="00585CBA">
        <w:rPr>
          <w:rFonts w:ascii="Cambria" w:hAnsi="Cambria"/>
          <w:sz w:val="24"/>
          <w:szCs w:val="24"/>
        </w:rPr>
        <w:t>The logic is that Ant helps banks review credit qualifications and build lending channels, but it contribute</w:t>
      </w:r>
      <w:r w:rsidR="00585CBA">
        <w:rPr>
          <w:rFonts w:ascii="Cambria" w:hAnsi="Cambria"/>
          <w:sz w:val="24"/>
          <w:szCs w:val="24"/>
        </w:rPr>
        <w:t>s little</w:t>
      </w:r>
      <w:r w:rsidR="00585CBA" w:rsidRPr="00585CBA">
        <w:rPr>
          <w:rFonts w:ascii="Cambria" w:hAnsi="Cambria"/>
          <w:sz w:val="24"/>
          <w:szCs w:val="24"/>
        </w:rPr>
        <w:t xml:space="preserve"> funds to participate in credit activities. After completing its intermediary services, the process and risks of lending and repayment are transferred to banks and borrowers.</w:t>
      </w:r>
      <w:r w:rsidR="00585CBA">
        <w:rPr>
          <w:rFonts w:ascii="Cambria" w:hAnsi="Cambria"/>
          <w:sz w:val="24"/>
          <w:szCs w:val="24"/>
        </w:rPr>
        <w:t xml:space="preserve"> </w:t>
      </w:r>
    </w:p>
    <w:p w14:paraId="55E87FDE" w14:textId="45E0FA15" w:rsidR="00ED741F" w:rsidRDefault="00585CBA" w:rsidP="00585CBA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 is a moral </w:t>
      </w:r>
      <w:proofErr w:type="spellStart"/>
      <w:r>
        <w:rPr>
          <w:rFonts w:ascii="Cambria" w:hAnsi="Cambria"/>
          <w:sz w:val="24"/>
          <w:szCs w:val="24"/>
        </w:rPr>
        <w:t>hazad</w:t>
      </w:r>
      <w:proofErr w:type="spellEnd"/>
      <w:r>
        <w:rPr>
          <w:rFonts w:ascii="Cambria" w:hAnsi="Cambria"/>
          <w:sz w:val="24"/>
          <w:szCs w:val="24"/>
        </w:rPr>
        <w:t xml:space="preserve"> that </w:t>
      </w:r>
      <w:r w:rsidRPr="00585CBA">
        <w:rPr>
          <w:rFonts w:ascii="Cambria" w:hAnsi="Cambria"/>
          <w:sz w:val="24"/>
          <w:szCs w:val="24"/>
        </w:rPr>
        <w:t xml:space="preserve">Ants have the incentive to approve more credit </w:t>
      </w:r>
      <w:r>
        <w:rPr>
          <w:rFonts w:ascii="Cambria" w:hAnsi="Cambria"/>
          <w:sz w:val="24"/>
          <w:szCs w:val="24"/>
        </w:rPr>
        <w:t>qualifications</w:t>
      </w:r>
      <w:r w:rsidRPr="00585CBA">
        <w:rPr>
          <w:rFonts w:ascii="Cambria" w:hAnsi="Cambria"/>
          <w:sz w:val="24"/>
          <w:szCs w:val="24"/>
        </w:rPr>
        <w:t xml:space="preserve"> to collect service fees, but </w:t>
      </w:r>
      <w:r>
        <w:rPr>
          <w:rFonts w:ascii="Cambria" w:hAnsi="Cambria"/>
          <w:sz w:val="24"/>
          <w:szCs w:val="24"/>
        </w:rPr>
        <w:t xml:space="preserve">it </w:t>
      </w:r>
      <w:r w:rsidRPr="00585CBA">
        <w:rPr>
          <w:rFonts w:ascii="Cambria" w:hAnsi="Cambria"/>
          <w:sz w:val="24"/>
          <w:szCs w:val="24"/>
        </w:rPr>
        <w:t>ha</w:t>
      </w:r>
      <w:r>
        <w:rPr>
          <w:rFonts w:ascii="Cambria" w:hAnsi="Cambria"/>
          <w:sz w:val="24"/>
          <w:szCs w:val="24"/>
        </w:rPr>
        <w:t>s</w:t>
      </w:r>
      <w:r w:rsidRPr="00585CBA">
        <w:rPr>
          <w:rFonts w:ascii="Cambria" w:hAnsi="Cambria"/>
          <w:sz w:val="24"/>
          <w:szCs w:val="24"/>
        </w:rPr>
        <w:t xml:space="preserve"> no incentive to control credit risk and quality</w:t>
      </w:r>
      <w:r>
        <w:rPr>
          <w:rFonts w:ascii="Cambria" w:hAnsi="Cambria"/>
          <w:sz w:val="24"/>
          <w:szCs w:val="24"/>
        </w:rPr>
        <w:t xml:space="preserve"> b</w:t>
      </w:r>
      <w:r w:rsidRPr="00585CBA">
        <w:rPr>
          <w:rFonts w:ascii="Cambria" w:hAnsi="Cambria"/>
          <w:sz w:val="24"/>
          <w:szCs w:val="24"/>
        </w:rPr>
        <w:t xml:space="preserve">ecause </w:t>
      </w:r>
      <w:r>
        <w:rPr>
          <w:rFonts w:ascii="Cambria" w:hAnsi="Cambria"/>
          <w:sz w:val="24"/>
          <w:szCs w:val="24"/>
        </w:rPr>
        <w:t>it</w:t>
      </w:r>
      <w:r w:rsidRPr="00585CBA">
        <w:rPr>
          <w:rFonts w:ascii="Cambria" w:hAnsi="Cambria"/>
          <w:sz w:val="24"/>
          <w:szCs w:val="24"/>
        </w:rPr>
        <w:t xml:space="preserve"> </w:t>
      </w:r>
      <w:proofErr w:type="gramStart"/>
      <w:r w:rsidRPr="00585CBA">
        <w:rPr>
          <w:rFonts w:ascii="Cambria" w:hAnsi="Cambria"/>
          <w:sz w:val="24"/>
          <w:szCs w:val="24"/>
        </w:rPr>
        <w:t>don’t</w:t>
      </w:r>
      <w:proofErr w:type="gramEnd"/>
      <w:r w:rsidRPr="00585CBA">
        <w:rPr>
          <w:rFonts w:ascii="Cambria" w:hAnsi="Cambria"/>
          <w:sz w:val="24"/>
          <w:szCs w:val="24"/>
        </w:rPr>
        <w:t xml:space="preserve"> lend money</w:t>
      </w:r>
      <w:r>
        <w:rPr>
          <w:rFonts w:ascii="Cambria" w:hAnsi="Cambria"/>
          <w:sz w:val="24"/>
          <w:szCs w:val="24"/>
        </w:rPr>
        <w:t xml:space="preserve"> by itself</w:t>
      </w:r>
      <w:r w:rsidRPr="00585CBA">
        <w:rPr>
          <w:rFonts w:ascii="Cambria" w:hAnsi="Cambria"/>
          <w:sz w:val="24"/>
          <w:szCs w:val="24"/>
        </w:rPr>
        <w:t xml:space="preserve">. At the same time, </w:t>
      </w:r>
      <w:r>
        <w:rPr>
          <w:rFonts w:ascii="Cambria" w:hAnsi="Cambria"/>
          <w:sz w:val="24"/>
          <w:szCs w:val="24"/>
        </w:rPr>
        <w:t xml:space="preserve">unlike </w:t>
      </w:r>
      <w:r w:rsidRPr="00585CBA">
        <w:rPr>
          <w:rFonts w:ascii="Cambria" w:hAnsi="Cambria"/>
          <w:sz w:val="24"/>
          <w:szCs w:val="24"/>
        </w:rPr>
        <w:t xml:space="preserve">the traditional large loans for household and company investment </w:t>
      </w:r>
      <w:proofErr w:type="spellStart"/>
      <w:r w:rsidRPr="00585CBA">
        <w:rPr>
          <w:rFonts w:ascii="Cambria" w:hAnsi="Cambria"/>
          <w:sz w:val="24"/>
          <w:szCs w:val="24"/>
        </w:rPr>
        <w:t>behaviors</w:t>
      </w:r>
      <w:proofErr w:type="spellEnd"/>
      <w:r w:rsidRPr="00585CBA">
        <w:rPr>
          <w:rFonts w:ascii="Cambria" w:hAnsi="Cambria"/>
          <w:sz w:val="24"/>
          <w:szCs w:val="24"/>
        </w:rPr>
        <w:t>, Ant</w:t>
      </w:r>
      <w:r>
        <w:rPr>
          <w:rFonts w:ascii="Cambria" w:hAnsi="Cambria"/>
          <w:sz w:val="24"/>
          <w:szCs w:val="24"/>
        </w:rPr>
        <w:t xml:space="preserve"> </w:t>
      </w:r>
      <w:r w:rsidRPr="00585CBA">
        <w:rPr>
          <w:rFonts w:ascii="Cambria" w:hAnsi="Cambria"/>
          <w:sz w:val="24"/>
          <w:szCs w:val="24"/>
        </w:rPr>
        <w:t xml:space="preserve">mainly distribute small consumer loans, so the loss and risk of </w:t>
      </w:r>
      <w:r w:rsidR="007D2A04">
        <w:rPr>
          <w:rFonts w:ascii="Cambria" w:hAnsi="Cambria"/>
          <w:sz w:val="24"/>
          <w:szCs w:val="24"/>
        </w:rPr>
        <w:t xml:space="preserve">one unit of </w:t>
      </w:r>
      <w:r w:rsidRPr="00585CBA">
        <w:rPr>
          <w:rFonts w:ascii="Cambria" w:hAnsi="Cambria"/>
          <w:sz w:val="24"/>
          <w:szCs w:val="24"/>
        </w:rPr>
        <w:t>loan default will be small</w:t>
      </w:r>
      <w:r w:rsidR="007D2A04">
        <w:rPr>
          <w:rFonts w:ascii="Cambria" w:hAnsi="Cambria"/>
          <w:sz w:val="24"/>
          <w:szCs w:val="24"/>
        </w:rPr>
        <w:t>er, t</w:t>
      </w:r>
      <w:r w:rsidR="007D2A04" w:rsidRPr="007D2A04">
        <w:rPr>
          <w:rFonts w:ascii="Cambria" w:hAnsi="Cambria"/>
          <w:sz w:val="24"/>
          <w:szCs w:val="24"/>
        </w:rPr>
        <w:t xml:space="preserve">herefore, it will be more aggressive in lending, and will further lower the requirements for obtaining credit for </w:t>
      </w:r>
      <w:r w:rsidR="007D2A04">
        <w:rPr>
          <w:rFonts w:ascii="Cambria" w:hAnsi="Cambria"/>
          <w:sz w:val="24"/>
          <w:szCs w:val="24"/>
        </w:rPr>
        <w:t>“little people”</w:t>
      </w:r>
      <w:r w:rsidR="007D2A04" w:rsidRPr="007D2A04">
        <w:rPr>
          <w:rFonts w:ascii="Cambria" w:hAnsi="Cambria"/>
          <w:sz w:val="24"/>
          <w:szCs w:val="24"/>
        </w:rPr>
        <w:t xml:space="preserve"> who already lack the ability to repay credit.</w:t>
      </w:r>
      <w:r w:rsidR="007D2A04">
        <w:rPr>
          <w:rFonts w:ascii="Cambria" w:hAnsi="Cambria"/>
          <w:sz w:val="24"/>
          <w:szCs w:val="24"/>
        </w:rPr>
        <w:t xml:space="preserve"> </w:t>
      </w:r>
    </w:p>
    <w:p w14:paraId="5926EFA4" w14:textId="45C4413E" w:rsidR="00AC31B5" w:rsidRDefault="007D2A04" w:rsidP="00AC31B5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 w:rsidRPr="007D2A04">
        <w:rPr>
          <w:rFonts w:ascii="Cambria" w:hAnsi="Cambria"/>
          <w:sz w:val="24"/>
          <w:szCs w:val="24"/>
        </w:rPr>
        <w:lastRenderedPageBreak/>
        <w:t xml:space="preserve">At the same time, only high-risk individuals who cannot obtain loans from traditional banks or whose main purpose of loans are consumption that do not create value will choose </w:t>
      </w:r>
      <w:r>
        <w:rPr>
          <w:rFonts w:ascii="Cambria" w:hAnsi="Cambria"/>
          <w:sz w:val="24"/>
          <w:szCs w:val="24"/>
        </w:rPr>
        <w:t>Ant</w:t>
      </w:r>
      <w:r w:rsidRPr="007D2A04">
        <w:rPr>
          <w:rFonts w:ascii="Cambria" w:hAnsi="Cambria"/>
          <w:sz w:val="24"/>
          <w:szCs w:val="24"/>
        </w:rPr>
        <w:t>. This is also a</w:t>
      </w:r>
      <w:r>
        <w:rPr>
          <w:rFonts w:ascii="Cambria" w:hAnsi="Cambria"/>
          <w:sz w:val="24"/>
          <w:szCs w:val="24"/>
        </w:rPr>
        <w:t xml:space="preserve"> sort of</w:t>
      </w:r>
      <w:r w:rsidRPr="007D2A04">
        <w:rPr>
          <w:rFonts w:ascii="Cambria" w:hAnsi="Cambria"/>
          <w:sz w:val="24"/>
          <w:szCs w:val="24"/>
        </w:rPr>
        <w:t xml:space="preserve"> self-selection.</w:t>
      </w:r>
    </w:p>
    <w:p w14:paraId="76CF8BD8" w14:textId="569AFE6B" w:rsidR="007D2A04" w:rsidRDefault="007D2A04" w:rsidP="00585CBA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 w:rsidRPr="007D2A04">
        <w:rPr>
          <w:rFonts w:ascii="Cambria" w:hAnsi="Cambria"/>
          <w:sz w:val="24"/>
          <w:szCs w:val="24"/>
        </w:rPr>
        <w:t xml:space="preserve">The result is that </w:t>
      </w:r>
      <w:r>
        <w:rPr>
          <w:rFonts w:ascii="Cambria" w:hAnsi="Cambria"/>
          <w:sz w:val="24"/>
          <w:szCs w:val="24"/>
        </w:rPr>
        <w:t>Ant</w:t>
      </w:r>
      <w:r w:rsidRPr="007D2A04">
        <w:rPr>
          <w:rFonts w:ascii="Cambria" w:hAnsi="Cambria"/>
          <w:sz w:val="24"/>
          <w:szCs w:val="24"/>
        </w:rPr>
        <w:t xml:space="preserve"> continue</w:t>
      </w:r>
      <w:r>
        <w:rPr>
          <w:rFonts w:ascii="Cambria" w:hAnsi="Cambria"/>
          <w:sz w:val="24"/>
          <w:szCs w:val="24"/>
        </w:rPr>
        <w:t>s</w:t>
      </w:r>
      <w:r w:rsidRPr="007D2A04">
        <w:rPr>
          <w:rFonts w:ascii="Cambria" w:hAnsi="Cambria"/>
          <w:sz w:val="24"/>
          <w:szCs w:val="24"/>
        </w:rPr>
        <w:t xml:space="preserve"> to create high-risk micro-loans into the financial system, gradually accumulating systemic risks</w:t>
      </w:r>
      <w:r>
        <w:rPr>
          <w:rFonts w:ascii="Cambria" w:hAnsi="Cambria"/>
          <w:sz w:val="24"/>
          <w:szCs w:val="24"/>
        </w:rPr>
        <w:t>.</w:t>
      </w:r>
      <w:r w:rsidR="00AC31B5">
        <w:rPr>
          <w:rFonts w:ascii="Cambria" w:hAnsi="Cambria"/>
          <w:sz w:val="24"/>
          <w:szCs w:val="24"/>
        </w:rPr>
        <w:t xml:space="preserve"> Ant acts like a bank but with low </w:t>
      </w:r>
      <w:r w:rsidR="00AC31B5" w:rsidRPr="00AC31B5">
        <w:rPr>
          <w:rFonts w:ascii="Cambria" w:hAnsi="Cambria"/>
          <w:sz w:val="24"/>
          <w:szCs w:val="24"/>
        </w:rPr>
        <w:t>capital adequacy ratio</w:t>
      </w:r>
      <w:r w:rsidR="00AC31B5">
        <w:rPr>
          <w:rFonts w:ascii="Cambria" w:hAnsi="Cambria"/>
          <w:sz w:val="24"/>
          <w:szCs w:val="24"/>
        </w:rPr>
        <w:t xml:space="preserve"> and </w:t>
      </w:r>
      <w:proofErr w:type="spellStart"/>
      <w:r w:rsidR="00AC31B5">
        <w:rPr>
          <w:rFonts w:ascii="Cambria" w:hAnsi="Cambria"/>
          <w:sz w:val="24"/>
          <w:szCs w:val="24"/>
        </w:rPr>
        <w:t>gerenates</w:t>
      </w:r>
      <w:proofErr w:type="spellEnd"/>
      <w:r w:rsidR="00AC31B5">
        <w:rPr>
          <w:rFonts w:ascii="Cambria" w:hAnsi="Cambria"/>
          <w:sz w:val="24"/>
          <w:szCs w:val="24"/>
        </w:rPr>
        <w:t xml:space="preserve"> a lot </w:t>
      </w:r>
      <w:r w:rsidR="00AC31B5" w:rsidRPr="00AC31B5">
        <w:rPr>
          <w:rFonts w:ascii="Cambria" w:hAnsi="Cambria"/>
          <w:sz w:val="24"/>
          <w:szCs w:val="24"/>
        </w:rPr>
        <w:t>NPLs</w:t>
      </w:r>
      <w:r w:rsidR="00AC31B5">
        <w:rPr>
          <w:rFonts w:ascii="Cambria" w:hAnsi="Cambria"/>
          <w:sz w:val="24"/>
          <w:szCs w:val="24"/>
        </w:rPr>
        <w:t>.</w:t>
      </w:r>
    </w:p>
    <w:p w14:paraId="75CDFE41" w14:textId="66EA43CD" w:rsidR="00AC31B5" w:rsidRDefault="00B62D9E" w:rsidP="00AC31B5">
      <w:pPr>
        <w:pStyle w:val="a3"/>
        <w:numPr>
          <w:ilvl w:val="0"/>
          <w:numId w:val="12"/>
        </w:numPr>
        <w:spacing w:after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B62D9E">
        <w:rPr>
          <w:rFonts w:ascii="Cambria" w:hAnsi="Cambria"/>
          <w:sz w:val="24"/>
          <w:szCs w:val="24"/>
        </w:rPr>
        <w:t xml:space="preserve"> personal credit reporting licence</w:t>
      </w:r>
      <w:r>
        <w:rPr>
          <w:rFonts w:ascii="Cambria" w:hAnsi="Cambria"/>
          <w:sz w:val="24"/>
          <w:szCs w:val="24"/>
        </w:rPr>
        <w:t xml:space="preserve"> can p</w:t>
      </w:r>
      <w:r w:rsidRPr="00B62D9E">
        <w:rPr>
          <w:rFonts w:ascii="Cambria" w:hAnsi="Cambria"/>
          <w:sz w:val="24"/>
          <w:szCs w:val="24"/>
        </w:rPr>
        <w:t xml:space="preserve">ut </w:t>
      </w:r>
      <w:r>
        <w:rPr>
          <w:rFonts w:ascii="Cambria" w:hAnsi="Cambria"/>
          <w:sz w:val="24"/>
          <w:szCs w:val="24"/>
        </w:rPr>
        <w:t>Ant</w:t>
      </w:r>
      <w:r w:rsidRPr="00B62D9E">
        <w:rPr>
          <w:rFonts w:ascii="Cambria" w:hAnsi="Cambria"/>
          <w:sz w:val="24"/>
          <w:szCs w:val="24"/>
        </w:rPr>
        <w:t xml:space="preserve"> under administrative </w:t>
      </w:r>
      <w:r>
        <w:rPr>
          <w:rFonts w:ascii="Cambria" w:hAnsi="Cambria"/>
          <w:sz w:val="24"/>
          <w:szCs w:val="24"/>
        </w:rPr>
        <w:t>regulation</w:t>
      </w:r>
      <w:r w:rsidRPr="00B62D9E">
        <w:rPr>
          <w:rFonts w:ascii="Cambria" w:hAnsi="Cambria"/>
          <w:sz w:val="24"/>
          <w:szCs w:val="24"/>
        </w:rPr>
        <w:t xml:space="preserve"> and restrict </w:t>
      </w:r>
      <w:r>
        <w:rPr>
          <w:rFonts w:ascii="Cambria" w:hAnsi="Cambria"/>
          <w:sz w:val="24"/>
          <w:szCs w:val="24"/>
        </w:rPr>
        <w:t>A</w:t>
      </w:r>
      <w:r w:rsidRPr="00B62D9E">
        <w:rPr>
          <w:rFonts w:ascii="Cambria" w:hAnsi="Cambria"/>
          <w:sz w:val="24"/>
          <w:szCs w:val="24"/>
        </w:rPr>
        <w:t xml:space="preserve">nt’s high-risk personal consumer </w:t>
      </w:r>
      <w:r>
        <w:rPr>
          <w:rFonts w:ascii="Cambria" w:hAnsi="Cambria"/>
          <w:sz w:val="24"/>
          <w:szCs w:val="24"/>
        </w:rPr>
        <w:t>credits.</w:t>
      </w:r>
    </w:p>
    <w:p w14:paraId="179D7CE8" w14:textId="77777777" w:rsidR="00ED741F" w:rsidRPr="00ED7788" w:rsidRDefault="00ED741F" w:rsidP="00ED7788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</w:p>
    <w:p w14:paraId="559A969B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6909F7D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15433676" w14:textId="06CAFDE3" w:rsidR="00375030" w:rsidRDefault="007854CF" w:rsidP="007854CF">
      <w:pPr>
        <w:pStyle w:val="a3"/>
        <w:numPr>
          <w:ilvl w:val="0"/>
          <w:numId w:val="1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The </w:t>
      </w:r>
      <w:r w:rsidRPr="007854CF">
        <w:rPr>
          <w:rFonts w:ascii="Cambria" w:hAnsi="Cambria"/>
          <w:sz w:val="24"/>
          <w:szCs w:val="24"/>
          <w:lang w:val="en-US"/>
        </w:rPr>
        <w:t>impossible trinity</w:t>
      </w:r>
      <w:r>
        <w:rPr>
          <w:rFonts w:ascii="Cambria" w:hAnsi="Cambria"/>
          <w:sz w:val="24"/>
          <w:szCs w:val="24"/>
          <w:lang w:val="en-US"/>
        </w:rPr>
        <w:t xml:space="preserve"> indicates that </w:t>
      </w:r>
      <w:r w:rsidRPr="007854CF">
        <w:rPr>
          <w:rFonts w:ascii="Cambria" w:hAnsi="Cambria"/>
          <w:sz w:val="24"/>
          <w:szCs w:val="24"/>
          <w:lang w:val="en-US"/>
        </w:rPr>
        <w:t>it is impossible in the long run to simultaneously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7854CF">
        <w:rPr>
          <w:rFonts w:ascii="Cambria" w:hAnsi="Cambria"/>
          <w:sz w:val="24"/>
          <w:szCs w:val="24"/>
          <w:lang w:val="en-US"/>
        </w:rPr>
        <w:t xml:space="preserve">maintain a fixed exchange </w:t>
      </w:r>
      <w:proofErr w:type="gramStart"/>
      <w:r w:rsidRPr="007854CF">
        <w:rPr>
          <w:rFonts w:ascii="Cambria" w:hAnsi="Cambria"/>
          <w:sz w:val="24"/>
          <w:szCs w:val="24"/>
          <w:lang w:val="en-US"/>
        </w:rPr>
        <w:t>rate,  conduct</w:t>
      </w:r>
      <w:proofErr w:type="gramEnd"/>
      <w:r w:rsidRPr="007854CF">
        <w:rPr>
          <w:rFonts w:ascii="Cambria" w:hAnsi="Cambria"/>
          <w:sz w:val="24"/>
          <w:szCs w:val="24"/>
          <w:lang w:val="en-US"/>
        </w:rPr>
        <w:t xml:space="preserve"> an independent monetary policy, and allow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7854CF">
        <w:rPr>
          <w:rFonts w:ascii="Cambria" w:hAnsi="Cambria"/>
          <w:sz w:val="24"/>
          <w:szCs w:val="24"/>
          <w:lang w:val="en-US"/>
        </w:rPr>
        <w:t>unrestricted capital flows.</w:t>
      </w:r>
      <w:r>
        <w:rPr>
          <w:rFonts w:ascii="Cambria" w:hAnsi="Cambria"/>
          <w:sz w:val="24"/>
          <w:szCs w:val="24"/>
          <w:lang w:val="en-US"/>
        </w:rPr>
        <w:t xml:space="preserve"> China does not allow free capital </w:t>
      </w:r>
      <w:proofErr w:type="gramStart"/>
      <w:r>
        <w:rPr>
          <w:rFonts w:ascii="Cambria" w:hAnsi="Cambria"/>
          <w:sz w:val="24"/>
          <w:szCs w:val="24"/>
          <w:lang w:val="en-US"/>
        </w:rPr>
        <w:t>flows,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therefore China must </w:t>
      </w:r>
      <w:r w:rsidRPr="007854CF">
        <w:rPr>
          <w:rFonts w:ascii="Cambria" w:hAnsi="Cambria"/>
          <w:sz w:val="24"/>
          <w:szCs w:val="24"/>
          <w:lang w:val="en-US"/>
        </w:rPr>
        <w:t>make a choice between the remaining two</w:t>
      </w:r>
      <w:r>
        <w:rPr>
          <w:rFonts w:ascii="Cambria" w:hAnsi="Cambria"/>
          <w:sz w:val="24"/>
          <w:szCs w:val="24"/>
          <w:lang w:val="en-US"/>
        </w:rPr>
        <w:t xml:space="preserve">. </w:t>
      </w:r>
    </w:p>
    <w:p w14:paraId="4E8CFB3F" w14:textId="2BACF53A" w:rsidR="00375030" w:rsidRPr="00355383" w:rsidRDefault="00A758F1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H/F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sup>
          </m:sSup>
        </m:oMath>
      </m:oMathPara>
    </w:p>
    <w:p w14:paraId="254888FD" w14:textId="2FEE655C" w:rsidR="00355383" w:rsidRDefault="00355383" w:rsidP="0035538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China chooses to maintain a fixed exchange rate, so the domestic price </w:t>
      </w:r>
      <w:proofErr w:type="gramStart"/>
      <w:r>
        <w:rPr>
          <w:rFonts w:ascii="Cambria" w:hAnsi="Cambria"/>
          <w:sz w:val="24"/>
          <w:szCs w:val="24"/>
          <w:lang w:val="en-US"/>
        </w:rPr>
        <w:t>level  must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      m</w:t>
      </w:r>
      <w:r w:rsidRPr="00355383">
        <w:rPr>
          <w:rFonts w:ascii="Cambria" w:hAnsi="Cambria"/>
          <w:sz w:val="24"/>
          <w:szCs w:val="24"/>
          <w:lang w:val="en-US"/>
        </w:rPr>
        <w:t>ove in proportion to foreign price levels</w:t>
      </w:r>
      <w:r>
        <w:rPr>
          <w:rFonts w:ascii="Cambria" w:hAnsi="Cambria"/>
          <w:sz w:val="24"/>
          <w:szCs w:val="24"/>
          <w:lang w:val="en-US"/>
        </w:rPr>
        <w:t xml:space="preserve"> to keep e fixed, therefore how much money is needed to supply is determined by foreign governments’ </w:t>
      </w:r>
      <w:proofErr w:type="spellStart"/>
      <w:r>
        <w:rPr>
          <w:rFonts w:ascii="Cambria" w:hAnsi="Cambria"/>
          <w:sz w:val="24"/>
          <w:szCs w:val="24"/>
          <w:lang w:val="en-US"/>
        </w:rPr>
        <w:t>monetory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policies and price levels.</w:t>
      </w:r>
    </w:p>
    <w:p w14:paraId="118F8A70" w14:textId="6B187616" w:rsidR="00375030" w:rsidRDefault="00D10B59" w:rsidP="003742D1">
      <w:pPr>
        <w:pStyle w:val="a3"/>
        <w:numPr>
          <w:ilvl w:val="0"/>
          <w:numId w:val="13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If absolute </w:t>
      </w:r>
      <w:r w:rsidRPr="00D10B59">
        <w:rPr>
          <w:rFonts w:ascii="Cambria" w:hAnsi="Cambria"/>
          <w:sz w:val="24"/>
          <w:szCs w:val="24"/>
          <w:lang w:val="en-US"/>
        </w:rPr>
        <w:t>purchasing power parity</w:t>
      </w:r>
      <w:r>
        <w:rPr>
          <w:rFonts w:ascii="Cambria" w:hAnsi="Cambria"/>
          <w:sz w:val="24"/>
          <w:szCs w:val="24"/>
          <w:lang w:val="en-US"/>
        </w:rPr>
        <w:t xml:space="preserve"> holds, there will be no </w:t>
      </w:r>
      <w:r w:rsidRPr="00D10B59">
        <w:rPr>
          <w:rFonts w:ascii="Cambria" w:hAnsi="Cambria"/>
          <w:sz w:val="24"/>
          <w:szCs w:val="24"/>
          <w:lang w:val="en-US"/>
        </w:rPr>
        <w:t>arbitrage</w:t>
      </w:r>
      <w:r>
        <w:rPr>
          <w:rFonts w:ascii="Cambria" w:hAnsi="Cambria"/>
          <w:sz w:val="24"/>
          <w:szCs w:val="24"/>
          <w:lang w:val="en-US"/>
        </w:rPr>
        <w:t xml:space="preserve"> because the </w:t>
      </w:r>
      <w:r w:rsidRPr="00D10B59">
        <w:rPr>
          <w:rFonts w:ascii="Cambria" w:hAnsi="Cambria"/>
          <w:sz w:val="24"/>
          <w:szCs w:val="24"/>
          <w:lang w:val="en-US"/>
        </w:rPr>
        <w:t xml:space="preserve">price levels in two </w:t>
      </w:r>
      <w:r>
        <w:rPr>
          <w:rFonts w:ascii="Cambria" w:hAnsi="Cambria"/>
          <w:sz w:val="24"/>
          <w:szCs w:val="24"/>
          <w:lang w:val="en-US"/>
        </w:rPr>
        <w:t>places</w:t>
      </w:r>
      <w:r w:rsidRPr="00D10B59">
        <w:rPr>
          <w:rFonts w:ascii="Cambria" w:hAnsi="Cambria"/>
          <w:sz w:val="24"/>
          <w:szCs w:val="24"/>
          <w:lang w:val="en-US"/>
        </w:rPr>
        <w:t xml:space="preserve"> are equal when expressed in a common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D10B59">
        <w:rPr>
          <w:rFonts w:ascii="Cambria" w:hAnsi="Cambria"/>
          <w:sz w:val="24"/>
          <w:szCs w:val="24"/>
          <w:lang w:val="en-US"/>
        </w:rPr>
        <w:t>currency</w:t>
      </w:r>
      <w:r>
        <w:rPr>
          <w:rFonts w:ascii="Cambria" w:hAnsi="Cambria"/>
          <w:sz w:val="24"/>
          <w:szCs w:val="24"/>
          <w:lang w:val="en-US"/>
        </w:rPr>
        <w:t xml:space="preserve">, the normal exchange rate should </w:t>
      </w:r>
      <w:proofErr w:type="gramStart"/>
      <w:r>
        <w:rPr>
          <w:rFonts w:ascii="Cambria" w:hAnsi="Cambria"/>
          <w:sz w:val="24"/>
          <w:szCs w:val="24"/>
          <w:lang w:val="en-US"/>
        </w:rPr>
        <w:t>equals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to the ratio </w:t>
      </w:r>
      <w:r w:rsidR="003742D1">
        <w:rPr>
          <w:rFonts w:ascii="Cambria" w:hAnsi="Cambria"/>
          <w:sz w:val="24"/>
          <w:szCs w:val="24"/>
          <w:lang w:val="en-US"/>
        </w:rPr>
        <w:t>of two price levels.</w:t>
      </w:r>
      <w:r w:rsidR="00355383">
        <w:rPr>
          <w:rFonts w:ascii="Cambria" w:hAnsi="Cambria"/>
          <w:sz w:val="24"/>
          <w:szCs w:val="24"/>
          <w:lang w:val="en-US"/>
        </w:rPr>
        <w:t xml:space="preserve">   </w:t>
      </w:r>
    </w:p>
    <w:p w14:paraId="24772C38" w14:textId="549DD812" w:rsidR="003742D1" w:rsidRPr="00E97456" w:rsidRDefault="003742D1" w:rsidP="00E97456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</w:rPr>
      </w:pPr>
      <w:r w:rsidRPr="003742D1">
        <w:rPr>
          <w:rFonts w:ascii="Cambria" w:hAnsi="Cambria"/>
          <w:sz w:val="24"/>
          <w:szCs w:val="24"/>
          <w:lang w:val="en-US"/>
        </w:rPr>
        <w:t xml:space="preserve">We take the derivation at both ends of this formula at the same time. The left side becomes the </w:t>
      </w:r>
      <w:r>
        <w:rPr>
          <w:rFonts w:ascii="Cambria" w:hAnsi="Cambria"/>
          <w:sz w:val="24"/>
          <w:szCs w:val="24"/>
          <w:lang w:val="en-US"/>
        </w:rPr>
        <w:t xml:space="preserve">change rate of the </w:t>
      </w:r>
      <w:r w:rsidRPr="003742D1">
        <w:rPr>
          <w:rFonts w:ascii="Cambria" w:hAnsi="Cambria"/>
          <w:sz w:val="24"/>
          <w:szCs w:val="24"/>
          <w:lang w:val="en-US"/>
        </w:rPr>
        <w:t xml:space="preserve">exchange rate, which is </w:t>
      </w:r>
      <w:r>
        <w:rPr>
          <w:rFonts w:ascii="Cambria" w:hAnsi="Cambria"/>
          <w:sz w:val="24"/>
          <w:szCs w:val="24"/>
          <w:lang w:val="en-US"/>
        </w:rPr>
        <w:t>r</w:t>
      </w:r>
      <w:r w:rsidRPr="003742D1">
        <w:rPr>
          <w:rFonts w:ascii="Cambria" w:hAnsi="Cambria"/>
          <w:sz w:val="24"/>
          <w:szCs w:val="24"/>
          <w:lang w:val="en-US"/>
        </w:rPr>
        <w:t>ate of depreciation of the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3742D1">
        <w:rPr>
          <w:rFonts w:ascii="Cambria" w:hAnsi="Cambria"/>
          <w:sz w:val="24"/>
          <w:szCs w:val="24"/>
          <w:lang w:val="en-US"/>
        </w:rPr>
        <w:t>nominal exchange rate, and the right side becomes the difference between the inflation rates of the two places.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gramStart"/>
      <w:r>
        <w:rPr>
          <w:rFonts w:ascii="Cambria" w:hAnsi="Cambria"/>
          <w:sz w:val="24"/>
          <w:szCs w:val="24"/>
          <w:lang w:val="en-US"/>
        </w:rPr>
        <w:t>So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in the long term,</w:t>
      </w:r>
      <w:r w:rsidR="00E97456">
        <w:rPr>
          <w:rFonts w:ascii="Cambria" w:hAnsi="Cambria"/>
          <w:sz w:val="24"/>
          <w:szCs w:val="24"/>
          <w:lang w:val="en-US"/>
        </w:rPr>
        <w:t xml:space="preserve"> </w:t>
      </w:r>
      <w:r w:rsidR="00E97456">
        <w:rPr>
          <w:rFonts w:ascii="Cambria" w:hAnsi="Cambria" w:hint="eastAsia"/>
          <w:sz w:val="24"/>
          <w:szCs w:val="24"/>
          <w:lang w:val="en-US"/>
        </w:rPr>
        <w:t>if</w:t>
      </w:r>
      <w:r w:rsidR="00E97456">
        <w:rPr>
          <w:rFonts w:ascii="Cambria" w:hAnsi="Cambria"/>
          <w:sz w:val="24"/>
          <w:szCs w:val="24"/>
        </w:rPr>
        <w:t xml:space="preserve"> the foreign countries facing a higher </w:t>
      </w:r>
      <w:proofErr w:type="spellStart"/>
      <w:r w:rsidR="00E97456">
        <w:rPr>
          <w:rFonts w:ascii="Cambria" w:hAnsi="Cambria"/>
          <w:sz w:val="24"/>
          <w:szCs w:val="24"/>
        </w:rPr>
        <w:t>inflaton</w:t>
      </w:r>
      <w:proofErr w:type="spellEnd"/>
      <w:r w:rsidR="00E97456">
        <w:rPr>
          <w:rFonts w:ascii="Cambria" w:hAnsi="Cambria"/>
          <w:sz w:val="24"/>
          <w:szCs w:val="24"/>
        </w:rPr>
        <w:t xml:space="preserve"> rate, it will be reflected in a increasing r</w:t>
      </w:r>
      <w:r w:rsidR="00E97456" w:rsidRPr="00E97456">
        <w:rPr>
          <w:rFonts w:ascii="Cambria" w:hAnsi="Cambria"/>
          <w:sz w:val="24"/>
          <w:szCs w:val="24"/>
        </w:rPr>
        <w:t xml:space="preserve">ate of </w:t>
      </w:r>
      <w:proofErr w:type="spellStart"/>
      <w:r w:rsidR="00E97456" w:rsidRPr="00E97456">
        <w:rPr>
          <w:rFonts w:ascii="Cambria" w:hAnsi="Cambria"/>
          <w:sz w:val="24"/>
          <w:szCs w:val="24"/>
        </w:rPr>
        <w:t>depreciation</w:t>
      </w:r>
      <w:r w:rsidR="00E97456">
        <w:rPr>
          <w:rFonts w:ascii="Cambria" w:hAnsi="Cambria"/>
          <w:sz w:val="24"/>
          <w:szCs w:val="24"/>
        </w:rPr>
        <w:t>n</w:t>
      </w:r>
      <w:r w:rsidR="00E97456" w:rsidRPr="00E97456">
        <w:rPr>
          <w:rFonts w:ascii="Cambria" w:hAnsi="Cambria"/>
          <w:sz w:val="24"/>
          <w:szCs w:val="24"/>
        </w:rPr>
        <w:t>of</w:t>
      </w:r>
      <w:proofErr w:type="spellEnd"/>
      <w:r w:rsidR="00E97456" w:rsidRPr="00E97456">
        <w:rPr>
          <w:rFonts w:ascii="Cambria" w:hAnsi="Cambria"/>
          <w:sz w:val="24"/>
          <w:szCs w:val="24"/>
        </w:rPr>
        <w:t xml:space="preserve"> the nominal exchange rate</w:t>
      </w:r>
      <w:r w:rsidR="00E97456">
        <w:rPr>
          <w:rFonts w:ascii="Cambria" w:hAnsi="Cambria"/>
          <w:sz w:val="24"/>
          <w:szCs w:val="24"/>
        </w:rPr>
        <w:t xml:space="preserve">, the domestic inflation rate will not change and the relative PPP equation will still keep balance; Otherwise the domestic </w:t>
      </w:r>
      <w:proofErr w:type="spellStart"/>
      <w:r w:rsidR="00E97456">
        <w:rPr>
          <w:rFonts w:ascii="Cambria" w:hAnsi="Cambria"/>
          <w:sz w:val="24"/>
          <w:szCs w:val="24"/>
        </w:rPr>
        <w:t>inflaton</w:t>
      </w:r>
      <w:proofErr w:type="spellEnd"/>
      <w:r w:rsidR="00E97456">
        <w:rPr>
          <w:rFonts w:ascii="Cambria" w:hAnsi="Cambria"/>
          <w:sz w:val="24"/>
          <w:szCs w:val="24"/>
        </w:rPr>
        <w:t xml:space="preserve"> rate need to also increase to keep a fixed exchange rate. In short,</w:t>
      </w:r>
      <w:r w:rsidR="00E40295">
        <w:rPr>
          <w:rFonts w:ascii="Cambria" w:hAnsi="Cambria"/>
          <w:sz w:val="24"/>
          <w:szCs w:val="24"/>
        </w:rPr>
        <w:t xml:space="preserve"> floating exchange rate offsets the effect of </w:t>
      </w:r>
      <w:r w:rsidR="00E40295">
        <w:rPr>
          <w:rFonts w:ascii="Cambria" w:hAnsi="Cambria" w:hint="eastAsia"/>
          <w:sz w:val="24"/>
          <w:szCs w:val="24"/>
        </w:rPr>
        <w:t>foreign</w:t>
      </w:r>
      <w:r w:rsidR="00E40295">
        <w:rPr>
          <w:rFonts w:ascii="Cambria" w:hAnsi="Cambria"/>
          <w:sz w:val="24"/>
          <w:szCs w:val="24"/>
        </w:rPr>
        <w:t xml:space="preserve"> inflation.</w:t>
      </w:r>
    </w:p>
    <w:p w14:paraId="12E39539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78002B2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4F42573" w14:textId="77777777" w:rsidR="00375030" w:rsidRPr="00DC709E" w:rsidRDefault="00375030" w:rsidP="00375030">
      <w:pPr>
        <w:pStyle w:val="a3"/>
        <w:numPr>
          <w:ilvl w:val="0"/>
          <w:numId w:val="1"/>
        </w:numPr>
        <w:spacing w:after="240"/>
        <w:ind w:left="142" w:hanging="142"/>
        <w:jc w:val="both"/>
        <w:rPr>
          <w:rFonts w:ascii="Cambria" w:hAnsi="Cambria"/>
          <w:sz w:val="24"/>
          <w:szCs w:val="24"/>
          <w:lang w:val="en-US"/>
        </w:rPr>
      </w:pPr>
      <w:r w:rsidRPr="00DC709E">
        <w:rPr>
          <w:rFonts w:ascii="Cambria" w:hAnsi="Cambria"/>
          <w:sz w:val="24"/>
          <w:szCs w:val="24"/>
          <w:lang w:val="en-US"/>
        </w:rPr>
        <w:t xml:space="preserve"> </w:t>
      </w:r>
    </w:p>
    <w:p w14:paraId="554DB539" w14:textId="11541BB7" w:rsidR="00375030" w:rsidRDefault="001E6CAB" w:rsidP="001E6CAB">
      <w:pPr>
        <w:pStyle w:val="a3"/>
        <w:numPr>
          <w:ilvl w:val="0"/>
          <w:numId w:val="14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 xml:space="preserve">China mainly used investment and </w:t>
      </w:r>
      <w:r w:rsidRPr="001E6CAB">
        <w:rPr>
          <w:rFonts w:ascii="Cambria" w:hAnsi="Cambria"/>
          <w:sz w:val="24"/>
          <w:szCs w:val="24"/>
          <w:lang w:val="en-US"/>
        </w:rPr>
        <w:t>transfer payments</w:t>
      </w:r>
      <w:r>
        <w:rPr>
          <w:rFonts w:ascii="Cambria" w:hAnsi="Cambria"/>
          <w:sz w:val="24"/>
          <w:szCs w:val="24"/>
          <w:lang w:val="en-US"/>
        </w:rPr>
        <w:t xml:space="preserve"> to s</w:t>
      </w:r>
      <w:r w:rsidRPr="001E6CAB">
        <w:rPr>
          <w:rFonts w:ascii="Cambria" w:hAnsi="Cambria"/>
          <w:sz w:val="24"/>
          <w:szCs w:val="24"/>
          <w:lang w:val="en-US"/>
        </w:rPr>
        <w:t>timulate</w:t>
      </w:r>
      <w:r>
        <w:rPr>
          <w:rFonts w:ascii="Cambria" w:hAnsi="Cambria"/>
          <w:sz w:val="24"/>
          <w:szCs w:val="24"/>
          <w:lang w:val="en-US"/>
        </w:rPr>
        <w:t xml:space="preserve"> the economy, US mainly used </w:t>
      </w:r>
      <w:r w:rsidRPr="001E6CAB">
        <w:rPr>
          <w:rFonts w:ascii="Cambria" w:hAnsi="Cambria"/>
          <w:sz w:val="24"/>
          <w:szCs w:val="24"/>
          <w:lang w:val="en-US"/>
        </w:rPr>
        <w:t>tax relief or unemployment benefits and other transfer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r w:rsidRPr="001E6CAB">
        <w:rPr>
          <w:rFonts w:ascii="Cambria" w:hAnsi="Cambria"/>
          <w:sz w:val="24"/>
          <w:szCs w:val="24"/>
          <w:lang w:val="en-US"/>
        </w:rPr>
        <w:t>payments</w:t>
      </w:r>
      <w:r>
        <w:rPr>
          <w:rFonts w:ascii="Cambria" w:hAnsi="Cambria"/>
          <w:sz w:val="24"/>
          <w:szCs w:val="24"/>
          <w:lang w:val="en-US"/>
        </w:rPr>
        <w:t xml:space="preserve"> to encourage consumption and s</w:t>
      </w:r>
      <w:r w:rsidRPr="001E6CAB">
        <w:rPr>
          <w:rFonts w:ascii="Cambria" w:hAnsi="Cambria"/>
          <w:sz w:val="24"/>
          <w:szCs w:val="24"/>
          <w:lang w:val="en-US"/>
        </w:rPr>
        <w:t>timulate</w:t>
      </w:r>
      <w:r>
        <w:rPr>
          <w:rFonts w:ascii="Cambria" w:hAnsi="Cambria"/>
          <w:sz w:val="24"/>
          <w:szCs w:val="24"/>
          <w:lang w:val="en-US"/>
        </w:rPr>
        <w:t xml:space="preserve"> the economy.</w:t>
      </w:r>
    </w:p>
    <w:p w14:paraId="025E0FEB" w14:textId="2D42C759" w:rsidR="001E6CAB" w:rsidRDefault="001E6CAB" w:rsidP="001E6CAB">
      <w:pPr>
        <w:pStyle w:val="a3"/>
        <w:numPr>
          <w:ilvl w:val="0"/>
          <w:numId w:val="14"/>
        </w:numPr>
        <w:spacing w:after="240"/>
        <w:jc w:val="both"/>
        <w:rPr>
          <w:rFonts w:ascii="Cambria" w:hAnsi="Cambria"/>
          <w:sz w:val="24"/>
          <w:szCs w:val="24"/>
          <w:lang w:val="en-US"/>
        </w:rPr>
      </w:pPr>
      <w:r w:rsidRPr="001E6CAB">
        <w:rPr>
          <w:rFonts w:ascii="Cambria" w:hAnsi="Cambria"/>
          <w:sz w:val="24"/>
          <w:szCs w:val="24"/>
          <w:lang w:val="en-US"/>
        </w:rPr>
        <w:t>In Chi</w:t>
      </w:r>
      <w:r>
        <w:rPr>
          <w:rFonts w:ascii="Cambria" w:hAnsi="Cambria"/>
          <w:sz w:val="24"/>
          <w:szCs w:val="24"/>
          <w:lang w:val="en-US"/>
        </w:rPr>
        <w:t>na, personal tax counts for a small part of personal income, and personal income and consumption count for a small part of GDP, so s</w:t>
      </w:r>
      <w:r w:rsidRPr="001E6CAB">
        <w:rPr>
          <w:rFonts w:ascii="Cambria" w:hAnsi="Cambria"/>
          <w:sz w:val="24"/>
          <w:szCs w:val="24"/>
          <w:lang w:val="en-US"/>
        </w:rPr>
        <w:t>timulating the economy through lowe</w:t>
      </w:r>
      <w:r>
        <w:rPr>
          <w:rFonts w:ascii="Cambria" w:hAnsi="Cambria"/>
          <w:sz w:val="24"/>
          <w:szCs w:val="24"/>
          <w:lang w:val="en-US"/>
        </w:rPr>
        <w:t xml:space="preserve">r </w:t>
      </w:r>
      <w:r w:rsidRPr="001E6CAB">
        <w:rPr>
          <w:rFonts w:ascii="Cambria" w:hAnsi="Cambria"/>
          <w:sz w:val="24"/>
          <w:szCs w:val="24"/>
          <w:lang w:val="en-US"/>
        </w:rPr>
        <w:t>taxes would have a small effect</w:t>
      </w:r>
      <w:r>
        <w:rPr>
          <w:rFonts w:ascii="Cambria" w:hAnsi="Cambria"/>
          <w:sz w:val="24"/>
          <w:szCs w:val="24"/>
          <w:lang w:val="en-US"/>
        </w:rPr>
        <w:t>.</w:t>
      </w:r>
    </w:p>
    <w:p w14:paraId="75E67506" w14:textId="55D3002C" w:rsidR="00AD1653" w:rsidRDefault="00AD1653" w:rsidP="00AD165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</w:t>
      </w:r>
      <w:r w:rsidRPr="00AD1653">
        <w:rPr>
          <w:rFonts w:ascii="Cambria" w:hAnsi="Cambria"/>
          <w:sz w:val="24"/>
          <w:szCs w:val="24"/>
          <w:lang w:val="en-US"/>
        </w:rPr>
        <w:t>n the Keynesian model</w:t>
      </w:r>
      <w:r>
        <w:rPr>
          <w:rFonts w:ascii="Cambria" w:hAnsi="Cambria"/>
          <w:sz w:val="24"/>
          <w:szCs w:val="24"/>
          <w:lang w:val="en-US"/>
        </w:rPr>
        <w:t>, c</w:t>
      </w:r>
      <w:r w:rsidRPr="00AD1653">
        <w:rPr>
          <w:rFonts w:ascii="Cambria" w:hAnsi="Cambria"/>
          <w:sz w:val="24"/>
          <w:szCs w:val="24"/>
          <w:lang w:val="en-US"/>
        </w:rPr>
        <w:t>onsumption is related to the disposable income of residents</w:t>
      </w:r>
      <w:r>
        <w:rPr>
          <w:rFonts w:ascii="Cambria" w:hAnsi="Cambria"/>
          <w:sz w:val="24"/>
          <w:szCs w:val="24"/>
          <w:lang w:val="en-US"/>
        </w:rPr>
        <w:t xml:space="preserve">: </w:t>
      </w:r>
    </w:p>
    <w:p w14:paraId="1ABA8D06" w14:textId="7A62BE83" w:rsidR="00AD1653" w:rsidRPr="00AD1653" w:rsidRDefault="00AD1653" w:rsidP="00AD165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C=a+c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</m:oMath>
      </m:oMathPara>
    </w:p>
    <w:p w14:paraId="3933A8FE" w14:textId="1796C3CB" w:rsidR="00AD1653" w:rsidRPr="00AD1653" w:rsidRDefault="00AD1653" w:rsidP="00AD165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Y=C+I+G+(X-M)</m:t>
          </m:r>
        </m:oMath>
      </m:oMathPara>
    </w:p>
    <w:p w14:paraId="01100CCC" w14:textId="5E650AB0" w:rsidR="00375030" w:rsidRPr="00DC709E" w:rsidRDefault="00AD1653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a+I+G+(X-M)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[1-c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]</m:t>
              </m:r>
            </m:den>
          </m:f>
        </m:oMath>
      </m:oMathPara>
    </w:p>
    <w:p w14:paraId="5FC794B2" w14:textId="2EDBBBDC" w:rsidR="00375030" w:rsidRPr="00DC709E" w:rsidRDefault="00AD1653" w:rsidP="00AD1653">
      <w:pPr>
        <w:pStyle w:val="a3"/>
        <w:spacing w:after="240"/>
        <w:ind w:left="720"/>
        <w:jc w:val="both"/>
        <w:rPr>
          <w:rFonts w:ascii="Cambria" w:hAnsi="Cambria"/>
          <w:sz w:val="24"/>
          <w:szCs w:val="24"/>
          <w:lang w:val="en-US"/>
        </w:rPr>
      </w:pPr>
      <w:r w:rsidRPr="00AD1653">
        <w:rPr>
          <w:rFonts w:ascii="Cambria" w:hAnsi="Cambria"/>
          <w:sz w:val="24"/>
          <w:szCs w:val="24"/>
          <w:lang w:val="en-US"/>
        </w:rPr>
        <w:t>We only keep the denominator of the third formula, the numerator becomes 1</w:t>
      </w:r>
      <w:r>
        <w:rPr>
          <w:rFonts w:ascii="Cambria" w:hAnsi="Cambria"/>
          <w:sz w:val="24"/>
          <w:szCs w:val="24"/>
          <w:lang w:val="en-US"/>
        </w:rPr>
        <w:t xml:space="preserve">, it becomes a </w:t>
      </w:r>
      <w:r w:rsidR="001D2426" w:rsidRPr="001D2426">
        <w:rPr>
          <w:rFonts w:ascii="Cambria" w:hAnsi="Cambria"/>
          <w:sz w:val="24"/>
          <w:szCs w:val="24"/>
          <w:lang w:val="en-US"/>
        </w:rPr>
        <w:t xml:space="preserve">multiplier </w:t>
      </w:r>
      <w:r w:rsidR="001D2426">
        <w:rPr>
          <w:rFonts w:ascii="Cambria" w:hAnsi="Cambria"/>
          <w:sz w:val="24"/>
          <w:szCs w:val="24"/>
          <w:lang w:val="en-US"/>
        </w:rPr>
        <w:t xml:space="preserve">that </w:t>
      </w:r>
      <w:r w:rsidR="001D2426" w:rsidRPr="001D2426">
        <w:rPr>
          <w:rFonts w:ascii="Cambria" w:hAnsi="Cambria"/>
          <w:sz w:val="24"/>
          <w:szCs w:val="24"/>
          <w:lang w:val="en-US"/>
        </w:rPr>
        <w:t>shows the relationship between GDP and GDP excluding the disposable part of residents' consumption</w:t>
      </w:r>
      <w:r w:rsidR="001D2426">
        <w:rPr>
          <w:rFonts w:ascii="Cambria" w:hAnsi="Cambria"/>
          <w:sz w:val="24"/>
          <w:szCs w:val="24"/>
          <w:lang w:val="en-US"/>
        </w:rPr>
        <w:t>. If we t</w:t>
      </w:r>
      <w:r w:rsidR="001D2426" w:rsidRPr="001D2426">
        <w:rPr>
          <w:rFonts w:ascii="Cambria" w:hAnsi="Cambria"/>
          <w:sz w:val="24"/>
          <w:szCs w:val="24"/>
          <w:lang w:val="en-US"/>
        </w:rPr>
        <w:t>ake differentiation with respect to</w:t>
      </w:r>
      <w:r w:rsidR="001D2426">
        <w:rPr>
          <w:rFonts w:ascii="Cambria" w:hAnsi="Cambria"/>
          <w:sz w:val="24"/>
          <w:szCs w:val="24"/>
          <w:lang w:val="en-US"/>
        </w:rPr>
        <w:t xml:space="preserve"> t, the </w:t>
      </w:r>
      <w:r w:rsidR="001D2426" w:rsidRPr="001D2426">
        <w:rPr>
          <w:rFonts w:ascii="Cambria" w:hAnsi="Cambria"/>
          <w:sz w:val="24"/>
          <w:szCs w:val="24"/>
          <w:lang w:val="en-US"/>
        </w:rPr>
        <w:t xml:space="preserve">absolute value of </w:t>
      </w:r>
      <w:proofErr w:type="spellStart"/>
      <w:r w:rsidR="001D2426">
        <w:rPr>
          <w:rFonts w:ascii="Cambria" w:hAnsi="Cambria"/>
          <w:sz w:val="24"/>
          <w:szCs w:val="24"/>
          <w:lang w:val="en-US"/>
        </w:rPr>
        <w:t>dY</w:t>
      </w:r>
      <w:proofErr w:type="spellEnd"/>
      <w:r w:rsidR="001D2426">
        <w:rPr>
          <w:rFonts w:ascii="Cambria" w:hAnsi="Cambria"/>
          <w:sz w:val="24"/>
          <w:szCs w:val="24"/>
          <w:lang w:val="en-US"/>
        </w:rPr>
        <w:t xml:space="preserve">/dt shows </w:t>
      </w:r>
      <w:r w:rsidR="001D2426" w:rsidRPr="001D2426">
        <w:rPr>
          <w:rFonts w:ascii="Cambria" w:hAnsi="Cambria"/>
          <w:sz w:val="24"/>
          <w:szCs w:val="24"/>
          <w:lang w:val="en-US"/>
        </w:rPr>
        <w:t>when 𝑐 is small</w:t>
      </w:r>
      <w:r w:rsidR="001D2426">
        <w:rPr>
          <w:rFonts w:ascii="Cambria" w:hAnsi="Cambria"/>
          <w:sz w:val="24"/>
          <w:szCs w:val="24"/>
          <w:lang w:val="en-US"/>
        </w:rPr>
        <w:t>, the change rate of Y is also small.</w:t>
      </w:r>
    </w:p>
    <w:p w14:paraId="06A05F6A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51790FEB" w14:textId="77777777" w:rsidR="00375030" w:rsidRPr="00DC709E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C647CDE" w14:textId="77777777" w:rsidR="00375030" w:rsidRDefault="00375030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61729F7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1B1AFFC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8B94CC8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77C3869E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2310663E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472F2254" w14:textId="77777777" w:rsidR="00EA5785" w:rsidRDefault="00EA5785" w:rsidP="00375030">
      <w:pPr>
        <w:pStyle w:val="a3"/>
        <w:spacing w:after="240"/>
        <w:jc w:val="both"/>
        <w:rPr>
          <w:rFonts w:ascii="Cambria" w:hAnsi="Cambria"/>
          <w:sz w:val="24"/>
          <w:szCs w:val="24"/>
          <w:lang w:val="en-US"/>
        </w:rPr>
      </w:pPr>
    </w:p>
    <w:p w14:paraId="6CB3221E" w14:textId="77777777" w:rsidR="00375030" w:rsidRPr="00DC709E" w:rsidRDefault="00375030" w:rsidP="00FD5DC5">
      <w:pPr>
        <w:rPr>
          <w:rFonts w:ascii="Cambria" w:hAnsi="Cambria"/>
          <w:sz w:val="24"/>
          <w:szCs w:val="24"/>
        </w:rPr>
      </w:pPr>
    </w:p>
    <w:sectPr w:rsidR="00375030" w:rsidRPr="00DC709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F5F7" w14:textId="77777777" w:rsidR="00A758F1" w:rsidRDefault="00A758F1" w:rsidP="00AD6F53">
      <w:pPr>
        <w:spacing w:after="0" w:line="240" w:lineRule="auto"/>
      </w:pPr>
      <w:r>
        <w:separator/>
      </w:r>
    </w:p>
  </w:endnote>
  <w:endnote w:type="continuationSeparator" w:id="0">
    <w:p w14:paraId="1A9B9E25" w14:textId="77777777" w:rsidR="00A758F1" w:rsidRDefault="00A758F1" w:rsidP="00AD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hotinaMTPro-Regular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2980869"/>
      <w:docPartObj>
        <w:docPartGallery w:val="Page Numbers (Bottom of Page)"/>
        <w:docPartUnique/>
      </w:docPartObj>
    </w:sdtPr>
    <w:sdtEndPr>
      <w:rPr>
        <w:rFonts w:ascii="Cambria" w:hAnsi="Cambria"/>
        <w:sz w:val="21"/>
        <w:szCs w:val="21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ambria" w:hAnsi="Cambria"/>
            <w:sz w:val="21"/>
            <w:szCs w:val="21"/>
          </w:rPr>
        </w:sdtEndPr>
        <w:sdtContent>
          <w:p w14:paraId="7C7C14DA" w14:textId="7E3DDB55" w:rsidR="00D12018" w:rsidRPr="00CA7CA0" w:rsidRDefault="00D12018">
            <w:pPr>
              <w:pStyle w:val="aa"/>
              <w:jc w:val="right"/>
              <w:rPr>
                <w:rFonts w:ascii="Cambria" w:hAnsi="Cambria"/>
                <w:sz w:val="21"/>
                <w:szCs w:val="21"/>
              </w:rPr>
            </w:pPr>
            <w:r w:rsidRPr="00CA7CA0">
              <w:rPr>
                <w:rFonts w:ascii="Cambria" w:hAnsi="Cambria"/>
                <w:sz w:val="21"/>
                <w:szCs w:val="21"/>
              </w:rPr>
              <w:t xml:space="preserve">Page </w:t>
            </w:r>
            <w:r w:rsidRPr="00CA7CA0">
              <w:rPr>
                <w:rFonts w:ascii="Cambria" w:hAnsi="Cambria"/>
                <w:b/>
                <w:bCs/>
              </w:rPr>
              <w:fldChar w:fldCharType="begin"/>
            </w:r>
            <w:r w:rsidRPr="00CA7CA0">
              <w:rPr>
                <w:rFonts w:ascii="Cambria" w:hAnsi="Cambria"/>
                <w:b/>
                <w:bCs/>
                <w:sz w:val="21"/>
                <w:szCs w:val="21"/>
              </w:rPr>
              <w:instrText xml:space="preserve"> PAGE </w:instrText>
            </w:r>
            <w:r w:rsidRPr="00CA7CA0">
              <w:rPr>
                <w:rFonts w:ascii="Cambria" w:hAnsi="Cambria"/>
                <w:b/>
                <w:bCs/>
              </w:rPr>
              <w:fldChar w:fldCharType="separate"/>
            </w:r>
            <w:r w:rsidR="0091343A">
              <w:rPr>
                <w:rFonts w:ascii="Cambria" w:hAnsi="Cambria"/>
                <w:b/>
                <w:bCs/>
                <w:noProof/>
                <w:sz w:val="21"/>
                <w:szCs w:val="21"/>
              </w:rPr>
              <w:t>1</w:t>
            </w:r>
            <w:r w:rsidRPr="00CA7CA0">
              <w:rPr>
                <w:rFonts w:ascii="Cambria" w:hAnsi="Cambria"/>
                <w:b/>
                <w:bCs/>
              </w:rPr>
              <w:fldChar w:fldCharType="end"/>
            </w:r>
            <w:r w:rsidRPr="00CA7CA0">
              <w:rPr>
                <w:rFonts w:ascii="Cambria" w:hAnsi="Cambria"/>
                <w:sz w:val="21"/>
                <w:szCs w:val="21"/>
              </w:rPr>
              <w:t xml:space="preserve"> of </w:t>
            </w:r>
            <w:r w:rsidRPr="00CA7CA0">
              <w:rPr>
                <w:rFonts w:ascii="Cambria" w:hAnsi="Cambria"/>
                <w:b/>
                <w:bCs/>
              </w:rPr>
              <w:fldChar w:fldCharType="begin"/>
            </w:r>
            <w:r w:rsidRPr="00CA7CA0">
              <w:rPr>
                <w:rFonts w:ascii="Cambria" w:hAnsi="Cambria"/>
                <w:b/>
                <w:bCs/>
                <w:sz w:val="21"/>
                <w:szCs w:val="21"/>
              </w:rPr>
              <w:instrText xml:space="preserve"> NUMPAGES  </w:instrText>
            </w:r>
            <w:r w:rsidRPr="00CA7CA0">
              <w:rPr>
                <w:rFonts w:ascii="Cambria" w:hAnsi="Cambria"/>
                <w:b/>
                <w:bCs/>
              </w:rPr>
              <w:fldChar w:fldCharType="separate"/>
            </w:r>
            <w:r w:rsidR="0091343A">
              <w:rPr>
                <w:rFonts w:ascii="Cambria" w:hAnsi="Cambria"/>
                <w:b/>
                <w:bCs/>
                <w:noProof/>
                <w:sz w:val="21"/>
                <w:szCs w:val="21"/>
              </w:rPr>
              <w:t>3</w:t>
            </w:r>
            <w:r w:rsidRPr="00CA7CA0">
              <w:rPr>
                <w:rFonts w:ascii="Cambria" w:hAnsi="Cambria"/>
                <w:b/>
                <w:bCs/>
              </w:rPr>
              <w:fldChar w:fldCharType="end"/>
            </w:r>
          </w:p>
        </w:sdtContent>
      </w:sdt>
    </w:sdtContent>
  </w:sdt>
  <w:p w14:paraId="3F38E8BB" w14:textId="77777777" w:rsidR="00D12018" w:rsidRDefault="00D1201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F531" w14:textId="77777777" w:rsidR="00A758F1" w:rsidRDefault="00A758F1" w:rsidP="00AD6F53">
      <w:pPr>
        <w:spacing w:after="0" w:line="240" w:lineRule="auto"/>
      </w:pPr>
      <w:r>
        <w:separator/>
      </w:r>
    </w:p>
  </w:footnote>
  <w:footnote w:type="continuationSeparator" w:id="0">
    <w:p w14:paraId="407B5110" w14:textId="77777777" w:rsidR="00A758F1" w:rsidRDefault="00A758F1" w:rsidP="00AD6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532"/>
    <w:multiLevelType w:val="hybridMultilevel"/>
    <w:tmpl w:val="5CA6A7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26BF"/>
    <w:multiLevelType w:val="hybridMultilevel"/>
    <w:tmpl w:val="5F084E4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331"/>
    <w:multiLevelType w:val="hybridMultilevel"/>
    <w:tmpl w:val="AF803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6324A"/>
    <w:multiLevelType w:val="hybridMultilevel"/>
    <w:tmpl w:val="DE18F44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7F0A"/>
    <w:multiLevelType w:val="hybridMultilevel"/>
    <w:tmpl w:val="1696D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7038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E0BA5"/>
    <w:multiLevelType w:val="hybridMultilevel"/>
    <w:tmpl w:val="495A94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D35F1"/>
    <w:multiLevelType w:val="hybridMultilevel"/>
    <w:tmpl w:val="B4DE1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02DD5"/>
    <w:multiLevelType w:val="hybridMultilevel"/>
    <w:tmpl w:val="4A4477AA"/>
    <w:lvl w:ilvl="0" w:tplc="104E0332">
      <w:start w:val="1"/>
      <w:numFmt w:val="lowerLetter"/>
      <w:lvlText w:val="%1)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77D47"/>
    <w:multiLevelType w:val="hybridMultilevel"/>
    <w:tmpl w:val="ED683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16351"/>
    <w:multiLevelType w:val="hybridMultilevel"/>
    <w:tmpl w:val="BA9690AE"/>
    <w:lvl w:ilvl="0" w:tplc="DB1658D2">
      <w:start w:val="1"/>
      <w:numFmt w:val="decimal"/>
      <w:lvlText w:val="Question %1:"/>
      <w:lvlJc w:val="left"/>
      <w:pPr>
        <w:ind w:left="360" w:hanging="360"/>
      </w:pPr>
      <w:rPr>
        <w:rFonts w:hint="eastAsia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909CD"/>
    <w:multiLevelType w:val="hybridMultilevel"/>
    <w:tmpl w:val="37DA36B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43509"/>
    <w:multiLevelType w:val="hybridMultilevel"/>
    <w:tmpl w:val="FE2EC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718A3"/>
    <w:multiLevelType w:val="hybridMultilevel"/>
    <w:tmpl w:val="D9B81156"/>
    <w:lvl w:ilvl="0" w:tplc="5636E31A">
      <w:start w:val="1"/>
      <w:numFmt w:val="lowerRoman"/>
      <w:lvlText w:val="%1."/>
      <w:lvlJc w:val="left"/>
      <w:pPr>
        <w:ind w:left="1080" w:hanging="720"/>
      </w:pPr>
      <w:rPr>
        <w:rFonts w:eastAsia="PhotinaMTPro-Regular" w:cs="PhotinaMTPro-Regular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607590"/>
    <w:multiLevelType w:val="hybridMultilevel"/>
    <w:tmpl w:val="AF106F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3"/>
  </w:num>
  <w:num w:numId="7">
    <w:abstractNumId w:val="2"/>
  </w:num>
  <w:num w:numId="8">
    <w:abstractNumId w:val="12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GkoYWZmYm5maWhko6SsGpxcWZ+XkgBaa1AFbz558sAAAA"/>
  </w:docVars>
  <w:rsids>
    <w:rsidRoot w:val="00FB7FE4"/>
    <w:rsid w:val="000227FD"/>
    <w:rsid w:val="00042C07"/>
    <w:rsid w:val="00062D1B"/>
    <w:rsid w:val="00086872"/>
    <w:rsid w:val="000931B9"/>
    <w:rsid w:val="0009494C"/>
    <w:rsid w:val="000C14B2"/>
    <w:rsid w:val="000D5F4C"/>
    <w:rsid w:val="000E4A17"/>
    <w:rsid w:val="000F4D3F"/>
    <w:rsid w:val="0010702C"/>
    <w:rsid w:val="0012597D"/>
    <w:rsid w:val="0013689A"/>
    <w:rsid w:val="0014476E"/>
    <w:rsid w:val="00155C23"/>
    <w:rsid w:val="001B75C6"/>
    <w:rsid w:val="001C101F"/>
    <w:rsid w:val="001C7AC2"/>
    <w:rsid w:val="001D2426"/>
    <w:rsid w:val="001E6CAB"/>
    <w:rsid w:val="00210BD1"/>
    <w:rsid w:val="002226C3"/>
    <w:rsid w:val="00224C4A"/>
    <w:rsid w:val="00234141"/>
    <w:rsid w:val="00242992"/>
    <w:rsid w:val="00262F95"/>
    <w:rsid w:val="0027603A"/>
    <w:rsid w:val="0028374B"/>
    <w:rsid w:val="00286CD5"/>
    <w:rsid w:val="00323589"/>
    <w:rsid w:val="003331C3"/>
    <w:rsid w:val="0034765D"/>
    <w:rsid w:val="00355383"/>
    <w:rsid w:val="0036086B"/>
    <w:rsid w:val="003742D1"/>
    <w:rsid w:val="00375030"/>
    <w:rsid w:val="00375C10"/>
    <w:rsid w:val="00383A2D"/>
    <w:rsid w:val="0038409E"/>
    <w:rsid w:val="003B337E"/>
    <w:rsid w:val="003B4739"/>
    <w:rsid w:val="003B6E8A"/>
    <w:rsid w:val="003D4E72"/>
    <w:rsid w:val="003E3B93"/>
    <w:rsid w:val="004169A8"/>
    <w:rsid w:val="00424053"/>
    <w:rsid w:val="00427FC6"/>
    <w:rsid w:val="00445C13"/>
    <w:rsid w:val="004902B1"/>
    <w:rsid w:val="004A0727"/>
    <w:rsid w:val="004B0E20"/>
    <w:rsid w:val="004D054B"/>
    <w:rsid w:val="004D2576"/>
    <w:rsid w:val="004D482E"/>
    <w:rsid w:val="004F426E"/>
    <w:rsid w:val="005173D5"/>
    <w:rsid w:val="00534D64"/>
    <w:rsid w:val="00545E07"/>
    <w:rsid w:val="00583BE5"/>
    <w:rsid w:val="00585CBA"/>
    <w:rsid w:val="00587211"/>
    <w:rsid w:val="0059394D"/>
    <w:rsid w:val="005C45CD"/>
    <w:rsid w:val="005D64B5"/>
    <w:rsid w:val="005F6DB7"/>
    <w:rsid w:val="006239B0"/>
    <w:rsid w:val="0063209F"/>
    <w:rsid w:val="006579E5"/>
    <w:rsid w:val="00681CD5"/>
    <w:rsid w:val="0069033B"/>
    <w:rsid w:val="00693E7D"/>
    <w:rsid w:val="006A6E50"/>
    <w:rsid w:val="006C26AB"/>
    <w:rsid w:val="006C71D1"/>
    <w:rsid w:val="006F6D61"/>
    <w:rsid w:val="00704626"/>
    <w:rsid w:val="007236B8"/>
    <w:rsid w:val="00741479"/>
    <w:rsid w:val="00744795"/>
    <w:rsid w:val="00751C5C"/>
    <w:rsid w:val="007854CF"/>
    <w:rsid w:val="007A19D0"/>
    <w:rsid w:val="007A356D"/>
    <w:rsid w:val="007C41E9"/>
    <w:rsid w:val="007D2A04"/>
    <w:rsid w:val="007D446A"/>
    <w:rsid w:val="007E2021"/>
    <w:rsid w:val="00821B77"/>
    <w:rsid w:val="00821E7B"/>
    <w:rsid w:val="00825B41"/>
    <w:rsid w:val="00833ED2"/>
    <w:rsid w:val="00856023"/>
    <w:rsid w:val="00865E8D"/>
    <w:rsid w:val="00871852"/>
    <w:rsid w:val="008D0A0D"/>
    <w:rsid w:val="008F0011"/>
    <w:rsid w:val="0091343A"/>
    <w:rsid w:val="00922F16"/>
    <w:rsid w:val="00931F43"/>
    <w:rsid w:val="009414BA"/>
    <w:rsid w:val="00941C71"/>
    <w:rsid w:val="00951469"/>
    <w:rsid w:val="0095602C"/>
    <w:rsid w:val="00967211"/>
    <w:rsid w:val="009A666D"/>
    <w:rsid w:val="009B21A6"/>
    <w:rsid w:val="009D0148"/>
    <w:rsid w:val="009D54BE"/>
    <w:rsid w:val="009E1BD1"/>
    <w:rsid w:val="009F0253"/>
    <w:rsid w:val="009F206E"/>
    <w:rsid w:val="00A00494"/>
    <w:rsid w:val="00A00A62"/>
    <w:rsid w:val="00A058D1"/>
    <w:rsid w:val="00A06E54"/>
    <w:rsid w:val="00A14F1F"/>
    <w:rsid w:val="00A758F1"/>
    <w:rsid w:val="00A83644"/>
    <w:rsid w:val="00A95D7A"/>
    <w:rsid w:val="00AB0010"/>
    <w:rsid w:val="00AB12B1"/>
    <w:rsid w:val="00AB2D3A"/>
    <w:rsid w:val="00AB36A7"/>
    <w:rsid w:val="00AC31B5"/>
    <w:rsid w:val="00AC4855"/>
    <w:rsid w:val="00AD1653"/>
    <w:rsid w:val="00AD6F53"/>
    <w:rsid w:val="00AF151F"/>
    <w:rsid w:val="00B131AD"/>
    <w:rsid w:val="00B22EE1"/>
    <w:rsid w:val="00B3189C"/>
    <w:rsid w:val="00B427B3"/>
    <w:rsid w:val="00B62D9E"/>
    <w:rsid w:val="00B86C79"/>
    <w:rsid w:val="00B95680"/>
    <w:rsid w:val="00BC215F"/>
    <w:rsid w:val="00BC2B30"/>
    <w:rsid w:val="00BD1E3C"/>
    <w:rsid w:val="00C030FA"/>
    <w:rsid w:val="00C20001"/>
    <w:rsid w:val="00C2754E"/>
    <w:rsid w:val="00C71757"/>
    <w:rsid w:val="00C7749A"/>
    <w:rsid w:val="00C87FB6"/>
    <w:rsid w:val="00CA0B03"/>
    <w:rsid w:val="00CA0B32"/>
    <w:rsid w:val="00CA7CA0"/>
    <w:rsid w:val="00CC32AE"/>
    <w:rsid w:val="00CC4198"/>
    <w:rsid w:val="00CD6740"/>
    <w:rsid w:val="00CF5A35"/>
    <w:rsid w:val="00D10B59"/>
    <w:rsid w:val="00D12018"/>
    <w:rsid w:val="00D25BC2"/>
    <w:rsid w:val="00D35A0D"/>
    <w:rsid w:val="00D364DA"/>
    <w:rsid w:val="00D4655C"/>
    <w:rsid w:val="00D46A66"/>
    <w:rsid w:val="00D50061"/>
    <w:rsid w:val="00D552A9"/>
    <w:rsid w:val="00D72625"/>
    <w:rsid w:val="00D72CC0"/>
    <w:rsid w:val="00D96462"/>
    <w:rsid w:val="00DA216A"/>
    <w:rsid w:val="00DB0EF8"/>
    <w:rsid w:val="00DC0677"/>
    <w:rsid w:val="00DC37EF"/>
    <w:rsid w:val="00DC709E"/>
    <w:rsid w:val="00DC76CF"/>
    <w:rsid w:val="00DE3933"/>
    <w:rsid w:val="00DF0F94"/>
    <w:rsid w:val="00E40295"/>
    <w:rsid w:val="00E43CFF"/>
    <w:rsid w:val="00E47764"/>
    <w:rsid w:val="00E53EBB"/>
    <w:rsid w:val="00E80978"/>
    <w:rsid w:val="00E97456"/>
    <w:rsid w:val="00EA5785"/>
    <w:rsid w:val="00EA6A19"/>
    <w:rsid w:val="00ED741F"/>
    <w:rsid w:val="00ED7788"/>
    <w:rsid w:val="00EE5EDD"/>
    <w:rsid w:val="00EF5247"/>
    <w:rsid w:val="00F019AA"/>
    <w:rsid w:val="00F12E4E"/>
    <w:rsid w:val="00F308C5"/>
    <w:rsid w:val="00F62F5D"/>
    <w:rsid w:val="00F74F46"/>
    <w:rsid w:val="00F87E71"/>
    <w:rsid w:val="00FA3E56"/>
    <w:rsid w:val="00FB2D06"/>
    <w:rsid w:val="00FB7FE4"/>
    <w:rsid w:val="00FC1433"/>
    <w:rsid w:val="00FD4A6E"/>
    <w:rsid w:val="00FD5DC5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4200"/>
  <w15:chartTrackingRefBased/>
  <w15:docId w15:val="{A5AFF19C-325D-49A7-BFA6-E0A31C08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603A"/>
    <w:pPr>
      <w:spacing w:after="0" w:line="240" w:lineRule="auto"/>
    </w:pPr>
    <w:rPr>
      <w:lang w:val="en-GB"/>
    </w:rPr>
  </w:style>
  <w:style w:type="table" w:styleId="a4">
    <w:name w:val="Table Grid"/>
    <w:basedOn w:val="a1"/>
    <w:uiPriority w:val="39"/>
    <w:rsid w:val="0037503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B473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D5F4C"/>
    <w:rPr>
      <w:color w:val="808080"/>
    </w:rPr>
  </w:style>
  <w:style w:type="paragraph" w:styleId="a7">
    <w:name w:val="Normal (Web)"/>
    <w:basedOn w:val="a"/>
    <w:uiPriority w:val="99"/>
    <w:semiHidden/>
    <w:unhideWhenUsed/>
    <w:rsid w:val="000C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header"/>
    <w:basedOn w:val="a"/>
    <w:link w:val="a9"/>
    <w:uiPriority w:val="99"/>
    <w:unhideWhenUsed/>
    <w:rsid w:val="00AD6F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AD6F53"/>
  </w:style>
  <w:style w:type="paragraph" w:styleId="aa">
    <w:name w:val="footer"/>
    <w:basedOn w:val="a"/>
    <w:link w:val="ab"/>
    <w:uiPriority w:val="99"/>
    <w:unhideWhenUsed/>
    <w:rsid w:val="00AD6F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AD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8C959-9A6A-4E26-8EB6-5D2045D4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Lin</dc:creator>
  <cp:keywords/>
  <dc:description/>
  <cp:lastModifiedBy>朱 烨</cp:lastModifiedBy>
  <cp:revision>23</cp:revision>
  <cp:lastPrinted>2021-11-30T07:27:00Z</cp:lastPrinted>
  <dcterms:created xsi:type="dcterms:W3CDTF">2019-03-06T07:22:00Z</dcterms:created>
  <dcterms:modified xsi:type="dcterms:W3CDTF">2021-11-30T08:30:00Z</dcterms:modified>
</cp:coreProperties>
</file>