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AB" w:rsidRPr="002D49AB" w:rsidRDefault="002D49AB" w:rsidP="002D4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2D49AB">
          <w:rPr>
            <w:rFonts w:ascii="Times New Roman" w:eastAsia="宋体" w:hAnsi="Times New Roman" w:cs="Times New Roman"/>
            <w:color w:val="0F4BFF"/>
            <w:kern w:val="0"/>
            <w:sz w:val="27"/>
            <w:szCs w:val="27"/>
          </w:rPr>
          <w:t>中文马克思主义文库</w:t>
        </w:r>
      </w:hyperlink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-&gt; </w:t>
      </w:r>
      <w:hyperlink r:id="rId6" w:history="1">
        <w:r w:rsidRPr="002D49AB">
          <w:rPr>
            <w:rFonts w:ascii="Times New Roman" w:eastAsia="宋体" w:hAnsi="Times New Roman" w:cs="Times New Roman"/>
            <w:color w:val="0F4BFF"/>
            <w:kern w:val="0"/>
            <w:sz w:val="27"/>
            <w:szCs w:val="27"/>
          </w:rPr>
          <w:t>马克思</w:t>
        </w:r>
      </w:hyperlink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- </w:t>
      </w:r>
      <w:hyperlink r:id="rId7" w:history="1">
        <w:r w:rsidRPr="002D49AB">
          <w:rPr>
            <w:rFonts w:ascii="Times New Roman" w:eastAsia="宋体" w:hAnsi="Times New Roman" w:cs="Times New Roman"/>
            <w:color w:val="0F4BFF"/>
            <w:kern w:val="0"/>
            <w:sz w:val="27"/>
            <w:szCs w:val="27"/>
          </w:rPr>
          <w:t>恩格斯</w:t>
        </w:r>
      </w:hyperlink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-&gt; </w:t>
      </w:r>
      <w:hyperlink r:id="rId8" w:history="1">
        <w:r w:rsidRPr="002D49AB">
          <w:rPr>
            <w:rFonts w:ascii="Times New Roman" w:eastAsia="宋体" w:hAnsi="Times New Roman" w:cs="Times New Roman"/>
            <w:color w:val="0F4BFF"/>
            <w:kern w:val="0"/>
            <w:sz w:val="27"/>
            <w:szCs w:val="27"/>
          </w:rPr>
          <w:t>《马克思恩格斯全集》第二十五卷</w:t>
        </w:r>
      </w:hyperlink>
    </w:p>
    <w:p w:rsidR="002D49AB" w:rsidRPr="002D49AB" w:rsidRDefault="002D49AB" w:rsidP="002D4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49A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2D49AB" w:rsidRPr="002D49AB" w:rsidRDefault="002D49AB" w:rsidP="002D49AB">
      <w:pPr>
        <w:widowControl/>
        <w:spacing w:before="450" w:after="100" w:afterAutospacing="1" w:line="684" w:lineRule="atLeast"/>
        <w:jc w:val="center"/>
        <w:rPr>
          <w:rFonts w:ascii="黑体" w:eastAsia="黑体" w:hAnsi="黑体" w:cs="宋体"/>
          <w:color w:val="000000"/>
          <w:spacing w:val="45"/>
          <w:kern w:val="0"/>
          <w:sz w:val="38"/>
          <w:szCs w:val="38"/>
        </w:rPr>
      </w:pPr>
      <w:r w:rsidRPr="002D49AB">
        <w:rPr>
          <w:rFonts w:ascii="黑体" w:eastAsia="黑体" w:hAnsi="黑体" w:cs="宋体" w:hint="eastAsia"/>
          <w:color w:val="000000"/>
          <w:spacing w:val="45"/>
          <w:kern w:val="0"/>
          <w:sz w:val="38"/>
          <w:szCs w:val="38"/>
        </w:rPr>
        <w:t>第七章 补充说明</w:t>
      </w:r>
    </w:p>
    <w:p w:rsidR="002D49AB" w:rsidRPr="002D49AB" w:rsidRDefault="002D49AB" w:rsidP="002D49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在这一篇中，我们假定每个特殊生产部门占有的利润量，和投入这个部门的总资本所产生的剩余价值的总和相等。即使如此，资产者也不会把利润和剩余价值即无酬的剩余劳动，看作是同一的东西，其原因如下：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．他们在流通过程中忘记了生产过程。在他们看来，商品价值的实现，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——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包括商品中剩余价值的实现，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——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就是剩余价值的生产。｛手稿中留有一个空白，表示马克思打算对这一点作进一步的说明。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——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弗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·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恩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·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．假定劳动的剥削程度相同，正如我们已经看到的，撇开信用制度所引起的一切变化，撇开资本家互相间的各种欺骗和诈取，再撇开对市场的任何一种有利的选择，利润率仍然可以有很大的差别，这取决于原料的贵贱，购买原料的人的内行程度；取决于所使用的机器的生产效率、适用程度和便宜程度；取决于生产过程各个阶段的总安排的完善程度，即原料的浪费是否被杜绝，指挥和监督是否简单而有效，等等。总之，如果一定量可变资本的剩余价值已定，这个剩余价值会表现为多大的利润率，从而会提供多大的利润量，在很大的程度上还要取决于资本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家自己或他的经理和职员个人的经营本领。假定同一个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镑剩余价值，作为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镑工资的产物，在企业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中，要求有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9000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镑不变资本，在企业Ｂ中，要求有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11000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镑不变资本。在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场合，利润率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p′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1000/10000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％。在Ｂ场合，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p′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1000/12000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[8+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（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1/3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）］％。总资本在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产生的利润比在Ｂ相对地说要大，这是因为前者的利润率比后者高，虽然预付可变资本在两个场合都＝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镑，由此榨取的剩余价值也都＝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，也就是说在两个场合，存在着对同数工人的同等程度的剥削。同一剩余价值量的表现上的这种差别，或利润率从而利润本身的差别，在劳动的剥削程度相等时，也可以由别的根源引起；但是它也可以只是来源于两个企业的经营技巧上的差别。这一情况使资本家产生了错觉，使他相信，他的利润不是来自对劳动的剥削，而是至少有一部分也来自与此无关的另外一些事情，特别是来自他个人的活动。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2D49AB" w:rsidRPr="002D49AB" w:rsidRDefault="002D49AB" w:rsidP="002D4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49AB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249.2pt;height:.75pt" o:hrpct="600" o:hralign="center" o:hrstd="t" o:hrnoshade="t" o:hr="t" fillcolor="black" stroked="f"/>
        </w:pict>
      </w:r>
    </w:p>
    <w:p w:rsidR="002D49AB" w:rsidRPr="002D49AB" w:rsidRDefault="002D49AB" w:rsidP="002D4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根据本卷第一篇的论述，可以看出一种见解（洛贝尔图斯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[54]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）的错误，按照这种见解，资本的量的变化，不会影响利润和资本之间的比率，即不会影响利润率，因为，如果利润量增大，计算利润时作为基础的资本量也会增大，反过来，情况也就相反（这和地租不同，例如，地租增大时，土地面积保持不变）。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这种见解只有在以下两个场合才是正确的。第一个场合是：其他一切条件不变，特别是剩余价值率不变，只有充当货币商品的那种商品发生了价值变化。（在只是发生名义上的价值变化，即价值符号提高或降低，而其他条件不变时，情况也是这样。）假定总资本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镑，利润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镑，因而利润率＝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％。如果金跌价或涨价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％，那末，在前一个场合，同一个资本原来值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镑，现在则值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镑，利润将具有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镑的价值，也就是说，从前用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镑来表现的利润，现在要用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镑来表现；在后一个场合，资本的价值降低到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镑，而利润则表现为价值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镑的产品。但是在这两个场合，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200</w:t>
      </w:r>
      <w:r w:rsidRPr="002D49A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∶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50</w:t>
      </w:r>
      <w:r w:rsidRPr="002D49A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∶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</w:t>
      </w:r>
      <w:r w:rsidRPr="002D49A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∶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％。可是，在所有这些场合，实际上资本价值并没有发生量的变化，只是同一价值和同一剩余价值的货币表现发生了量的变化。因此，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m/C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即利润率不会受到影响。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另一个场合是：价值发生了实际的量的变化，但在发生这种量的变化时，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和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的比率没有发生变化；也就是说，在剩余价值率不变时，投在劳动力上的资本（作为所推动的劳动力的指数的可变资本）和投在生产资料上的资本之间的比率保持不变。在这种情况下，不管我们的资本是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、ｎ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还是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C/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ｎ，比如说，不管是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、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还是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，在利润率为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％时，利润在第一个场合＝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，在第二个场合＝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，在第三个场合＝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；但是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200/1000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400/2000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100/500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＝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％。这就是说，利润率在这里保持不变，因为资本的构成没有发生变化，没有受到资本的量的变动的影响。因此，在这里，利润量的增加或减少，只表示所使用的资本量的增加或减少。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可见，在第一个场合，所使用的资本只是表面上发生了量的变化；在第二个场合，所使用的资本实际上发生了量的变化，但是资本的有机构成，即它的可变部分和不变部分的比率没有发生变化。不过除了这两个场合以外，或者所使用的资本量的变化，是资本的一个组成部分先行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发生了价值变化的</w:t>
      </w:r>
      <w:r w:rsidRPr="002D49AB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结果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，因而是（在可变资本变化时剩余价值本身并未同时发生变化的情况下）它的各个组成部分的相对量发生变化的</w:t>
      </w:r>
      <w:r w:rsidRPr="002D49AB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结果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，或者这种量的变化（例如在进行大规模的劳动，采用新机器等等的时候），是资本的两个有机组成部分的相对量发生变化的</w:t>
      </w:r>
      <w:r w:rsidRPr="002D49AB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原因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。因此，在所有这些场合，在其他条件不变的情况下，所使用的资本量的变化，必然会引起利润率的变化。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2D49AB" w:rsidRPr="002D49AB" w:rsidRDefault="002D49AB" w:rsidP="002D4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49AB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249.2pt;height:.75pt" o:hrpct="600" o:hralign="center" o:hrstd="t" o:hrnoshade="t" o:hr="t" fillcolor="black" stroked="f"/>
        </w:pict>
      </w:r>
    </w:p>
    <w:p w:rsidR="002D49AB" w:rsidRPr="002D49AB" w:rsidRDefault="002D49AB" w:rsidP="002D4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利润率的提高总是这样发生的：剩余价值同它的生产费用即同全部预付资本相比，相对地或绝对地增加了，或者说，利润率和剩余价值率之间的差额缩小了。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不以资本有机组成部分的变化或资本绝对量为转移的利润率波动，可以在下述情况下发生：预付资本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——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不管是以固定的形式存在还是以流动的形式存在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——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的价值提高或降低，是由于预付资本的再生产所必需的劳动时间的增加或减少，而这种增加或减少与现有的资本无关。每一种商品（因而也包括构成资本的那些商品）的价值，都不是由这种商品本身包含的必要劳动时间决定的，而是由它的再生产所需要的</w:t>
      </w:r>
      <w:r w:rsidRPr="002D49AB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社会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必要劳动时间决定的。这种再生产可以在和原有生产条件不同的、更困难或更有利的条件下进行。如果在改变了的条件下再生产同一物质资本一般需要加倍的时间，或者相反，只需要一半的时间，那末在货币价值不变时，以前值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镑的资本，现在则值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镑或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50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镑。如果这种增值或贬值以同等程度影响资本的一切部分，利润也就会相应地表现为加倍的或减半的货币额。但是，如果它包含着资本有机构成的变化，就是说，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使可变资本部分对不变资本部分的比率提高或降低，那末，在其他条件不变的情况下，利润率就会随着可变资本的相对提高而提高，随着可变资本的相对降低而降低。如果只是预付资本的货币价值（由于货币的价值变动）提高或降低，那末，剩余价值的货币表现就会按相同的比例提高或降低。利润率则保持不变。</w:t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2D49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2D49AB" w:rsidRPr="002D49AB" w:rsidRDefault="002D49AB" w:rsidP="002D4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49AB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249.2pt;height:.75pt" o:hrpct="600" o:hrstd="t" o:hrnoshade="t" o:hr="t" fillcolor="black" stroked="f"/>
        </w:pict>
      </w:r>
    </w:p>
    <w:p w:rsidR="00BC2860" w:rsidRPr="002D49AB" w:rsidRDefault="002D49AB" w:rsidP="002D49AB"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2D49AB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注释：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[54]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见洛贝尔图斯《给冯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·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基尔希曼的社会问题书简。第三封信：驳李嘉图的地租学说，并论证新的租的理论》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1851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年柏林版第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125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页（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Rodbertus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．《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Sociale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Briefe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an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von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Kirchmann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．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Dritter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Brief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Widerlegung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der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Ricardo’schen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Lehre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von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der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Gründrente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und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Begrundung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eìner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neuen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Rententheorie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》．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Berlin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1851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．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125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）。对洛贝尔图斯的利润率理论，马克思在《剩余价值理论》中作了详细的批判分析。见《马克思恩格斯全集》中文版第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26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卷第第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册第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70-91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页。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156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t>页。</w:t>
      </w:r>
      <w:r w:rsidRPr="002D49AB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bookmarkStart w:id="0" w:name="_GoBack"/>
      <w:bookmarkEnd w:id="0"/>
    </w:p>
    <w:sectPr w:rsidR="00BC2860" w:rsidRPr="002D4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9DA"/>
    <w:rsid w:val="001F7027"/>
    <w:rsid w:val="00260446"/>
    <w:rsid w:val="002D49AB"/>
    <w:rsid w:val="003765C0"/>
    <w:rsid w:val="003E08D3"/>
    <w:rsid w:val="00656F4C"/>
    <w:rsid w:val="007A2BE2"/>
    <w:rsid w:val="00B45E09"/>
    <w:rsid w:val="00C3070C"/>
    <w:rsid w:val="00FA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30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2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38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236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83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0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00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7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36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161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65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36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58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75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3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00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41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089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36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82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161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58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321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176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10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59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69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48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58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12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03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72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285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9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97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62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25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69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44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205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45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48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18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891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86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22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62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50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84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803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151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28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676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868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835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17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33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03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81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70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47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582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514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63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24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71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85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461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97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776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39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75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2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71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8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855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804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57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36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51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051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70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34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164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996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570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62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92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48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16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87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0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50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10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867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56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10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33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52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2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83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54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11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33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87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63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68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996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92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848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90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5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77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11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98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20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55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4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32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14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20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90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40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65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50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53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10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96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08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27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43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72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47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58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14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48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065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672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51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29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46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98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3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20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34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00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42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48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56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33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02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35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43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14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134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87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23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687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91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84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47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74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461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888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81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73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03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65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13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2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48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65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60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64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816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186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324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34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xists.org/chinese/marx-engels/25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xists.org/chinese/engels/index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arxists.org/chinese/marx/index.htm" TargetMode="External"/><Relationship Id="rId5" Type="http://schemas.openxmlformats.org/officeDocument/2006/relationships/hyperlink" Target="https://www.marxists.org/chinese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2713</Characters>
  <Application>Microsoft Office Word</Application>
  <DocSecurity>0</DocSecurity>
  <Lines>22</Lines>
  <Paragraphs>6</Paragraphs>
  <ScaleCrop>false</ScaleCrop>
  <Company>china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2020-10-23T13:32:00Z</dcterms:created>
  <dcterms:modified xsi:type="dcterms:W3CDTF">2020-10-23T13:39:00Z</dcterms:modified>
</cp:coreProperties>
</file>