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 môn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FF4288" w:rsidRDefault="00EA3159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Khai thác</w:t>
      </w: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>Thêm mới học hàm cho giáo viên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From</w:t>
      </w:r>
    </w:p>
    <w:p w:rsidR="00EA3159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514951"/>
            <wp:effectExtent l="19050" t="0" r="0" b="0"/>
            <wp:docPr id="4" name="Picture 3" descr="gv_hoc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_hoch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F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 và IdHocHam, ngày nhận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BE57BF" w:rsidRPr="009663D2" w:rsidRDefault="00BE57BF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Giáo viên được thêm học hàm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EA3159" w:rsidRPr="009663D2" w:rsidRDefault="00EA3159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insert dữ liệu vào bảng GV_HocHam sẽ cập nhật lại hai trường dư thừa DinhMucGiangDay và DinhMucNghienCuu theo học hàm tương tứng.</w:t>
      </w:r>
    </w:p>
    <w:p w:rsidR="00BE5B26" w:rsidRPr="00F572D6" w:rsidRDefault="00BE5B26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Trigger 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insert cho </w:t>
      </w:r>
      <w:r w:rsidRPr="00F572D6">
        <w:rPr>
          <w:rFonts w:ascii="Times New Roman" w:hAnsi="Times New Roman" w:cs="Times New Roman"/>
          <w:sz w:val="26"/>
          <w:szCs w:val="26"/>
        </w:rPr>
        <w:t>bảng GV_HocHam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Pr="009663D2" w:rsidRDefault="00C831ED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>Cập nhật tỷ lệ miễn giảm của chức vụ đảng</w:t>
      </w:r>
      <w:r w:rsidR="00EA3159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4480" cy="2505425"/>
            <wp:effectExtent l="19050" t="0" r="8920" b="0"/>
            <wp:docPr id="2" name="Picture 1" descr="tylemg_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lemg_c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IdChucVuDang, Id TLMienGiam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Chức vụ đảng được cập nhật tỷ lệ miễn giảm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dữ liệu được cập nhật vào bảng ChucVuDang thì trường T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L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MienGiam trong bảng GV_ChucVuDang tương ứng chức vụ đó cũng đc cập nhật theo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>rigger update cho bảng ChucVuDang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trigger</w:t>
      </w:r>
      <w:r w:rsidRPr="009663D2">
        <w:rPr>
          <w:rFonts w:ascii="Consolas" w:hAnsi="Consolas" w:cs="Consolas"/>
          <w:sz w:val="24"/>
          <w:szCs w:val="24"/>
        </w:rPr>
        <w:t xml:space="preserve"> update_ChucVuDang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for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declare</w:t>
      </w:r>
      <w:r w:rsidRPr="009663D2">
        <w:rPr>
          <w:rFonts w:ascii="Consolas" w:hAnsi="Consolas" w:cs="Consolas"/>
          <w:sz w:val="24"/>
          <w:szCs w:val="24"/>
        </w:rPr>
        <w:t xml:space="preserve"> @IdChucVuDang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float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="00BB456E" w:rsidRPr="009663D2">
        <w:rPr>
          <w:rFonts w:ascii="Consolas" w:hAnsi="Consolas" w:cs="Consolas"/>
          <w:sz w:val="24"/>
          <w:szCs w:val="24"/>
        </w:rPr>
        <w:t>IdTL</w:t>
      </w:r>
      <w:r w:rsidRPr="009663D2">
        <w:rPr>
          <w:rFonts w:ascii="Consolas" w:hAnsi="Consolas" w:cs="Consolas"/>
          <w:sz w:val="24"/>
          <w:szCs w:val="24"/>
        </w:rPr>
        <w:t xml:space="preserve">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inserted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TyLe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@IdTyLeMienGiam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  <w:r w:rsidRPr="009663D2">
        <w:rPr>
          <w:rFonts w:ascii="Consolas" w:hAnsi="Consolas" w:cs="Consolas"/>
          <w:sz w:val="24"/>
          <w:szCs w:val="24"/>
        </w:rPr>
        <w:t xml:space="preserve"> GV_ChucVuDang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set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@IdChucVuDang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Pr="00FF4288" w:rsidRDefault="009663D2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>Thống kê tải</w:t>
      </w:r>
      <w:r w:rsidR="003F0F4C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giảng</w:t>
      </w: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dạ</w:t>
      </w:r>
      <w:r w:rsidR="003F0F4C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 w:rsidRPr="00FF4288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của một giáo viên theo năm học và kì học</w:t>
      </w:r>
    </w:p>
    <w:p w:rsidR="00FF4288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667372"/>
            <wp:effectExtent l="19050" t="0" r="0" b="0"/>
            <wp:docPr id="3" name="Picture 2" descr="thongketai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taigiangd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Đầu vào: IdGiaoVien,  năm học, kì học và idHệ 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361EFB">
        <w:rPr>
          <w:rFonts w:ascii="Times New Roman" w:hAnsi="Times New Roman" w:cs="Times New Roman"/>
          <w:sz w:val="26"/>
          <w:szCs w:val="26"/>
          <w:lang w:eastAsia="zh-CN" w:bidi="hi-IN"/>
        </w:rPr>
        <w:t>u ra: T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ải giảng dạy của giáo viên đó trong kì học năm học đã chọn với hệ tương ứng.</w:t>
      </w:r>
    </w:p>
    <w:p w:rsidR="00420D28" w:rsidRDefault="00420D2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572D6" w:rsidRDefault="00C831ED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Thủ tục (procedure) thống kê tải dạy học của một giáo viên theo năm học và kì học</w:t>
      </w:r>
      <w:r w:rsidR="00361EFB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đối tượng</w:t>
      </w:r>
      <w:r w:rsidR="00F572D6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proc</w:t>
      </w:r>
      <w:r w:rsidRPr="009663D2">
        <w:rPr>
          <w:rFonts w:ascii="Consolas" w:hAnsi="Consolas" w:cs="Consolas"/>
          <w:sz w:val="24"/>
          <w:szCs w:val="24"/>
        </w:rPr>
        <w:t xml:space="preserve"> ThongKeTaiDayHoc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@IdGiaoVien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@NamHoc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@KiHoc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@IdHe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sum</w:t>
      </w:r>
      <w:r w:rsidRPr="009663D2">
        <w:rPr>
          <w:rFonts w:ascii="Consolas" w:hAnsi="Consolas" w:cs="Consolas"/>
          <w:color w:val="808080"/>
          <w:sz w:val="24"/>
          <w:szCs w:val="24"/>
        </w:rPr>
        <w:t>(</w:t>
      </w:r>
      <w:r w:rsidRPr="009663D2">
        <w:rPr>
          <w:rFonts w:ascii="Consolas" w:hAnsi="Consolas" w:cs="Consolas"/>
          <w:sz w:val="24"/>
          <w:szCs w:val="24"/>
        </w:rPr>
        <w:t>SoGio</w:t>
      </w:r>
      <w:r w:rsidRPr="009663D2">
        <w:rPr>
          <w:rFonts w:ascii="Consolas" w:hAnsi="Consolas" w:cs="Consolas"/>
          <w:color w:val="808080"/>
          <w:sz w:val="24"/>
          <w:szCs w:val="24"/>
        </w:rPr>
        <w:t>)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GV_LopHocPhan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IdGiaoVien 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 @IdGiaoVien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NamHoc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@NamHoc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KiHoc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@KiHoc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IdDoiTuong</w:t>
      </w:r>
      <w:r w:rsidR="00F572D6">
        <w:rPr>
          <w:rFonts w:ascii="Consolas" w:hAnsi="Consolas" w:cs="Consolas"/>
          <w:sz w:val="24"/>
          <w:szCs w:val="24"/>
        </w:rPr>
        <w:t>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@IdHe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361EFB" w:rsidRDefault="00361EFB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đó trường SoGio được cập nhật khi thêm hoặc cập nhật bảng GV_LopHocPhan</w:t>
      </w:r>
      <w:r w:rsidR="005A3BAE">
        <w:rPr>
          <w:rFonts w:ascii="Times New Roman" w:hAnsi="Times New Roman" w:cs="Times New Roman"/>
          <w:sz w:val="26"/>
          <w:szCs w:val="26"/>
        </w:rPr>
        <w:t xml:space="preserve"> và khi các bảng LopHocPhan, HocPhan và bảng LoaiDayHoc cập nhật thì trường SoGio này cũng phải cập nhật theo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BE2B7A" w:rsidRPr="00420D28" w:rsidRDefault="00420D28" w:rsidP="00F572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 w:rsidR="005A3BAE">
        <w:rPr>
          <w:rFonts w:ascii="Times New Roman" w:hAnsi="Times New Roman" w:cs="Times New Roman"/>
          <w:sz w:val="26"/>
          <w:szCs w:val="26"/>
        </w:rPr>
        <w:t>insert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insert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C831ED" w:rsidRDefault="00C831ED" w:rsidP="00FF4288"/>
    <w:p w:rsidR="005A3BAE" w:rsidRDefault="005A3BAE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update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 w:rsidR="00F572D6">
        <w:rPr>
          <w:rFonts w:ascii="Times New Roman" w:hAnsi="Times New Roman" w:cs="Times New Roman"/>
          <w:sz w:val="26"/>
          <w:szCs w:val="26"/>
        </w:rPr>
        <w:t>LopHocPhan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update_LopHocPhan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IdHocPhan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@IdLopHocPhan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@IdLoaiDayHoc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LoaiDayHoc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update_LoaiDayHoc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5A3BAE" w:rsidRPr="006F721C" w:rsidRDefault="005A3BAE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go</w:t>
      </w:r>
    </w:p>
    <w:sectPr w:rsidR="005A3BAE" w:rsidRPr="006F721C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361EFB"/>
    <w:rsid w:val="003C34F5"/>
    <w:rsid w:val="003F0F4C"/>
    <w:rsid w:val="00420D28"/>
    <w:rsid w:val="005A3BAE"/>
    <w:rsid w:val="006F721C"/>
    <w:rsid w:val="009663D2"/>
    <w:rsid w:val="00B4247F"/>
    <w:rsid w:val="00BB456E"/>
    <w:rsid w:val="00BD3164"/>
    <w:rsid w:val="00BE2B7A"/>
    <w:rsid w:val="00BE57BF"/>
    <w:rsid w:val="00BE5B26"/>
    <w:rsid w:val="00C831ED"/>
    <w:rsid w:val="00EA3159"/>
    <w:rsid w:val="00F572D6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3</cp:revision>
  <dcterms:created xsi:type="dcterms:W3CDTF">2019-12-24T02:09:00Z</dcterms:created>
  <dcterms:modified xsi:type="dcterms:W3CDTF">2019-12-24T16:17:00Z</dcterms:modified>
</cp:coreProperties>
</file>