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4E48" w14:textId="03A48842" w:rsidR="009B7BC8" w:rsidRDefault="00722163">
      <w:pPr>
        <w:spacing w:after="472" w:line="259" w:lineRule="auto"/>
        <w:ind w:left="0" w:firstLine="0"/>
        <w:jc w:val="left"/>
      </w:pPr>
      <w:r>
        <w:t xml:space="preserve"> </w:t>
      </w:r>
    </w:p>
    <w:p w14:paraId="75D9F187" w14:textId="77777777" w:rsidR="009B7BC8" w:rsidRDefault="00722163">
      <w:pPr>
        <w:spacing w:after="0" w:line="259" w:lineRule="auto"/>
        <w:ind w:left="0" w:firstLine="0"/>
        <w:jc w:val="left"/>
      </w:pPr>
      <w:r>
        <w:rPr>
          <w:sz w:val="56"/>
        </w:rPr>
        <w:t xml:space="preserve"> </w:t>
      </w:r>
    </w:p>
    <w:p w14:paraId="4513ABEC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1EB75B85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7B3ECE89" w14:textId="77777777" w:rsidR="009B7BC8" w:rsidRDefault="00722163">
      <w:pPr>
        <w:spacing w:after="157" w:line="259" w:lineRule="auto"/>
        <w:ind w:left="0" w:firstLine="0"/>
        <w:jc w:val="left"/>
      </w:pPr>
      <w:r>
        <w:t xml:space="preserve"> </w:t>
      </w:r>
    </w:p>
    <w:p w14:paraId="33865A14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443A71EE" w14:textId="77777777" w:rsidR="009B7BC8" w:rsidRDefault="00722163">
      <w:pPr>
        <w:spacing w:after="157" w:line="259" w:lineRule="auto"/>
        <w:ind w:left="0" w:firstLine="0"/>
        <w:jc w:val="left"/>
      </w:pPr>
      <w:r>
        <w:t xml:space="preserve"> </w:t>
      </w:r>
    </w:p>
    <w:p w14:paraId="113187F0" w14:textId="77777777" w:rsidR="009B7BC8" w:rsidRDefault="00722163">
      <w:pPr>
        <w:spacing w:after="573" w:line="259" w:lineRule="auto"/>
        <w:ind w:left="0" w:firstLine="0"/>
        <w:jc w:val="left"/>
      </w:pPr>
      <w:r>
        <w:t xml:space="preserve"> </w:t>
      </w:r>
    </w:p>
    <w:p w14:paraId="3438B8D0" w14:textId="77777777" w:rsidR="009B7BC8" w:rsidRDefault="00722163">
      <w:pPr>
        <w:spacing w:after="0" w:line="259" w:lineRule="auto"/>
        <w:ind w:left="0" w:right="1817" w:firstLine="0"/>
        <w:jc w:val="right"/>
      </w:pPr>
      <w:r>
        <w:rPr>
          <w:color w:val="8EAADB"/>
          <w:sz w:val="56"/>
        </w:rPr>
        <w:t xml:space="preserve">High Level Design (HLD) </w:t>
      </w:r>
    </w:p>
    <w:p w14:paraId="27DD10C3" w14:textId="589A90B2" w:rsidR="009B7BC8" w:rsidRDefault="00722163" w:rsidP="00532642">
      <w:pPr>
        <w:spacing w:after="569" w:line="259" w:lineRule="auto"/>
        <w:ind w:left="0" w:right="235" w:firstLine="0"/>
        <w:jc w:val="center"/>
      </w:pPr>
      <w:r>
        <w:t xml:space="preserve"> </w:t>
      </w:r>
    </w:p>
    <w:p w14:paraId="3CADDF6C" w14:textId="04CEE3C2" w:rsidR="00532642" w:rsidRPr="00532642" w:rsidRDefault="00532642" w:rsidP="00532642">
      <w:pPr>
        <w:spacing w:after="569" w:line="259" w:lineRule="auto"/>
        <w:ind w:left="0" w:right="235" w:firstLine="0"/>
        <w:jc w:val="center"/>
        <w:rPr>
          <w:sz w:val="48"/>
          <w:szCs w:val="48"/>
        </w:rPr>
      </w:pPr>
    </w:p>
    <w:p w14:paraId="10042F05" w14:textId="2BD3F71A" w:rsidR="00532642" w:rsidRPr="00532642" w:rsidRDefault="00532642" w:rsidP="00532642">
      <w:pPr>
        <w:spacing w:after="569" w:line="259" w:lineRule="auto"/>
        <w:ind w:left="0" w:right="235" w:firstLine="0"/>
        <w:jc w:val="center"/>
        <w:rPr>
          <w:sz w:val="48"/>
          <w:szCs w:val="48"/>
        </w:rPr>
      </w:pPr>
      <w:proofErr w:type="spellStart"/>
      <w:r w:rsidRPr="00532642">
        <w:rPr>
          <w:sz w:val="48"/>
          <w:szCs w:val="48"/>
        </w:rPr>
        <w:t>Analyzing</w:t>
      </w:r>
      <w:proofErr w:type="spellEnd"/>
      <w:r w:rsidRPr="00532642">
        <w:rPr>
          <w:sz w:val="48"/>
          <w:szCs w:val="48"/>
        </w:rPr>
        <w:t xml:space="preserve"> </w:t>
      </w:r>
      <w:proofErr w:type="spellStart"/>
      <w:proofErr w:type="gramStart"/>
      <w:r w:rsidRPr="00532642">
        <w:rPr>
          <w:sz w:val="48"/>
          <w:szCs w:val="48"/>
        </w:rPr>
        <w:t>Swiggy</w:t>
      </w:r>
      <w:proofErr w:type="spellEnd"/>
      <w:r w:rsidRPr="00532642">
        <w:rPr>
          <w:sz w:val="48"/>
          <w:szCs w:val="48"/>
        </w:rPr>
        <w:t xml:space="preserve"> :</w:t>
      </w:r>
      <w:proofErr w:type="gramEnd"/>
      <w:r w:rsidRPr="00532642">
        <w:rPr>
          <w:sz w:val="48"/>
          <w:szCs w:val="48"/>
        </w:rPr>
        <w:t xml:space="preserve"> Bangalore delivery</w:t>
      </w:r>
      <w:r>
        <w:rPr>
          <w:sz w:val="48"/>
          <w:szCs w:val="48"/>
        </w:rPr>
        <w:t xml:space="preserve"> </w:t>
      </w:r>
      <w:r w:rsidRPr="00532642">
        <w:rPr>
          <w:sz w:val="48"/>
          <w:szCs w:val="48"/>
        </w:rPr>
        <w:t>outlet data</w:t>
      </w:r>
    </w:p>
    <w:p w14:paraId="66D8C082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245E39DB" w14:textId="77777777" w:rsidR="009B7BC8" w:rsidRDefault="00722163">
      <w:pPr>
        <w:spacing w:after="157" w:line="259" w:lineRule="auto"/>
        <w:ind w:left="0" w:firstLine="0"/>
        <w:jc w:val="left"/>
      </w:pPr>
      <w:r>
        <w:t xml:space="preserve"> </w:t>
      </w:r>
    </w:p>
    <w:p w14:paraId="4DDE5F59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66FCBC89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08D9C07F" w14:textId="77777777" w:rsidR="009B7BC8" w:rsidRPr="00532642" w:rsidRDefault="00722163">
      <w:pPr>
        <w:spacing w:after="157" w:line="259" w:lineRule="auto"/>
        <w:ind w:left="0" w:firstLine="0"/>
        <w:jc w:val="left"/>
        <w:rPr>
          <w:color w:val="4472C4" w:themeColor="accent1"/>
          <w:sz w:val="44"/>
          <w:szCs w:val="44"/>
        </w:rPr>
      </w:pPr>
      <w:r>
        <w:t xml:space="preserve"> </w:t>
      </w:r>
    </w:p>
    <w:p w14:paraId="2241F8FE" w14:textId="25164338" w:rsidR="00532642" w:rsidRPr="00532642" w:rsidRDefault="00722163" w:rsidP="00532642">
      <w:pPr>
        <w:spacing w:after="294" w:line="259" w:lineRule="auto"/>
        <w:ind w:left="0" w:firstLine="0"/>
        <w:jc w:val="left"/>
        <w:rPr>
          <w:color w:val="4472C4" w:themeColor="accent1"/>
          <w:sz w:val="44"/>
          <w:szCs w:val="44"/>
        </w:rPr>
      </w:pPr>
      <w:r w:rsidRPr="00532642">
        <w:rPr>
          <w:color w:val="4472C4" w:themeColor="accent1"/>
          <w:sz w:val="44"/>
          <w:szCs w:val="44"/>
        </w:rPr>
        <w:t xml:space="preserve"> </w:t>
      </w:r>
      <w:r w:rsidR="00532642" w:rsidRPr="00532642">
        <w:rPr>
          <w:color w:val="4472C4" w:themeColor="accent1"/>
          <w:sz w:val="44"/>
          <w:szCs w:val="44"/>
        </w:rPr>
        <w:tab/>
      </w:r>
      <w:r w:rsidR="00532642" w:rsidRPr="00532642">
        <w:rPr>
          <w:color w:val="4472C4" w:themeColor="accent1"/>
          <w:sz w:val="44"/>
          <w:szCs w:val="44"/>
        </w:rPr>
        <w:tab/>
      </w:r>
      <w:r w:rsidR="00532642" w:rsidRPr="00532642">
        <w:rPr>
          <w:color w:val="4472C4" w:themeColor="accent1"/>
          <w:sz w:val="44"/>
          <w:szCs w:val="44"/>
        </w:rPr>
        <w:tab/>
      </w:r>
      <w:r w:rsidR="00532642" w:rsidRPr="00532642">
        <w:rPr>
          <w:color w:val="4472C4" w:themeColor="accent1"/>
          <w:sz w:val="44"/>
          <w:szCs w:val="44"/>
        </w:rPr>
        <w:tab/>
        <w:t xml:space="preserve">  Submitted </w:t>
      </w:r>
      <w:proofErr w:type="gramStart"/>
      <w:r w:rsidR="00532642" w:rsidRPr="00532642">
        <w:rPr>
          <w:color w:val="4472C4" w:themeColor="accent1"/>
          <w:sz w:val="44"/>
          <w:szCs w:val="44"/>
        </w:rPr>
        <w:t>By :</w:t>
      </w:r>
      <w:proofErr w:type="gramEnd"/>
    </w:p>
    <w:p w14:paraId="56CF74F8" w14:textId="4831316D" w:rsidR="00532642" w:rsidRPr="00532642" w:rsidRDefault="00532642" w:rsidP="00532642">
      <w:pPr>
        <w:spacing w:after="294" w:line="259" w:lineRule="auto"/>
        <w:ind w:left="0" w:firstLine="0"/>
        <w:jc w:val="center"/>
        <w:rPr>
          <w:color w:val="4472C4" w:themeColor="accent1"/>
          <w:sz w:val="44"/>
          <w:szCs w:val="44"/>
        </w:rPr>
      </w:pPr>
      <w:r w:rsidRPr="00532642">
        <w:rPr>
          <w:color w:val="4472C4" w:themeColor="accent1"/>
          <w:sz w:val="44"/>
          <w:szCs w:val="44"/>
        </w:rPr>
        <w:t>CHANNABASAV ANGADI</w:t>
      </w:r>
    </w:p>
    <w:p w14:paraId="6E686679" w14:textId="418A597F" w:rsidR="00532642" w:rsidRDefault="00532642">
      <w:pPr>
        <w:spacing w:after="294" w:line="259" w:lineRule="auto"/>
        <w:ind w:left="0" w:firstLine="0"/>
        <w:jc w:val="left"/>
      </w:pPr>
    </w:p>
    <w:p w14:paraId="7398267D" w14:textId="77777777" w:rsidR="00532642" w:rsidRDefault="00532642">
      <w:pPr>
        <w:spacing w:after="294" w:line="259" w:lineRule="auto"/>
        <w:ind w:left="0" w:firstLine="0"/>
        <w:jc w:val="left"/>
      </w:pPr>
    </w:p>
    <w:p w14:paraId="109CE368" w14:textId="77777777" w:rsidR="009B7BC8" w:rsidRDefault="00722163">
      <w:pPr>
        <w:pStyle w:val="Heading1"/>
        <w:numPr>
          <w:ilvl w:val="0"/>
          <w:numId w:val="0"/>
        </w:numPr>
        <w:spacing w:line="242" w:lineRule="auto"/>
        <w:ind w:left="2801" w:right="3031"/>
        <w:jc w:val="center"/>
      </w:pPr>
      <w:bookmarkStart w:id="0" w:name="_Toc10603"/>
      <w:r>
        <w:lastRenderedPageBreak/>
        <w:t xml:space="preserve">Document Version Control </w:t>
      </w:r>
      <w:bookmarkEnd w:id="0"/>
    </w:p>
    <w:p w14:paraId="6DCCC7D3" w14:textId="77777777" w:rsidR="009B7BC8" w:rsidRDefault="0072216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959" w:type="dxa"/>
        <w:tblInd w:w="5" w:type="dxa"/>
        <w:tblCellMar>
          <w:top w:w="76" w:type="dxa"/>
          <w:left w:w="105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786"/>
        <w:gridCol w:w="1210"/>
        <w:gridCol w:w="4142"/>
        <w:gridCol w:w="1821"/>
      </w:tblGrid>
      <w:tr w:rsidR="009B7BC8" w14:paraId="63A0DF99" w14:textId="77777777">
        <w:trPr>
          <w:trHeight w:val="795"/>
        </w:trPr>
        <w:tc>
          <w:tcPr>
            <w:tcW w:w="1786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641AC896" w14:textId="77777777" w:rsidR="009B7BC8" w:rsidRDefault="00722163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404040"/>
                <w:sz w:val="24"/>
              </w:rPr>
              <w:t>Date Issued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728E01B9" w14:textId="77777777" w:rsidR="009B7BC8" w:rsidRDefault="00722163">
            <w:pPr>
              <w:spacing w:after="0" w:line="259" w:lineRule="auto"/>
              <w:ind w:left="5" w:firstLine="0"/>
            </w:pPr>
            <w:r>
              <w:rPr>
                <w:b/>
                <w:color w:val="404040"/>
                <w:sz w:val="24"/>
              </w:rPr>
              <w:t xml:space="preserve">Version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14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4CE5113D" w14:textId="77777777" w:rsidR="009B7BC8" w:rsidRDefault="0072216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04040"/>
                <w:sz w:val="24"/>
              </w:rPr>
              <w:t>Description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2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14:paraId="0AD334E5" w14:textId="77777777" w:rsidR="009B7BC8" w:rsidRDefault="0072216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404040"/>
                <w:sz w:val="24"/>
              </w:rPr>
              <w:t>Author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B7BC8" w14:paraId="1B154FA3" w14:textId="77777777">
        <w:trPr>
          <w:trHeight w:val="685"/>
        </w:trPr>
        <w:tc>
          <w:tcPr>
            <w:tcW w:w="1786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DAEE971" w14:textId="2089C865" w:rsidR="009B7BC8" w:rsidRDefault="00532642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color w:val="675E47"/>
              </w:rPr>
              <w:t>06 Mar 2022</w:t>
            </w:r>
            <w:r w:rsidR="00722163">
              <w:rPr>
                <w:b/>
              </w:rPr>
              <w:t xml:space="preserve"> </w:t>
            </w:r>
          </w:p>
        </w:tc>
        <w:tc>
          <w:tcPr>
            <w:tcW w:w="121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A3E6D5E" w14:textId="77777777" w:rsidR="009B7BC8" w:rsidRDefault="00722163">
            <w:pPr>
              <w:spacing w:after="0" w:line="259" w:lineRule="auto"/>
              <w:ind w:left="5" w:firstLine="0"/>
              <w:jc w:val="left"/>
            </w:pPr>
            <w:r>
              <w:rPr>
                <w:color w:val="675E47"/>
              </w:rPr>
              <w:t>1.0</w:t>
            </w:r>
            <w:r>
              <w:t xml:space="preserve"> </w:t>
            </w:r>
          </w:p>
        </w:tc>
        <w:tc>
          <w:tcPr>
            <w:tcW w:w="414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8C330DA" w14:textId="77777777" w:rsidR="00532642" w:rsidRPr="00532642" w:rsidRDefault="00532642" w:rsidP="00532642">
            <w:pPr>
              <w:spacing w:after="0" w:line="259" w:lineRule="auto"/>
              <w:ind w:left="0" w:firstLine="0"/>
              <w:jc w:val="left"/>
              <w:rPr>
                <w:color w:val="675E47"/>
              </w:rPr>
            </w:pPr>
            <w:proofErr w:type="spellStart"/>
            <w:r w:rsidRPr="00532642">
              <w:rPr>
                <w:color w:val="675E47"/>
              </w:rPr>
              <w:t>Analyzing</w:t>
            </w:r>
            <w:proofErr w:type="spellEnd"/>
            <w:r w:rsidRPr="00532642">
              <w:rPr>
                <w:color w:val="675E47"/>
              </w:rPr>
              <w:t xml:space="preserve"> </w:t>
            </w:r>
            <w:proofErr w:type="spellStart"/>
            <w:proofErr w:type="gramStart"/>
            <w:r w:rsidRPr="00532642">
              <w:rPr>
                <w:color w:val="675E47"/>
              </w:rPr>
              <w:t>Swiggy</w:t>
            </w:r>
            <w:proofErr w:type="spellEnd"/>
            <w:r w:rsidRPr="00532642">
              <w:rPr>
                <w:color w:val="675E47"/>
              </w:rPr>
              <w:t xml:space="preserve"> :</w:t>
            </w:r>
            <w:proofErr w:type="gramEnd"/>
            <w:r w:rsidRPr="00532642">
              <w:rPr>
                <w:color w:val="675E47"/>
              </w:rPr>
              <w:t xml:space="preserve"> Bangalore delivery</w:t>
            </w:r>
          </w:p>
          <w:p w14:paraId="37F67668" w14:textId="6C7878BA" w:rsidR="009B7BC8" w:rsidRDefault="00532642" w:rsidP="00532642">
            <w:pPr>
              <w:spacing w:after="0" w:line="259" w:lineRule="auto"/>
              <w:ind w:left="0" w:firstLine="0"/>
              <w:jc w:val="left"/>
            </w:pPr>
            <w:r w:rsidRPr="00532642">
              <w:rPr>
                <w:color w:val="675E47"/>
              </w:rPr>
              <w:t>outlet data</w:t>
            </w:r>
          </w:p>
        </w:tc>
        <w:tc>
          <w:tcPr>
            <w:tcW w:w="1821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52943A9" w14:textId="33136B97" w:rsidR="009B7BC8" w:rsidRDefault="0053264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675E47"/>
              </w:rPr>
              <w:t>Channabasav</w:t>
            </w:r>
            <w:proofErr w:type="spellEnd"/>
            <w:r>
              <w:rPr>
                <w:color w:val="675E47"/>
              </w:rPr>
              <w:t xml:space="preserve"> Angadi</w:t>
            </w:r>
          </w:p>
        </w:tc>
      </w:tr>
      <w:tr w:rsidR="009B7BC8" w14:paraId="51C5B80C" w14:textId="77777777">
        <w:trPr>
          <w:trHeight w:val="676"/>
        </w:trPr>
        <w:tc>
          <w:tcPr>
            <w:tcW w:w="178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B9CDE42" w14:textId="77777777" w:rsidR="009B7BC8" w:rsidRDefault="00722163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C074CBC" w14:textId="77777777" w:rsidR="009B7BC8" w:rsidRDefault="00722163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414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F17C26D" w14:textId="77777777" w:rsidR="009B7BC8" w:rsidRDefault="0072216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2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D8AD2CB" w14:textId="77777777" w:rsidR="009B7BC8" w:rsidRDefault="00722163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46259F00" w14:textId="77777777" w:rsidR="009B7BC8" w:rsidRDefault="00722163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2C51A588" w14:textId="77777777" w:rsidR="009B7BC8" w:rsidRDefault="00722163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534826C6" w14:textId="77777777" w:rsidR="009B7BC8" w:rsidRDefault="00722163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12046801" w14:textId="77777777" w:rsidR="009B7BC8" w:rsidRDefault="00722163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4E169B52" w14:textId="77777777" w:rsidR="009B7BC8" w:rsidRDefault="00722163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54517207" w14:textId="77777777" w:rsidR="009B7BC8" w:rsidRDefault="00722163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53905D32" w14:textId="77777777" w:rsidR="009B7BC8" w:rsidRDefault="00722163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64541B28" w14:textId="77777777" w:rsidR="009B7BC8" w:rsidRDefault="00722163">
      <w:pPr>
        <w:spacing w:after="162" w:line="259" w:lineRule="auto"/>
        <w:ind w:left="0" w:right="4747" w:firstLine="0"/>
        <w:jc w:val="right"/>
      </w:pPr>
      <w:r>
        <w:t xml:space="preserve"> </w:t>
      </w:r>
    </w:p>
    <w:p w14:paraId="09A2BF20" w14:textId="77777777" w:rsidR="009B7BC8" w:rsidRDefault="00722163">
      <w:pPr>
        <w:spacing w:after="157" w:line="259" w:lineRule="auto"/>
        <w:ind w:left="0" w:right="4747" w:firstLine="0"/>
        <w:jc w:val="right"/>
      </w:pPr>
      <w:r>
        <w:t xml:space="preserve"> </w:t>
      </w:r>
    </w:p>
    <w:p w14:paraId="438AF030" w14:textId="77777777" w:rsidR="009B7BC8" w:rsidRDefault="00722163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sdt>
      <w:sdtPr>
        <w:id w:val="1437176094"/>
        <w:docPartObj>
          <w:docPartGallery w:val="Table of Contents"/>
        </w:docPartObj>
      </w:sdtPr>
      <w:sdtEndPr/>
      <w:sdtContent>
        <w:p w14:paraId="442D38CE" w14:textId="77777777" w:rsidR="009B7BC8" w:rsidRDefault="00722163">
          <w:pPr>
            <w:spacing w:after="0" w:line="259" w:lineRule="auto"/>
            <w:ind w:left="-5"/>
            <w:jc w:val="left"/>
          </w:pPr>
          <w:r>
            <w:rPr>
              <w:b/>
              <w:color w:val="2F5496"/>
              <w:sz w:val="32"/>
            </w:rPr>
            <w:t xml:space="preserve">Contents </w:t>
          </w:r>
        </w:p>
        <w:p w14:paraId="15E908BC" w14:textId="77777777" w:rsidR="009B7BC8" w:rsidRDefault="00722163">
          <w:pPr>
            <w:pStyle w:val="TOC1"/>
            <w:tabs>
              <w:tab w:val="right" w:leader="dot" w:pos="932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603">
            <w:r>
              <w:t>Document Version Control</w:t>
            </w:r>
            <w:r>
              <w:tab/>
            </w:r>
            <w:r>
              <w:fldChar w:fldCharType="begin"/>
            </w:r>
            <w:r>
              <w:instrText>PAGEREF _Toc10603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800DC3B" w14:textId="77777777" w:rsidR="009B7BC8" w:rsidRDefault="00722163">
          <w:pPr>
            <w:pStyle w:val="TOC1"/>
            <w:tabs>
              <w:tab w:val="right" w:leader="dot" w:pos="9320"/>
            </w:tabs>
          </w:pPr>
          <w:hyperlink w:anchor="_Toc10604">
            <w:r>
              <w:t>Abstract</w:t>
            </w:r>
            <w:r>
              <w:tab/>
            </w:r>
            <w:r>
              <w:fldChar w:fldCharType="begin"/>
            </w:r>
            <w:r>
              <w:instrText>PAGEREF _Toc10604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40D854C" w14:textId="77777777" w:rsidR="009B7BC8" w:rsidRDefault="00722163">
          <w:pPr>
            <w:pStyle w:val="TOC1"/>
            <w:tabs>
              <w:tab w:val="right" w:leader="dot" w:pos="9320"/>
            </w:tabs>
          </w:pPr>
          <w:hyperlink w:anchor="_Toc10605">
            <w:r>
              <w:t>1 Introduction</w:t>
            </w:r>
            <w:r>
              <w:tab/>
            </w:r>
            <w:r>
              <w:fldChar w:fldCharType="begin"/>
            </w:r>
            <w:r>
              <w:instrText>PAGEREF _Toc10605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55BF817C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06">
            <w:r>
              <w:t>1.1 Why this High-Level Design Document?</w:t>
            </w:r>
            <w:r>
              <w:tab/>
            </w:r>
            <w:r>
              <w:fldChar w:fldCharType="begin"/>
            </w:r>
            <w:r>
              <w:instrText>PAGEREF _Toc10606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ED759D3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07">
            <w:r>
              <w:t>1.2 Scope</w:t>
            </w:r>
            <w:r>
              <w:tab/>
            </w:r>
            <w:r>
              <w:fldChar w:fldCharType="begin"/>
            </w:r>
            <w:r>
              <w:instrText>PAGEREF _Toc10607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69DBD16" w14:textId="77777777" w:rsidR="009B7BC8" w:rsidRDefault="00722163">
          <w:pPr>
            <w:pStyle w:val="TOC1"/>
            <w:tabs>
              <w:tab w:val="right" w:leader="dot" w:pos="9320"/>
            </w:tabs>
          </w:pPr>
          <w:hyperlink w:anchor="_Toc10608">
            <w:r>
              <w:t>2 General Description</w:t>
            </w:r>
            <w:r>
              <w:tab/>
            </w:r>
            <w:r>
              <w:fldChar w:fldCharType="begin"/>
            </w:r>
            <w:r>
              <w:instrText>PAGEREF _Toc10608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C6BA8C5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09">
            <w:r>
              <w:t>2.1 Product Perspective &amp; Problem Statement</w:t>
            </w:r>
            <w:r>
              <w:tab/>
            </w:r>
            <w:r>
              <w:fldChar w:fldCharType="begin"/>
            </w:r>
            <w:r>
              <w:instrText>PAGEREF _Toc10609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45E12A9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11">
            <w:r>
              <w:t>2.2 Tools used</w:t>
            </w:r>
            <w:r>
              <w:tab/>
            </w:r>
            <w:r>
              <w:fldChar w:fldCharType="begin"/>
            </w:r>
            <w:r>
              <w:instrText>PAGEREF _Toc10611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7FE86C2" w14:textId="77777777" w:rsidR="009B7BC8" w:rsidRDefault="00722163">
          <w:pPr>
            <w:pStyle w:val="TOC1"/>
            <w:tabs>
              <w:tab w:val="right" w:leader="dot" w:pos="9320"/>
            </w:tabs>
          </w:pPr>
          <w:hyperlink w:anchor="_Toc10612">
            <w:r>
              <w:t>3 Design Details</w:t>
            </w:r>
            <w:r>
              <w:tab/>
            </w:r>
            <w:r>
              <w:fldChar w:fldCharType="begin"/>
            </w:r>
            <w:r>
              <w:instrText>PAGEREF _Toc10612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A847E24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13">
            <w:r>
              <w:t>3.1 Functional Architecture</w:t>
            </w:r>
            <w:r>
              <w:tab/>
            </w:r>
            <w:r>
              <w:fldChar w:fldCharType="begin"/>
            </w:r>
            <w:r>
              <w:instrText>PAGEREF _Toc10613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7E817B9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14">
            <w:r>
              <w:t>3.2 Optimization</w:t>
            </w:r>
            <w:r>
              <w:tab/>
            </w:r>
            <w:r>
              <w:fldChar w:fldCharType="begin"/>
            </w:r>
            <w:r>
              <w:instrText>PAGEREF _Toc10614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1DE2FC96" w14:textId="77777777" w:rsidR="009B7BC8" w:rsidRDefault="00722163">
          <w:pPr>
            <w:pStyle w:val="TOC1"/>
            <w:tabs>
              <w:tab w:val="right" w:leader="dot" w:pos="9320"/>
            </w:tabs>
          </w:pPr>
          <w:hyperlink w:anchor="_Toc10615">
            <w:r>
              <w:t>4 KPIs</w:t>
            </w:r>
            <w:r>
              <w:tab/>
            </w:r>
            <w:r>
              <w:fldChar w:fldCharType="begin"/>
            </w:r>
            <w:r>
              <w:instrText>PAGEREF _Toc10615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2800BB05" w14:textId="77777777" w:rsidR="009B7BC8" w:rsidRDefault="00722163">
          <w:pPr>
            <w:pStyle w:val="TOC2"/>
            <w:tabs>
              <w:tab w:val="right" w:leader="dot" w:pos="9320"/>
            </w:tabs>
          </w:pPr>
          <w:hyperlink w:anchor="_Toc10616">
            <w:r>
              <w:t>4.1 KPIs (Key Performance Indicators)</w:t>
            </w:r>
            <w:r>
              <w:tab/>
            </w:r>
            <w:r>
              <w:fldChar w:fldCharType="begin"/>
            </w:r>
            <w:r>
              <w:instrText>PAGEREF _Toc10616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3F136EF5" w14:textId="77777777" w:rsidR="009B7BC8" w:rsidRDefault="00722163">
          <w:pPr>
            <w:pStyle w:val="TOC1"/>
            <w:tabs>
              <w:tab w:val="right" w:leader="dot" w:pos="9320"/>
            </w:tabs>
          </w:pPr>
          <w:hyperlink w:anchor="_Toc10617">
            <w:r>
              <w:t>5 Deployment</w:t>
            </w:r>
            <w:r>
              <w:tab/>
            </w:r>
            <w:r>
              <w:fldChar w:fldCharType="begin"/>
            </w:r>
            <w:r>
              <w:instrText>PAGEREF _Toc10617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794730F" w14:textId="77777777" w:rsidR="009B7BC8" w:rsidRDefault="00722163">
          <w:r>
            <w:fldChar w:fldCharType="end"/>
          </w:r>
        </w:p>
      </w:sdtContent>
    </w:sdt>
    <w:p w14:paraId="450F0048" w14:textId="77777777" w:rsidR="009B7BC8" w:rsidRDefault="00722163">
      <w:pPr>
        <w:spacing w:after="157" w:line="259" w:lineRule="auto"/>
        <w:ind w:left="0" w:firstLine="0"/>
        <w:jc w:val="left"/>
      </w:pPr>
      <w:r>
        <w:lastRenderedPageBreak/>
        <w:t xml:space="preserve"> </w:t>
      </w:r>
    </w:p>
    <w:p w14:paraId="6B8AB155" w14:textId="77777777" w:rsidR="009B7BC8" w:rsidRDefault="00722163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42C1E84A" w14:textId="77777777" w:rsidR="009B7BC8" w:rsidRDefault="00722163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23F933A1" w14:textId="77777777" w:rsidR="009B7BC8" w:rsidRDefault="00722163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2A3E6BAD" w14:textId="77777777" w:rsidR="009B7BC8" w:rsidRDefault="00722163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37B58A90" w14:textId="77777777" w:rsidR="009B7BC8" w:rsidRDefault="00722163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4A91916D" w14:textId="77777777" w:rsidR="009B7BC8" w:rsidRDefault="00722163">
      <w:pPr>
        <w:spacing w:after="162" w:line="259" w:lineRule="auto"/>
        <w:ind w:left="0" w:right="235" w:firstLine="0"/>
        <w:jc w:val="center"/>
      </w:pPr>
      <w:r>
        <w:t xml:space="preserve"> </w:t>
      </w:r>
    </w:p>
    <w:p w14:paraId="4D84D7A4" w14:textId="77777777" w:rsidR="009B7BC8" w:rsidRDefault="00722163">
      <w:pPr>
        <w:spacing w:after="157" w:line="259" w:lineRule="auto"/>
        <w:ind w:left="0" w:right="235" w:firstLine="0"/>
        <w:jc w:val="center"/>
      </w:pPr>
      <w:r>
        <w:t xml:space="preserve"> </w:t>
      </w:r>
    </w:p>
    <w:p w14:paraId="7C518EA2" w14:textId="77777777" w:rsidR="009B7BC8" w:rsidRDefault="00722163">
      <w:pPr>
        <w:spacing w:after="332" w:line="259" w:lineRule="auto"/>
        <w:ind w:left="0" w:right="235" w:firstLine="0"/>
        <w:jc w:val="center"/>
      </w:pPr>
      <w:r>
        <w:t xml:space="preserve"> </w:t>
      </w:r>
    </w:p>
    <w:p w14:paraId="5FD9D7CF" w14:textId="77777777" w:rsidR="009B7BC8" w:rsidRDefault="00722163">
      <w:pPr>
        <w:pStyle w:val="Heading1"/>
        <w:numPr>
          <w:ilvl w:val="0"/>
          <w:numId w:val="0"/>
        </w:numPr>
        <w:ind w:left="-5"/>
      </w:pPr>
      <w:bookmarkStart w:id="1" w:name="_Toc10604"/>
      <w:r>
        <w:t xml:space="preserve">Abstract </w:t>
      </w:r>
      <w:bookmarkEnd w:id="1"/>
    </w:p>
    <w:p w14:paraId="5028BA23" w14:textId="77777777" w:rsidR="00532642" w:rsidRPr="00532642" w:rsidRDefault="00532642" w:rsidP="00532642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532642">
        <w:rPr>
          <w:sz w:val="24"/>
          <w:szCs w:val="24"/>
        </w:rPr>
        <w:t>The online food ordering market includes foods prepared by restaurants, prepared by</w:t>
      </w:r>
    </w:p>
    <w:p w14:paraId="4579BCD6" w14:textId="77777777" w:rsidR="00532642" w:rsidRPr="00532642" w:rsidRDefault="00532642" w:rsidP="00532642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532642">
        <w:rPr>
          <w:sz w:val="24"/>
          <w:szCs w:val="24"/>
        </w:rPr>
        <w:t>independent people, and groceries being ordered online and then picked up or delivered.</w:t>
      </w:r>
    </w:p>
    <w:p w14:paraId="6A4E3BB3" w14:textId="77777777" w:rsidR="00532642" w:rsidRPr="00532642" w:rsidRDefault="00532642" w:rsidP="00532642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532642">
        <w:rPr>
          <w:sz w:val="24"/>
          <w:szCs w:val="24"/>
        </w:rPr>
        <w:t>The first online food ordering service, World Wide Waiter (now known as Waiter.com),</w:t>
      </w:r>
    </w:p>
    <w:p w14:paraId="565539B0" w14:textId="77777777" w:rsidR="00532642" w:rsidRPr="00532642" w:rsidRDefault="00532642" w:rsidP="00532642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532642">
        <w:rPr>
          <w:sz w:val="24"/>
          <w:szCs w:val="24"/>
        </w:rPr>
        <w:t>was founded in 1995. Online food ordering is the process of ordering food from a website</w:t>
      </w:r>
    </w:p>
    <w:p w14:paraId="1E92F1DA" w14:textId="77777777" w:rsidR="00532642" w:rsidRPr="00532642" w:rsidRDefault="00532642" w:rsidP="00532642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532642">
        <w:rPr>
          <w:sz w:val="24"/>
          <w:szCs w:val="24"/>
        </w:rPr>
        <w:t>or other application. The product can be either ready-to-eat food or food that has not been</w:t>
      </w:r>
    </w:p>
    <w:p w14:paraId="4C13F892" w14:textId="0654F4AB" w:rsidR="009B7BC8" w:rsidRPr="00532642" w:rsidRDefault="00532642" w:rsidP="00532642">
      <w:pPr>
        <w:spacing w:after="0" w:line="259" w:lineRule="auto"/>
        <w:ind w:left="0" w:firstLine="0"/>
        <w:jc w:val="left"/>
        <w:rPr>
          <w:sz w:val="24"/>
          <w:szCs w:val="24"/>
        </w:rPr>
      </w:pPr>
      <w:r w:rsidRPr="00532642">
        <w:rPr>
          <w:sz w:val="24"/>
          <w:szCs w:val="24"/>
        </w:rPr>
        <w:t>specially prepared for direction consumption.</w:t>
      </w:r>
      <w:r w:rsidR="00722163" w:rsidRPr="00532642">
        <w:rPr>
          <w:sz w:val="24"/>
          <w:szCs w:val="24"/>
        </w:rPr>
        <w:t xml:space="preserve"> </w:t>
      </w:r>
    </w:p>
    <w:p w14:paraId="3533D594" w14:textId="77777777" w:rsidR="009B7BC8" w:rsidRDefault="00722163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F5496"/>
          <w:sz w:val="32"/>
        </w:rPr>
        <w:t xml:space="preserve"> </w:t>
      </w:r>
      <w:r>
        <w:br w:type="page"/>
      </w:r>
    </w:p>
    <w:p w14:paraId="20954EC2" w14:textId="77777777" w:rsidR="009B7BC8" w:rsidRDefault="00722163">
      <w:pPr>
        <w:pStyle w:val="Heading1"/>
        <w:spacing w:after="33"/>
        <w:ind w:left="254" w:hanging="269"/>
      </w:pPr>
      <w:bookmarkStart w:id="2" w:name="_Toc10605"/>
      <w:r>
        <w:lastRenderedPageBreak/>
        <w:t xml:space="preserve">Introduction </w:t>
      </w:r>
      <w:bookmarkEnd w:id="2"/>
    </w:p>
    <w:p w14:paraId="1AFB209A" w14:textId="77777777" w:rsidR="009B7BC8" w:rsidRDefault="00722163">
      <w:pPr>
        <w:pStyle w:val="Heading2"/>
        <w:ind w:left="454" w:hanging="469"/>
      </w:pPr>
      <w:bookmarkStart w:id="3" w:name="_Toc10606"/>
      <w:r>
        <w:t xml:space="preserve">Why this High-Level Design Document? </w:t>
      </w:r>
      <w:bookmarkEnd w:id="3"/>
    </w:p>
    <w:p w14:paraId="2F1E694C" w14:textId="77777777" w:rsidR="009B7BC8" w:rsidRDefault="00722163">
      <w:pPr>
        <w:spacing w:after="166"/>
        <w:ind w:right="285"/>
      </w:pPr>
      <w:r>
        <w:t xml:space="preserve">The purpose of this High-Level </w:t>
      </w:r>
      <w:r>
        <w:t>Design (HLD) Document is to add the necessary detail to the current project description to represent a suitable model for coding. This document is also intended to help detect contradictions prior to coding, and can be used as a reference manual for how th</w:t>
      </w:r>
      <w:r>
        <w:t xml:space="preserve">e modules interact at a high level. </w:t>
      </w:r>
    </w:p>
    <w:p w14:paraId="3CBA48AC" w14:textId="77777777" w:rsidR="009B7BC8" w:rsidRDefault="00722163">
      <w:pPr>
        <w:spacing w:after="198" w:line="259" w:lineRule="auto"/>
        <w:ind w:left="0" w:firstLine="0"/>
        <w:jc w:val="left"/>
      </w:pPr>
      <w:r>
        <w:rPr>
          <w:color w:val="2F5496"/>
        </w:rPr>
        <w:t xml:space="preserve">The HLD will: </w:t>
      </w:r>
    </w:p>
    <w:p w14:paraId="5182D3F0" w14:textId="77777777" w:rsidR="009B7BC8" w:rsidRDefault="00722163">
      <w:pPr>
        <w:numPr>
          <w:ilvl w:val="0"/>
          <w:numId w:val="1"/>
        </w:numPr>
        <w:ind w:right="285" w:hanging="360"/>
      </w:pPr>
      <w:r>
        <w:t xml:space="preserve">Present all of the design aspects and define them in detail </w:t>
      </w:r>
    </w:p>
    <w:p w14:paraId="230975C8" w14:textId="77777777" w:rsidR="009B7BC8" w:rsidRDefault="00722163">
      <w:pPr>
        <w:numPr>
          <w:ilvl w:val="0"/>
          <w:numId w:val="1"/>
        </w:numPr>
        <w:ind w:right="285" w:hanging="360"/>
      </w:pPr>
      <w:r>
        <w:t xml:space="preserve">Describe the user interface being implemented </w:t>
      </w:r>
    </w:p>
    <w:p w14:paraId="3CF83A18" w14:textId="77777777" w:rsidR="009B7BC8" w:rsidRDefault="00722163">
      <w:pPr>
        <w:numPr>
          <w:ilvl w:val="0"/>
          <w:numId w:val="1"/>
        </w:numPr>
        <w:ind w:right="285" w:hanging="360"/>
      </w:pPr>
      <w:r>
        <w:t xml:space="preserve">Describe the hardware and software interfaces </w:t>
      </w:r>
    </w:p>
    <w:p w14:paraId="19D98CA7" w14:textId="77777777" w:rsidR="009B7BC8" w:rsidRDefault="00722163">
      <w:pPr>
        <w:numPr>
          <w:ilvl w:val="0"/>
          <w:numId w:val="1"/>
        </w:numPr>
        <w:ind w:right="285" w:hanging="360"/>
      </w:pPr>
      <w:r>
        <w:t xml:space="preserve">Describe the performance requirements </w:t>
      </w:r>
    </w:p>
    <w:p w14:paraId="49F5A5A7" w14:textId="77777777" w:rsidR="009B7BC8" w:rsidRDefault="00722163">
      <w:pPr>
        <w:numPr>
          <w:ilvl w:val="0"/>
          <w:numId w:val="1"/>
        </w:numPr>
        <w:ind w:right="285" w:hanging="360"/>
      </w:pPr>
      <w:r>
        <w:t>Include de</w:t>
      </w:r>
      <w:r>
        <w:t xml:space="preserve">sign features and the architecture of the project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List and describe the non-functional attributes like: </w:t>
      </w:r>
    </w:p>
    <w:p w14:paraId="6FE0E057" w14:textId="77777777" w:rsidR="009B7BC8" w:rsidRDefault="00722163">
      <w:pPr>
        <w:spacing w:after="202" w:line="246" w:lineRule="auto"/>
        <w:ind w:left="1081" w:right="5533" w:firstLine="0"/>
        <w:jc w:val="left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Security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Reliability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t xml:space="preserve"> </w:t>
      </w:r>
      <w:r>
        <w:t xml:space="preserve">Maintainability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Portability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Reusability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Application compatibility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Resource utilization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t xml:space="preserve"> </w:t>
      </w:r>
      <w:r>
        <w:t xml:space="preserve">Serviceability </w:t>
      </w:r>
    </w:p>
    <w:p w14:paraId="210B604B" w14:textId="77777777" w:rsidR="009B7BC8" w:rsidRDefault="00722163">
      <w:pPr>
        <w:spacing w:after="237" w:line="259" w:lineRule="auto"/>
        <w:ind w:left="0" w:firstLine="0"/>
        <w:jc w:val="left"/>
      </w:pPr>
      <w:r>
        <w:t xml:space="preserve"> </w:t>
      </w:r>
    </w:p>
    <w:p w14:paraId="4C79EC4C" w14:textId="77777777" w:rsidR="009B7BC8" w:rsidRDefault="00722163">
      <w:pPr>
        <w:pStyle w:val="Heading2"/>
        <w:ind w:left="454" w:hanging="469"/>
      </w:pPr>
      <w:bookmarkStart w:id="4" w:name="_Toc10607"/>
      <w:r>
        <w:t xml:space="preserve">Scope </w:t>
      </w:r>
      <w:bookmarkEnd w:id="4"/>
    </w:p>
    <w:p w14:paraId="7C6AEB49" w14:textId="54142EDB" w:rsidR="009B7BC8" w:rsidRDefault="00722163">
      <w:pPr>
        <w:ind w:right="285"/>
      </w:pPr>
      <w:r>
        <w:t xml:space="preserve">The HLD documentation presents the structure of the system, such as the database architecture, application architecture (layers), application flow (Navigation), and technology architecture. The HLD uses non-technical to mildly-technical terms which </w:t>
      </w:r>
      <w:r>
        <w:t xml:space="preserve">should be understandable to the administrators of the system.  </w:t>
      </w:r>
    </w:p>
    <w:p w14:paraId="25567721" w14:textId="0124F23A" w:rsidR="002D73B7" w:rsidRDefault="002D73B7">
      <w:pPr>
        <w:ind w:right="285"/>
      </w:pPr>
    </w:p>
    <w:p w14:paraId="016D4842" w14:textId="77777777" w:rsidR="002D73B7" w:rsidRDefault="002D73B7">
      <w:pPr>
        <w:ind w:right="285"/>
      </w:pPr>
    </w:p>
    <w:p w14:paraId="71CD21E7" w14:textId="6E1A5C89" w:rsidR="009B7BC8" w:rsidRDefault="00722163" w:rsidP="002D73B7">
      <w:pPr>
        <w:pStyle w:val="Heading1"/>
        <w:ind w:left="254" w:hanging="269"/>
      </w:pPr>
      <w:bookmarkStart w:id="5" w:name="_Toc10608"/>
      <w:r>
        <w:t xml:space="preserve">General Description </w:t>
      </w:r>
      <w:bookmarkEnd w:id="5"/>
    </w:p>
    <w:p w14:paraId="045CEEA8" w14:textId="77777777" w:rsidR="002D73B7" w:rsidRPr="002D73B7" w:rsidRDefault="002D73B7" w:rsidP="002D73B7"/>
    <w:p w14:paraId="659A9C64" w14:textId="77777777" w:rsidR="009B7BC8" w:rsidRDefault="00722163">
      <w:pPr>
        <w:pStyle w:val="Heading2"/>
        <w:ind w:left="454" w:hanging="469"/>
      </w:pPr>
      <w:bookmarkStart w:id="6" w:name="_Toc10609"/>
      <w:r>
        <w:t>P</w:t>
      </w:r>
      <w:r>
        <w:t xml:space="preserve">roduct Perspective &amp; Problem Statement </w:t>
      </w:r>
      <w:bookmarkEnd w:id="6"/>
    </w:p>
    <w:p w14:paraId="2200CECE" w14:textId="7654ECB8" w:rsidR="009B7BC8" w:rsidRDefault="00532642" w:rsidP="00532642">
      <w:pPr>
        <w:spacing w:after="212" w:line="360" w:lineRule="auto"/>
        <w:ind w:left="0" w:firstLine="0"/>
        <w:jc w:val="left"/>
      </w:pPr>
      <w:r>
        <w:t xml:space="preserve">The online food ordering market includes foods prepared by restaurants, prepared </w:t>
      </w:r>
      <w:proofErr w:type="spellStart"/>
      <w:r>
        <w:t>byindependent</w:t>
      </w:r>
      <w:proofErr w:type="spellEnd"/>
      <w:r>
        <w:t xml:space="preserve"> people, and groceries being ordered online and then picked up or </w:t>
      </w:r>
      <w:proofErr w:type="spellStart"/>
      <w:proofErr w:type="gramStart"/>
      <w:r>
        <w:t>delivered.The</w:t>
      </w:r>
      <w:proofErr w:type="spellEnd"/>
      <w:proofErr w:type="gramEnd"/>
      <w:r>
        <w:t xml:space="preserve"> first online food ordering service, World Wide Waiter (now known as Waiter.com),was founded in 1995. Online food ordering is the process of ordering food from a </w:t>
      </w:r>
      <w:proofErr w:type="spellStart"/>
      <w:r>
        <w:t>websiteor</w:t>
      </w:r>
      <w:proofErr w:type="spellEnd"/>
      <w:r>
        <w:t xml:space="preserve"> other application. The product can be either ready-to-eat food or food that has not </w:t>
      </w:r>
      <w:proofErr w:type="spellStart"/>
      <w:r>
        <w:t>beenspecially</w:t>
      </w:r>
      <w:proofErr w:type="spellEnd"/>
      <w:r>
        <w:t xml:space="preserve"> prepared for direction consumption.</w:t>
      </w:r>
      <w:r w:rsidR="00722163">
        <w:t xml:space="preserve"> </w:t>
      </w:r>
    </w:p>
    <w:p w14:paraId="140A7906" w14:textId="77777777" w:rsidR="009B7BC8" w:rsidRDefault="00722163">
      <w:pPr>
        <w:pStyle w:val="Heading2"/>
        <w:ind w:left="454" w:hanging="469"/>
      </w:pPr>
      <w:bookmarkStart w:id="7" w:name="_Toc10611"/>
      <w:r>
        <w:t>Tools u</w:t>
      </w:r>
      <w:r>
        <w:t xml:space="preserve">sed </w:t>
      </w:r>
      <w:bookmarkEnd w:id="7"/>
    </w:p>
    <w:p w14:paraId="70D199E4" w14:textId="4C79A355" w:rsidR="009B7BC8" w:rsidRDefault="00532642">
      <w:pPr>
        <w:ind w:left="0" w:right="285" w:firstLine="431"/>
      </w:pPr>
      <w:r>
        <w:t>Power Bi</w:t>
      </w:r>
    </w:p>
    <w:p w14:paraId="3409C14E" w14:textId="6927B7E6" w:rsidR="009B7BC8" w:rsidRDefault="002D73B7">
      <w:pPr>
        <w:spacing w:after="0" w:line="259" w:lineRule="auto"/>
        <w:ind w:left="-1" w:firstLine="0"/>
        <w:jc w:val="left"/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6F12412" wp14:editId="1DD756C0">
            <wp:extent cx="1480457" cy="14804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512" cy="14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DC94" w14:textId="2460CD73" w:rsidR="002D73B7" w:rsidRDefault="002D73B7">
      <w:pPr>
        <w:spacing w:after="0" w:line="259" w:lineRule="auto"/>
        <w:ind w:left="-1" w:firstLine="0"/>
        <w:jc w:val="left"/>
      </w:pPr>
    </w:p>
    <w:p w14:paraId="30B667BB" w14:textId="77777777" w:rsidR="002D73B7" w:rsidRDefault="002D73B7">
      <w:pPr>
        <w:spacing w:after="0" w:line="259" w:lineRule="auto"/>
        <w:ind w:left="-1" w:firstLine="0"/>
        <w:jc w:val="left"/>
      </w:pPr>
    </w:p>
    <w:p w14:paraId="7549A260" w14:textId="77777777" w:rsidR="009B7BC8" w:rsidRDefault="00722163">
      <w:pPr>
        <w:pStyle w:val="Heading1"/>
        <w:spacing w:after="33"/>
        <w:ind w:left="254" w:hanging="269"/>
      </w:pPr>
      <w:bookmarkStart w:id="8" w:name="_Toc10612"/>
      <w:r>
        <w:t xml:space="preserve">Design Details </w:t>
      </w:r>
      <w:bookmarkEnd w:id="8"/>
    </w:p>
    <w:p w14:paraId="24E7434C" w14:textId="77777777" w:rsidR="009B7BC8" w:rsidRDefault="00722163">
      <w:pPr>
        <w:pStyle w:val="Heading2"/>
        <w:ind w:left="454" w:hanging="469"/>
      </w:pPr>
      <w:bookmarkStart w:id="9" w:name="_Toc10613"/>
      <w:r>
        <w:t xml:space="preserve">Functional Architecture </w:t>
      </w:r>
      <w:bookmarkEnd w:id="9"/>
    </w:p>
    <w:p w14:paraId="570D8F5A" w14:textId="77777777" w:rsidR="009B7BC8" w:rsidRDefault="00722163">
      <w:pPr>
        <w:spacing w:after="0" w:line="259" w:lineRule="auto"/>
        <w:ind w:left="-1" w:right="225" w:firstLine="0"/>
        <w:jc w:val="right"/>
      </w:pPr>
      <w:r>
        <w:rPr>
          <w:noProof/>
        </w:rPr>
        <w:drawing>
          <wp:inline distT="0" distB="0" distL="0" distR="0" wp14:anchorId="334BFD18" wp14:editId="05396288">
            <wp:extent cx="5731510" cy="3757295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415A3E" w14:textId="77777777" w:rsidR="009B7BC8" w:rsidRDefault="00722163">
      <w:pPr>
        <w:ind w:left="2101" w:right="285"/>
      </w:pPr>
      <w:r>
        <w:t xml:space="preserve">Figure 1: Functional Architecture of Business Intelligence </w:t>
      </w:r>
    </w:p>
    <w:p w14:paraId="6C2FE199" w14:textId="77777777" w:rsidR="009B7BC8" w:rsidRDefault="00722163">
      <w:pPr>
        <w:spacing w:after="0" w:line="259" w:lineRule="auto"/>
        <w:ind w:left="475" w:firstLine="0"/>
        <w:jc w:val="center"/>
      </w:pPr>
      <w:r>
        <w:t xml:space="preserve"> </w:t>
      </w:r>
    </w:p>
    <w:p w14:paraId="03EEAC10" w14:textId="77777777" w:rsidR="009B7BC8" w:rsidRDefault="00722163">
      <w:pPr>
        <w:spacing w:after="62" w:line="259" w:lineRule="auto"/>
        <w:ind w:left="708" w:right="-414" w:firstLine="0"/>
        <w:jc w:val="left"/>
      </w:pPr>
      <w:r>
        <w:rPr>
          <w:noProof/>
        </w:rPr>
        <w:lastRenderedPageBreak/>
        <w:drawing>
          <wp:inline distT="0" distB="0" distL="0" distR="0" wp14:anchorId="0585A299" wp14:editId="72BB7AFB">
            <wp:extent cx="5731510" cy="3268980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907D" w14:textId="77777777" w:rsidR="009B7BC8" w:rsidRDefault="00722163">
      <w:pPr>
        <w:spacing w:after="17" w:line="259" w:lineRule="auto"/>
        <w:ind w:left="475" w:firstLine="0"/>
        <w:jc w:val="center"/>
      </w:pPr>
      <w:r>
        <w:t xml:space="preserve">  </w:t>
      </w:r>
    </w:p>
    <w:p w14:paraId="4BF311D5" w14:textId="77777777" w:rsidR="009B7BC8" w:rsidRDefault="00722163">
      <w:pPr>
        <w:spacing w:after="0" w:line="427" w:lineRule="auto"/>
        <w:ind w:left="0" w:right="9259" w:firstLine="0"/>
        <w:jc w:val="left"/>
      </w:pPr>
      <w:r>
        <w:t xml:space="preserve">  </w:t>
      </w:r>
    </w:p>
    <w:p w14:paraId="46FFED1F" w14:textId="77777777" w:rsidR="009B7BC8" w:rsidRDefault="00722163">
      <w:pPr>
        <w:pStyle w:val="Heading2"/>
        <w:ind w:left="454" w:hanging="469"/>
      </w:pPr>
      <w:bookmarkStart w:id="10" w:name="_Toc10614"/>
      <w:r>
        <w:t xml:space="preserve">Optimization </w:t>
      </w:r>
      <w:bookmarkEnd w:id="10"/>
    </w:p>
    <w:p w14:paraId="6338A8CF" w14:textId="77777777" w:rsidR="009B7BC8" w:rsidRDefault="00722163">
      <w:pPr>
        <w:pStyle w:val="Heading4"/>
        <w:ind w:left="-5"/>
      </w:pPr>
      <w:r>
        <w:t xml:space="preserve">Your data strategy drives performance </w:t>
      </w:r>
    </w:p>
    <w:p w14:paraId="0FB0F248" w14:textId="77777777" w:rsidR="009B7BC8" w:rsidRDefault="00722163">
      <w:pPr>
        <w:numPr>
          <w:ilvl w:val="0"/>
          <w:numId w:val="2"/>
        </w:numPr>
        <w:ind w:right="285" w:hanging="360"/>
      </w:pPr>
      <w:r>
        <w:t xml:space="preserve">Minimize the number of fields </w:t>
      </w:r>
    </w:p>
    <w:p w14:paraId="124B68E9" w14:textId="77777777" w:rsidR="009B7BC8" w:rsidRDefault="00722163">
      <w:pPr>
        <w:numPr>
          <w:ilvl w:val="0"/>
          <w:numId w:val="2"/>
        </w:numPr>
        <w:ind w:right="285" w:hanging="360"/>
      </w:pPr>
      <w:r>
        <w:t xml:space="preserve">Minimize the number of records </w:t>
      </w:r>
    </w:p>
    <w:p w14:paraId="72046152" w14:textId="77777777" w:rsidR="009B7BC8" w:rsidRDefault="00722163">
      <w:pPr>
        <w:numPr>
          <w:ilvl w:val="0"/>
          <w:numId w:val="2"/>
        </w:numPr>
        <w:spacing w:after="166"/>
        <w:ind w:right="285" w:hanging="360"/>
      </w:pPr>
      <w:r>
        <w:t xml:space="preserve">Optimize extracts to speed up future queries by materializing calculations, removing columns and the use of accelerated views </w:t>
      </w:r>
    </w:p>
    <w:p w14:paraId="2D168D36" w14:textId="77777777" w:rsidR="009B7BC8" w:rsidRDefault="00722163">
      <w:pPr>
        <w:pStyle w:val="Heading4"/>
        <w:spacing w:after="231"/>
        <w:ind w:left="-5"/>
      </w:pPr>
      <w:r>
        <w:t xml:space="preserve">Reduce the marks (data points) in your view </w:t>
      </w:r>
    </w:p>
    <w:p w14:paraId="5534255C" w14:textId="77777777" w:rsidR="009B7BC8" w:rsidRDefault="00722163">
      <w:pPr>
        <w:numPr>
          <w:ilvl w:val="0"/>
          <w:numId w:val="3"/>
        </w:numPr>
        <w:spacing w:after="27"/>
        <w:ind w:right="285" w:hanging="360"/>
      </w:pPr>
      <w:r>
        <w:t>Practice guided analytics. There’s no need to fit everything you plan to show in a s</w:t>
      </w:r>
      <w:r>
        <w:t xml:space="preserve">ingle view. Compile related views and connect them with action filters to travel from overview to highly-granular views at the speed of thought. </w:t>
      </w:r>
    </w:p>
    <w:p w14:paraId="4C8A24F8" w14:textId="77777777" w:rsidR="009B7BC8" w:rsidRDefault="00722163">
      <w:pPr>
        <w:numPr>
          <w:ilvl w:val="0"/>
          <w:numId w:val="3"/>
        </w:numPr>
        <w:ind w:right="285" w:hanging="360"/>
      </w:pPr>
      <w:r>
        <w:t xml:space="preserve">Remove unneeded dimensions from the detail shelf. </w:t>
      </w:r>
    </w:p>
    <w:p w14:paraId="6AB9232B" w14:textId="77777777" w:rsidR="009B7BC8" w:rsidRDefault="00722163">
      <w:pPr>
        <w:numPr>
          <w:ilvl w:val="0"/>
          <w:numId w:val="3"/>
        </w:numPr>
        <w:spacing w:line="434" w:lineRule="auto"/>
        <w:ind w:right="285" w:hanging="360"/>
      </w:pPr>
      <w:r>
        <w:t xml:space="preserve">Explore. Try displaying your data in different types of views. </w:t>
      </w:r>
      <w:r>
        <w:rPr>
          <w:b/>
        </w:rPr>
        <w:t xml:space="preserve">Limit your filters by number and type </w:t>
      </w:r>
    </w:p>
    <w:p w14:paraId="5B872A19" w14:textId="77777777" w:rsidR="009B7BC8" w:rsidRDefault="00722163">
      <w:pPr>
        <w:numPr>
          <w:ilvl w:val="0"/>
          <w:numId w:val="3"/>
        </w:numPr>
        <w:spacing w:after="169"/>
        <w:ind w:right="285" w:hanging="360"/>
      </w:pPr>
      <w:r>
        <w:t>Reduce the number of filters in use. Excessive filters on a view will create a more complex query, which takes longer to return results. Double-check your</w:t>
      </w:r>
      <w:r>
        <w:t xml:space="preserve"> filters and remove any that aren’t necessary. </w:t>
      </w:r>
    </w:p>
    <w:p w14:paraId="6B66D620" w14:textId="77777777" w:rsidR="009B7BC8" w:rsidRDefault="00722163">
      <w:pPr>
        <w:numPr>
          <w:ilvl w:val="0"/>
          <w:numId w:val="3"/>
        </w:numPr>
        <w:spacing w:after="167"/>
        <w:ind w:right="285" w:hanging="360"/>
      </w:pPr>
      <w:r>
        <w:t>Use an include filter. Exclude filters load the entire domain of a dimension, while include filters do not. An include filter runs much faster than an exclude filter, especially for dimensions with many membe</w:t>
      </w:r>
      <w:r>
        <w:t xml:space="preserve">rs. </w:t>
      </w:r>
    </w:p>
    <w:p w14:paraId="633169AE" w14:textId="77777777" w:rsidR="009B7BC8" w:rsidRDefault="00722163">
      <w:pPr>
        <w:numPr>
          <w:ilvl w:val="0"/>
          <w:numId w:val="3"/>
        </w:numPr>
        <w:spacing w:after="167"/>
        <w:ind w:right="285" w:hanging="360"/>
      </w:pPr>
      <w:hyperlink r:id="rId10" w:anchor="filtering_add_dragfields_dates.html">
        <w:r>
          <w:rPr>
            <w:color w:val="0563C1"/>
            <w:u w:val="single" w:color="0563C1"/>
          </w:rPr>
          <w:t>Use a continuous date filter</w:t>
        </w:r>
      </w:hyperlink>
      <w:hyperlink r:id="rId11" w:anchor="filtering_add_dragfields_dates.html">
        <w:r>
          <w:t>.</w:t>
        </w:r>
      </w:hyperlink>
      <w:r>
        <w:t xml:space="preserve"> Continuous date filters (relative and range-of-date filters) can take advantage of the indexing properties in your database and </w:t>
      </w:r>
      <w:r>
        <w:t xml:space="preserve">are faster than discrete date filters. </w:t>
      </w:r>
    </w:p>
    <w:p w14:paraId="73596639" w14:textId="2DACDB74" w:rsidR="009B7BC8" w:rsidRDefault="009B7BC8">
      <w:pPr>
        <w:spacing w:after="352" w:line="259" w:lineRule="auto"/>
        <w:ind w:left="0" w:firstLine="0"/>
        <w:jc w:val="left"/>
      </w:pPr>
    </w:p>
    <w:p w14:paraId="47B39E27" w14:textId="77777777" w:rsidR="009B7BC8" w:rsidRDefault="00722163">
      <w:pPr>
        <w:pStyle w:val="Heading1"/>
        <w:ind w:left="254" w:hanging="269"/>
      </w:pPr>
      <w:bookmarkStart w:id="11" w:name="_Toc10615"/>
      <w:r>
        <w:t xml:space="preserve">KPIs </w:t>
      </w:r>
      <w:bookmarkEnd w:id="11"/>
    </w:p>
    <w:p w14:paraId="50C72B56" w14:textId="77777777" w:rsidR="009B7BC8" w:rsidRDefault="00722163">
      <w:pPr>
        <w:spacing w:after="159"/>
        <w:ind w:right="285"/>
      </w:pPr>
      <w:r>
        <w:t xml:space="preserve">Dashboards </w:t>
      </w:r>
      <w:r>
        <w:t xml:space="preserve">will be implemented to display and indicate certain KPIs and relevant indicators for the disease. </w:t>
      </w:r>
    </w:p>
    <w:p w14:paraId="03D67509" w14:textId="7115D250" w:rsidR="009B7BC8" w:rsidRDefault="00722163">
      <w:pPr>
        <w:spacing w:after="132" w:line="259" w:lineRule="auto"/>
        <w:ind w:left="-1" w:right="1630" w:firstLine="0"/>
        <w:jc w:val="right"/>
      </w:pPr>
      <w:r>
        <w:t xml:space="preserve"> </w:t>
      </w:r>
    </w:p>
    <w:p w14:paraId="5554983C" w14:textId="6D32476A" w:rsidR="009B7BC8" w:rsidRDefault="00722163">
      <w:pPr>
        <w:spacing w:after="166"/>
        <w:ind w:right="285"/>
      </w:pPr>
      <w:r>
        <w:t xml:space="preserve">As and when, the system starts to capture the historical/periodic data for a user, the dashboards will be included to display charts over time with progress on various indicators or factors </w:t>
      </w:r>
    </w:p>
    <w:p w14:paraId="3CEA8D31" w14:textId="22FC8537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 xml:space="preserve">What is top rated </w:t>
      </w:r>
      <w:proofErr w:type="spellStart"/>
      <w:r>
        <w:t>Reasturent</w:t>
      </w:r>
      <w:proofErr w:type="spellEnd"/>
      <w:r>
        <w:t xml:space="preserve"> </w:t>
      </w:r>
    </w:p>
    <w:p w14:paraId="1EFF5F88" w14:textId="4C8F4920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>What is mot most famous location</w:t>
      </w:r>
    </w:p>
    <w:p w14:paraId="2FF528AB" w14:textId="5D62D59D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 xml:space="preserve">Search by </w:t>
      </w:r>
      <w:proofErr w:type="spellStart"/>
      <w:r>
        <w:t>Reasturent</w:t>
      </w:r>
      <w:proofErr w:type="spellEnd"/>
      <w:r>
        <w:t xml:space="preserve"> and see what food they serve</w:t>
      </w:r>
    </w:p>
    <w:p w14:paraId="33A9D8E1" w14:textId="5B4ECEE5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 xml:space="preserve">Low Rated </w:t>
      </w:r>
      <w:proofErr w:type="spellStart"/>
      <w:r>
        <w:t>Reasturent</w:t>
      </w:r>
      <w:proofErr w:type="spellEnd"/>
    </w:p>
    <w:p w14:paraId="296117F4" w14:textId="5CD14C24" w:rsidR="009B7BC8" w:rsidRDefault="009B7BC8">
      <w:pPr>
        <w:spacing w:after="237" w:line="259" w:lineRule="auto"/>
        <w:ind w:left="0" w:firstLine="0"/>
        <w:jc w:val="left"/>
      </w:pPr>
    </w:p>
    <w:p w14:paraId="0CE0C389" w14:textId="77777777" w:rsidR="009B7BC8" w:rsidRDefault="00722163">
      <w:pPr>
        <w:pStyle w:val="Heading2"/>
        <w:ind w:left="454" w:hanging="469"/>
      </w:pPr>
      <w:bookmarkStart w:id="12" w:name="_Toc10616"/>
      <w:r>
        <w:t xml:space="preserve">KPIs (Key Performance Indicators) </w:t>
      </w:r>
      <w:bookmarkEnd w:id="12"/>
    </w:p>
    <w:p w14:paraId="25BA14B8" w14:textId="77777777" w:rsidR="009B7BC8" w:rsidRDefault="00722163">
      <w:pPr>
        <w:spacing w:after="166"/>
        <w:ind w:right="285"/>
      </w:pPr>
      <w:r>
        <w:t xml:space="preserve">Key indicators displaying a summary of the Housing Price and its relationship with different metrics </w:t>
      </w:r>
    </w:p>
    <w:p w14:paraId="1124CBB4" w14:textId="77777777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bookmarkStart w:id="13" w:name="_Toc10617"/>
      <w:r>
        <w:t xml:space="preserve">What is top rated </w:t>
      </w:r>
      <w:proofErr w:type="spellStart"/>
      <w:r>
        <w:t>Reasturent</w:t>
      </w:r>
      <w:proofErr w:type="spellEnd"/>
      <w:r>
        <w:t xml:space="preserve"> </w:t>
      </w:r>
    </w:p>
    <w:p w14:paraId="4BA7613A" w14:textId="77777777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>What is mot most famous location</w:t>
      </w:r>
    </w:p>
    <w:p w14:paraId="6F49C7AF" w14:textId="77777777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 xml:space="preserve">Search by </w:t>
      </w:r>
      <w:proofErr w:type="spellStart"/>
      <w:r>
        <w:t>Reasturent</w:t>
      </w:r>
      <w:proofErr w:type="spellEnd"/>
      <w:r>
        <w:t xml:space="preserve"> and see what food they serve</w:t>
      </w:r>
    </w:p>
    <w:p w14:paraId="7C7E67B3" w14:textId="77777777" w:rsidR="002D73B7" w:rsidRDefault="002D73B7" w:rsidP="002D73B7">
      <w:pPr>
        <w:pStyle w:val="ListParagraph"/>
        <w:numPr>
          <w:ilvl w:val="0"/>
          <w:numId w:val="10"/>
        </w:numPr>
        <w:spacing w:after="166"/>
        <w:ind w:right="285"/>
      </w:pPr>
      <w:r>
        <w:t xml:space="preserve">Low Rated </w:t>
      </w:r>
      <w:proofErr w:type="spellStart"/>
      <w:r>
        <w:t>Reasturent</w:t>
      </w:r>
      <w:proofErr w:type="spellEnd"/>
    </w:p>
    <w:p w14:paraId="4E9EF6A5" w14:textId="77777777" w:rsidR="009B7BC8" w:rsidRDefault="00722163">
      <w:pPr>
        <w:pStyle w:val="Heading1"/>
        <w:ind w:left="254" w:hanging="269"/>
      </w:pPr>
      <w:r>
        <w:t xml:space="preserve">Deployment </w:t>
      </w:r>
      <w:bookmarkEnd w:id="13"/>
    </w:p>
    <w:p w14:paraId="4368F514" w14:textId="4161F308" w:rsidR="009B7BC8" w:rsidRDefault="00722163">
      <w:pPr>
        <w:ind w:right="285"/>
      </w:pPr>
      <w:r>
        <w:t>Prioritizing data and analytics couldn’t come at a better time. Your company, no mat</w:t>
      </w:r>
      <w:r>
        <w:t xml:space="preserve">ter what size, is already collecting data and most likely </w:t>
      </w:r>
      <w:proofErr w:type="spellStart"/>
      <w:r>
        <w:t>analyzing</w:t>
      </w:r>
      <w:proofErr w:type="spellEnd"/>
      <w:r>
        <w:t xml:space="preserve"> just a portion of it to solve business problems, gain competitive advantages, and drive enterprise transformation. With the explosive growth of enterprise data, database technologies, and </w:t>
      </w:r>
      <w:r>
        <w:t xml:space="preserve">the high demand for analytical skills, today’s most effective IT organizations have shifted their focus to enabling self-service by deploying and operating </w:t>
      </w:r>
      <w:r w:rsidR="003C1996">
        <w:t>Power BI</w:t>
      </w:r>
      <w:r>
        <w:t xml:space="preserve"> at scale, as well as organizing, orchestrating, and unifying disparate sources of data for b</w:t>
      </w:r>
      <w:r>
        <w:t xml:space="preserve">usiness users and experts alike to author and consume content. </w:t>
      </w:r>
    </w:p>
    <w:p w14:paraId="2C8ED1A4" w14:textId="42423EEC" w:rsidR="009B7BC8" w:rsidRDefault="003C1996">
      <w:pPr>
        <w:spacing w:after="153"/>
        <w:ind w:right="285"/>
      </w:pPr>
      <w:r>
        <w:t>Power BI</w:t>
      </w:r>
      <w:r w:rsidR="00722163">
        <w:t xml:space="preserve"> prioritizes choice in flexibility to fit, rather than dictate, your enterprise architecture. </w:t>
      </w:r>
      <w:r>
        <w:t>Power BI</w:t>
      </w:r>
      <w:r w:rsidR="00722163">
        <w:t xml:space="preserve"> Server and </w:t>
      </w:r>
      <w:r>
        <w:t>Power BI</w:t>
      </w:r>
      <w:r w:rsidR="00722163">
        <w:t xml:space="preserve"> Online leverage your existing technology investments and integra</w:t>
      </w:r>
      <w:r w:rsidR="00722163">
        <w:t xml:space="preserve">te into your IT infrastructure to provide a self-service, modern analytics platform for your users. With on-premises, cloud, and hosted options, there is a version of </w:t>
      </w:r>
      <w:r>
        <w:t>Power BI</w:t>
      </w:r>
      <w:r w:rsidR="00722163">
        <w:t xml:space="preserve"> to match your requirements. Below is a comparison of the three types: </w:t>
      </w:r>
    </w:p>
    <w:p w14:paraId="7E0D3E17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5D13FD6D" w14:textId="77777777" w:rsidR="009B7BC8" w:rsidRDefault="00722163">
      <w:pPr>
        <w:spacing w:after="148"/>
        <w:ind w:right="285"/>
      </w:pPr>
      <w:r>
        <w:t>TYPE PRO</w:t>
      </w:r>
      <w:r>
        <w:t xml:space="preserve">S CONS </w:t>
      </w:r>
    </w:p>
    <w:p w14:paraId="62EE2F37" w14:textId="7ECD3DDE" w:rsidR="009B7BC8" w:rsidRDefault="002D73B7">
      <w:pPr>
        <w:pStyle w:val="Heading3"/>
        <w:tabs>
          <w:tab w:val="center" w:pos="3602"/>
        </w:tabs>
        <w:spacing w:after="183"/>
        <w:ind w:left="-15" w:firstLine="0"/>
      </w:pPr>
      <w:r>
        <w:rPr>
          <w:color w:val="000000"/>
          <w:sz w:val="22"/>
        </w:rPr>
        <w:t>Power BI</w:t>
      </w:r>
      <w:r w:rsidR="00722163">
        <w:rPr>
          <w:color w:val="000000"/>
          <w:sz w:val="22"/>
        </w:rPr>
        <w:t xml:space="preserve"> </w:t>
      </w:r>
      <w:r w:rsidR="00722163">
        <w:rPr>
          <w:color w:val="000000"/>
          <w:sz w:val="22"/>
        </w:rPr>
        <w:tab/>
        <w:t xml:space="preserve"> </w:t>
      </w:r>
    </w:p>
    <w:p w14:paraId="66962B0B" w14:textId="77777777" w:rsidR="009B7BC8" w:rsidRDefault="00722163">
      <w:pPr>
        <w:numPr>
          <w:ilvl w:val="0"/>
          <w:numId w:val="6"/>
        </w:numPr>
        <w:ind w:right="285" w:hanging="360"/>
      </w:pPr>
      <w:r>
        <w:t xml:space="preserve">Full control of hardware and software </w:t>
      </w:r>
    </w:p>
    <w:p w14:paraId="29FE2B93" w14:textId="77777777" w:rsidR="009B7BC8" w:rsidRDefault="00722163">
      <w:pPr>
        <w:numPr>
          <w:ilvl w:val="0"/>
          <w:numId w:val="6"/>
        </w:numPr>
        <w:ind w:right="285" w:hanging="360"/>
      </w:pPr>
      <w:r>
        <w:t xml:space="preserve">Infrastructure and data remain behind your firewall </w:t>
      </w:r>
    </w:p>
    <w:p w14:paraId="16DA736E" w14:textId="77777777" w:rsidR="009B7BC8" w:rsidRDefault="00722163">
      <w:pPr>
        <w:numPr>
          <w:ilvl w:val="0"/>
          <w:numId w:val="6"/>
        </w:numPr>
        <w:ind w:right="285" w:hanging="360"/>
      </w:pPr>
      <w:r>
        <w:lastRenderedPageBreak/>
        <w:t xml:space="preserve">Need dedicated administrators to manage hardware and software </w:t>
      </w:r>
    </w:p>
    <w:p w14:paraId="558B124F" w14:textId="77777777" w:rsidR="009B7BC8" w:rsidRDefault="00722163">
      <w:pPr>
        <w:numPr>
          <w:ilvl w:val="0"/>
          <w:numId w:val="6"/>
        </w:numPr>
        <w:spacing w:after="113"/>
        <w:ind w:right="285" w:hanging="360"/>
      </w:pPr>
      <w:r>
        <w:t xml:space="preserve">Additional infrastructure needed to access off-network (mobile, external) </w:t>
      </w:r>
    </w:p>
    <w:p w14:paraId="534A4840" w14:textId="77777777" w:rsidR="009B7BC8" w:rsidRDefault="00722163">
      <w:pPr>
        <w:spacing w:after="162" w:line="259" w:lineRule="auto"/>
        <w:ind w:left="0" w:firstLine="0"/>
        <w:jc w:val="left"/>
      </w:pPr>
      <w:r>
        <w:t xml:space="preserve"> </w:t>
      </w:r>
    </w:p>
    <w:p w14:paraId="7CFE418C" w14:textId="22CB6A68" w:rsidR="009B7BC8" w:rsidRDefault="009B7BC8">
      <w:pPr>
        <w:spacing w:after="157" w:line="259" w:lineRule="auto"/>
        <w:ind w:left="0" w:firstLine="0"/>
        <w:jc w:val="left"/>
      </w:pPr>
    </w:p>
    <w:p w14:paraId="41258268" w14:textId="535D24CA" w:rsidR="009B7BC8" w:rsidRDefault="00722163">
      <w:pPr>
        <w:ind w:right="285"/>
      </w:pPr>
      <w:r>
        <w:t xml:space="preserve">Depending on your organizational roles and responsibilities, </w:t>
      </w:r>
      <w:r w:rsidR="003C1996">
        <w:t>Power BI</w:t>
      </w:r>
      <w:r>
        <w:t xml:space="preserve"> Server should be installed by a systems administrator and the designated </w:t>
      </w:r>
      <w:r w:rsidR="003C1996">
        <w:t>Power BI</w:t>
      </w:r>
      <w:r>
        <w:t xml:space="preserve"> Server Administrator in coordination with the appropriate IT roles. For </w:t>
      </w:r>
      <w:r w:rsidR="003C1996">
        <w:t>Power BI</w:t>
      </w:r>
      <w:r>
        <w:t xml:space="preserve"> Online, you will integrate</w:t>
      </w:r>
      <w:r>
        <w:t xml:space="preserve"> with your existing technology and configure the site settings. The Data &amp; Analytics Survey, completed by business teams, identifies and prioritizes data use cases, audience size, and users. You will use the information collected in both surveys to plan yo</w:t>
      </w:r>
      <w:r>
        <w:t xml:space="preserve">ur deployment strategy, including sizing, installation, and configuration of your </w:t>
      </w:r>
      <w:r w:rsidR="003C1996">
        <w:t>Power BI</w:t>
      </w:r>
      <w:r>
        <w:t xml:space="preserve"> Server or integration and configuration of </w:t>
      </w:r>
      <w:r w:rsidR="003C1996">
        <w:t>Power BI</w:t>
      </w:r>
      <w:r>
        <w:t xml:space="preserve"> Online. In addition to installing </w:t>
      </w:r>
      <w:r w:rsidR="003C1996">
        <w:t>Power BI</w:t>
      </w:r>
      <w:r>
        <w:t xml:space="preserve"> Server or configuring </w:t>
      </w:r>
      <w:r w:rsidR="003C1996">
        <w:t>Power BI</w:t>
      </w:r>
      <w:r>
        <w:t xml:space="preserve"> Online, administrators will also need to pl</w:t>
      </w:r>
      <w:r>
        <w:t xml:space="preserve">an for the client software installation of </w:t>
      </w:r>
      <w:r w:rsidR="003C1996">
        <w:t>Power BI</w:t>
      </w:r>
      <w:r>
        <w:t xml:space="preserve"> Prep Builder, </w:t>
      </w:r>
      <w:r w:rsidR="003C1996">
        <w:t>Power BI</w:t>
      </w:r>
      <w:r>
        <w:t xml:space="preserve"> Desktop, </w:t>
      </w:r>
      <w:r w:rsidR="003C1996">
        <w:t>Power BI</w:t>
      </w:r>
      <w:r>
        <w:t xml:space="preserve"> Mobile, and </w:t>
      </w:r>
      <w:r w:rsidR="003C1996">
        <w:t>Power BI</w:t>
      </w:r>
      <w:r>
        <w:t xml:space="preserve"> Bridge for </w:t>
      </w:r>
      <w:r w:rsidR="003C1996">
        <w:t>Power BI</w:t>
      </w:r>
      <w:r>
        <w:t xml:space="preserve"> Online where applicable. </w:t>
      </w:r>
    </w:p>
    <w:sectPr w:rsidR="009B7B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40"/>
      <w:pgMar w:top="1451" w:right="1144" w:bottom="1699" w:left="1441" w:header="396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C0DB" w14:textId="77777777" w:rsidR="00722163" w:rsidRDefault="00722163">
      <w:pPr>
        <w:spacing w:after="0" w:line="240" w:lineRule="auto"/>
      </w:pPr>
      <w:r>
        <w:separator/>
      </w:r>
    </w:p>
  </w:endnote>
  <w:endnote w:type="continuationSeparator" w:id="0">
    <w:p w14:paraId="20B49B77" w14:textId="77777777" w:rsidR="00722163" w:rsidRDefault="0072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top w:w="0" w:type="dxa"/>
        <w:left w:w="165" w:type="dxa"/>
        <w:bottom w:w="0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9B7BC8" w14:paraId="33E9C399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6FB2A827" w14:textId="77777777" w:rsidR="009B7BC8" w:rsidRDefault="00722163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A019FEC" w14:textId="77777777" w:rsidR="009B7BC8" w:rsidRDefault="00722163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1B60E452" w14:textId="77777777" w:rsidR="009B7BC8" w:rsidRDefault="00722163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top w:w="0" w:type="dxa"/>
        <w:left w:w="165" w:type="dxa"/>
        <w:bottom w:w="0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9B7BC8" w14:paraId="3A74EC40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50F3F7C4" w14:textId="77777777" w:rsidR="009B7BC8" w:rsidRDefault="00722163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298291E" w14:textId="77777777" w:rsidR="009B7BC8" w:rsidRDefault="00722163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126E43E2" w14:textId="77777777" w:rsidR="009B7BC8" w:rsidRDefault="00722163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20" w:tblpY="15370"/>
      <w:tblOverlap w:val="never"/>
      <w:tblW w:w="450" w:type="dxa"/>
      <w:tblInd w:w="0" w:type="dxa"/>
      <w:tblCellMar>
        <w:top w:w="0" w:type="dxa"/>
        <w:left w:w="165" w:type="dxa"/>
        <w:bottom w:w="0" w:type="dxa"/>
        <w:right w:w="104" w:type="dxa"/>
      </w:tblCellMar>
      <w:tblLook w:val="04A0" w:firstRow="1" w:lastRow="0" w:firstColumn="1" w:lastColumn="0" w:noHBand="0" w:noVBand="1"/>
    </w:tblPr>
    <w:tblGrid>
      <w:gridCol w:w="450"/>
    </w:tblGrid>
    <w:tr w:rsidR="009B7BC8" w14:paraId="108DF49C" w14:textId="77777777">
      <w:trPr>
        <w:trHeight w:val="485"/>
      </w:trPr>
      <w:tc>
        <w:tcPr>
          <w:tcW w:w="450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26972C5F" w14:textId="77777777" w:rsidR="009B7BC8" w:rsidRDefault="00722163">
          <w:pPr>
            <w:spacing w:after="0" w:line="259" w:lineRule="auto"/>
            <w:ind w:left="0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0EDABB6" w14:textId="77777777" w:rsidR="009B7BC8" w:rsidRDefault="00722163">
    <w:pPr>
      <w:spacing w:after="92" w:line="259" w:lineRule="auto"/>
      <w:ind w:left="6713" w:right="291" w:firstLine="0"/>
      <w:jc w:val="left"/>
    </w:pPr>
    <w:r>
      <w:rPr>
        <w:color w:val="FFFFFF"/>
      </w:rPr>
      <w:t>[AUTHOR NAME]</w:t>
    </w:r>
    <w:r>
      <w:t xml:space="preserve"> </w:t>
    </w:r>
  </w:p>
  <w:p w14:paraId="28E130F2" w14:textId="77777777" w:rsidR="009B7BC8" w:rsidRDefault="00722163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B89A" w14:textId="77777777" w:rsidR="00722163" w:rsidRDefault="00722163">
      <w:pPr>
        <w:spacing w:after="0" w:line="240" w:lineRule="auto"/>
      </w:pPr>
      <w:r>
        <w:separator/>
      </w:r>
    </w:p>
  </w:footnote>
  <w:footnote w:type="continuationSeparator" w:id="0">
    <w:p w14:paraId="67BBEA4C" w14:textId="77777777" w:rsidR="00722163" w:rsidRDefault="0072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9B7BC8" w14:paraId="31E86734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A1A66DA" w14:textId="77777777" w:rsidR="009B7BC8" w:rsidRDefault="00722163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BCC0919" w14:textId="77777777" w:rsidR="009B7BC8" w:rsidRDefault="00722163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2F34879" wp14:editId="1A2FF5CB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9B7BC8" w14:paraId="44B1785F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34D75A57" w14:textId="77777777" w:rsidR="009B7BC8" w:rsidRDefault="00722163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6763BA43" w14:textId="77777777" w:rsidR="009B7BC8" w:rsidRDefault="00722163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CF52A30" wp14:editId="24604B2E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93"/>
      <w:tblOverlap w:val="never"/>
      <w:tblW w:w="1440" w:type="dxa"/>
      <w:tblInd w:w="0" w:type="dxa"/>
      <w:tblCellMar>
        <w:top w:w="8" w:type="dxa"/>
        <w:left w:w="115" w:type="dxa"/>
        <w:bottom w:w="0" w:type="dxa"/>
        <w:right w:w="83" w:type="dxa"/>
      </w:tblCellMar>
      <w:tblLook w:val="04A0" w:firstRow="1" w:lastRow="0" w:firstColumn="1" w:lastColumn="0" w:noHBand="0" w:noVBand="1"/>
    </w:tblPr>
    <w:tblGrid>
      <w:gridCol w:w="1440"/>
    </w:tblGrid>
    <w:tr w:rsidR="009B7BC8" w14:paraId="1FC8C8EC" w14:textId="77777777">
      <w:trPr>
        <w:trHeight w:val="253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45887A4D" w14:textId="77777777" w:rsidR="009B7BC8" w:rsidRDefault="00722163">
          <w:pPr>
            <w:spacing w:after="0" w:line="259" w:lineRule="auto"/>
            <w:ind w:left="0" w:right="59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4D0BD41" w14:textId="77777777" w:rsidR="009B7BC8" w:rsidRDefault="00722163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D30F217" wp14:editId="79C40FAE">
          <wp:simplePos x="0" y="0"/>
          <wp:positionH relativeFrom="page">
            <wp:posOffset>6179820</wp:posOffset>
          </wp:positionH>
          <wp:positionV relativeFrom="page">
            <wp:posOffset>251460</wp:posOffset>
          </wp:positionV>
          <wp:extent cx="1273683" cy="3873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683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2"/>
      </w:rPr>
      <w:t xml:space="preserve"> </w:t>
    </w:r>
    <w:r>
      <w:rPr>
        <w:sz w:val="28"/>
      </w:rPr>
      <w:t xml:space="preserve">High Level Design (HLD) </w:t>
    </w:r>
    <w:r>
      <w:rPr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1D"/>
    <w:multiLevelType w:val="hybridMultilevel"/>
    <w:tmpl w:val="88C6B9D0"/>
    <w:lvl w:ilvl="0" w:tplc="19005F6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58720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294B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C632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60D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235A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9EED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EE8E1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42E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CB6D94"/>
    <w:multiLevelType w:val="hybridMultilevel"/>
    <w:tmpl w:val="3B56D8BC"/>
    <w:lvl w:ilvl="0" w:tplc="2F204B9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1E882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9A9B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4743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43F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8C7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0697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8DA8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0717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F161C"/>
    <w:multiLevelType w:val="multilevel"/>
    <w:tmpl w:val="BBFC63C6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F860C3"/>
    <w:multiLevelType w:val="hybridMultilevel"/>
    <w:tmpl w:val="B672D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539D"/>
    <w:multiLevelType w:val="hybridMultilevel"/>
    <w:tmpl w:val="D5AA886C"/>
    <w:lvl w:ilvl="0" w:tplc="F78078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A9A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214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2D6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5217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CAD4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1ABEA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EAEF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8E253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990292"/>
    <w:multiLevelType w:val="hybridMultilevel"/>
    <w:tmpl w:val="8680759C"/>
    <w:lvl w:ilvl="0" w:tplc="5B764B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C830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22D1D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3C8D2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CBBD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05F8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489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D604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E095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824E58"/>
    <w:multiLevelType w:val="hybridMultilevel"/>
    <w:tmpl w:val="9B163098"/>
    <w:lvl w:ilvl="0" w:tplc="B5CE1C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BA3B9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075C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4217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0EB1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07E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B839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76610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54A21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E06EB4"/>
    <w:multiLevelType w:val="hybridMultilevel"/>
    <w:tmpl w:val="9EAA87CC"/>
    <w:lvl w:ilvl="0" w:tplc="219CB5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444EA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C08A1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40B21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402A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48330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9860E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047892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96FCE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716636"/>
    <w:multiLevelType w:val="hybridMultilevel"/>
    <w:tmpl w:val="D71CE934"/>
    <w:lvl w:ilvl="0" w:tplc="2210139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015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186B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06258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2DB5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A453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6349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9E178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853F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147EC8"/>
    <w:multiLevelType w:val="hybridMultilevel"/>
    <w:tmpl w:val="17323792"/>
    <w:lvl w:ilvl="0" w:tplc="4F12DB7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7AAD54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F6E926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85FD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9912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C0C90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DE6690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06DD16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E5068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BC8"/>
    <w:rsid w:val="002D73B7"/>
    <w:rsid w:val="003C1996"/>
    <w:rsid w:val="00532642"/>
    <w:rsid w:val="00722163"/>
    <w:rsid w:val="009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AD06"/>
  <w15:docId w15:val="{A105AFFE-0129-4CFF-AA5A-1769ADB8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Arial" w:eastAsia="Arial" w:hAnsi="Arial" w:cs="Arial"/>
      <w:b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1"/>
      <w:ind w:left="10" w:hanging="10"/>
      <w:outlineLvl w:val="1"/>
    </w:pPr>
    <w:rPr>
      <w:rFonts w:ascii="Arial" w:eastAsia="Arial" w:hAnsi="Arial" w:cs="Arial"/>
      <w:b/>
      <w:color w:val="4472C4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Arial" w:eastAsia="Arial" w:hAnsi="Arial" w:cs="Arial"/>
      <w:b/>
      <w:color w:val="4472C4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83"/>
      <w:ind w:left="10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4472C4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5496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472C4"/>
      <w:sz w:val="28"/>
    </w:rPr>
  </w:style>
  <w:style w:type="paragraph" w:styleId="TOC1">
    <w:name w:val="toc 1"/>
    <w:hidden/>
    <w:pPr>
      <w:spacing w:after="93" w:line="268" w:lineRule="auto"/>
      <w:ind w:left="25" w:right="300" w:hanging="10"/>
      <w:jc w:val="both"/>
    </w:pPr>
    <w:rPr>
      <w:rFonts w:ascii="Arial" w:eastAsia="Arial" w:hAnsi="Arial" w:cs="Arial"/>
      <w:color w:val="000000"/>
    </w:rPr>
  </w:style>
  <w:style w:type="paragraph" w:styleId="TOC2">
    <w:name w:val="toc 2"/>
    <w:hidden/>
    <w:pPr>
      <w:spacing w:after="93" w:line="268" w:lineRule="auto"/>
      <w:ind w:left="245" w:right="300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help.tableau.com/current/pro/online/mac/en-us/help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onlinehelp.tableau.com/current/pro/online/mac/en-us/help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(HLD)</vt:lpstr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/>
  <dc:creator>Channu Angadi</dc:creator>
  <cp:keywords/>
  <cp:lastModifiedBy>Channu Angadi</cp:lastModifiedBy>
  <cp:revision>2</cp:revision>
  <dcterms:created xsi:type="dcterms:W3CDTF">2022-03-06T10:48:00Z</dcterms:created>
  <dcterms:modified xsi:type="dcterms:W3CDTF">2022-03-06T10:48:00Z</dcterms:modified>
</cp:coreProperties>
</file>