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r>
        <w:rPr>
          <w:b/>
        </w:rPr>
        <w:t>5. 市场宽度指标_整体市场环境</w:t>
      </w:r>
    </w:p>
    <w:p>
      <w:r>
        <w:t>宽度指标帮助交易员和投资者衡量市场的整体观点。</w:t>
      </w:r>
    </w:p>
    <w:p>
      <w:r>
        <w:drawing>
          <wp:inline xmlns:a="http://schemas.openxmlformats.org/drawingml/2006/main" xmlns:pic="http://schemas.openxmlformats.org/drawingml/2006/picture">
            <wp:extent cx="566928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5Bread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宽度指标主要用于两个目的:第一分析市场情绪，这些指标可以帮助我们确定市场当前的趋势是否会逆转。第二分析市场趋势强度，宽度指标也可以帮助我们确定看涨或看跌趋势的强度。。</w:t>
      </w:r>
    </w:p>
    <w:p>
      <w:r>
        <w:t>上方图按顺序是：</w:t>
      </w:r>
    </w:p>
    <w:p>
      <w:r>
        <w:t>1. BTC本身的价格位置变化，反映BTC的价格位置。</w:t>
      </w:r>
    </w:p>
    <w:p>
      <w:r>
        <w:t>2. 均线上方的数量比例 (Ma Trend)，反映整体市场趋势方向。</w:t>
      </w:r>
    </w:p>
    <w:p>
      <w:r>
        <w:t>3. price/btcPrice 的动量(Relative Strength），反映整体市场的强弱。</w:t>
      </w:r>
    </w:p>
    <w:p>
      <w:r>
        <w:t>4. 价格在上方或下方的比例差(Periodic High and Low)，反映整体价格位置。</w:t>
      </w:r>
    </w:p>
    <w:p>
      <w:r>
        <w:t>5. 上涨数量的比例(Advance Pct)，反映整体市场参与度。</w:t>
      </w:r>
    </w:p>
    <w:p>
      <w:r>
        <w:t>5. 创新高和新低的比例差(Net New High and Net New Lows)，反映整体市场热度。</w:t>
      </w:r>
    </w:p>
    <w:p>
      <w:r>
        <w:t>表格显示五大最佳的宽度指标在不同天数的变化率。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5760"/>
          </w:tcPr>
          <w:p>
            <w:r>
              <w:t>periodDiffChange</w:t>
            </w:r>
          </w:p>
        </w:tc>
        <w:tc>
          <w:tcPr>
            <w:tcW w:type="dxa" w:w="1440"/>
          </w:tcPr>
          <w:p>
            <w:r>
              <w:t>1Day</w:t>
            </w:r>
          </w:p>
        </w:tc>
        <w:tc>
          <w:tcPr>
            <w:tcW w:type="dxa" w:w="1440"/>
          </w:tcPr>
          <w:p>
            <w:r>
              <w:t>3Day</w:t>
            </w:r>
          </w:p>
        </w:tc>
        <w:tc>
          <w:tcPr>
            <w:tcW w:type="dxa" w:w="1440"/>
          </w:tcPr>
          <w:p>
            <w:r>
              <w:t>5Day</w:t>
            </w:r>
          </w:p>
        </w:tc>
        <w:tc>
          <w:tcPr>
            <w:tcW w:type="dxa" w:w="1440"/>
          </w:tcPr>
          <w:p>
            <w:r>
              <w:t>8Day</w:t>
            </w:r>
          </w:p>
        </w:tc>
        <w:tc>
          <w:tcPr>
            <w:tcW w:type="dxa" w:w="1440"/>
          </w:tcPr>
          <w:p>
            <w:r>
              <w:t>13Day</w:t>
            </w:r>
          </w:p>
        </w:tc>
        <w:tc>
          <w:tcPr>
            <w:tcW w:type="dxa" w:w="1440"/>
          </w:tcPr>
          <w:p>
            <w:r>
              <w:t>avg</w:t>
            </w:r>
          </w:p>
        </w:tc>
      </w:tr>
      <w:tr>
        <w:tc>
          <w:tcPr>
            <w:tcW w:type="dxa" w:w="1234"/>
          </w:tcPr>
          <w:p>
            <w:r>
              <w:t>btcStochasticWeeklyDiff</w:t>
            </w:r>
          </w:p>
        </w:tc>
        <w:tc>
          <w:tcPr>
            <w:tcW w:type="dxa" w:w="1234"/>
          </w:tcPr>
          <w:p>
            <w:r>
              <w:t>0.42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0.07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0.16</w:t>
            </w:r>
          </w:p>
        </w:tc>
      </w:tr>
      <w:tr>
        <w:tc>
          <w:tcPr>
            <w:tcW w:type="dxa" w:w="1234"/>
          </w:tcPr>
          <w:p>
            <w:r>
              <w:t>maUpWeeklyDiff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0.12</w:t>
            </w:r>
          </w:p>
        </w:tc>
      </w:tr>
      <w:tr>
        <w:tc>
          <w:tcPr>
            <w:tcW w:type="dxa" w:w="1234"/>
          </w:tcPr>
          <w:p>
            <w:r>
              <w:t>rsUpWeeklyDiff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</w:tr>
      <w:tr>
        <w:tc>
          <w:tcPr>
            <w:tcW w:type="dxa" w:w="1234"/>
          </w:tcPr>
          <w:p>
            <w:r>
              <w:t>hlRangeWeeklyDiff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adWeeklyDiff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0.28</w:t>
            </w:r>
          </w:p>
        </w:tc>
      </w:tr>
      <w:tr>
        <w:tc>
          <w:tcPr>
            <w:tcW w:type="dxa" w:w="1234"/>
          </w:tcPr>
          <w:p>
            <w:r>
              <w:t>hlNewWeeklyDiff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