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확률과 통계 기초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ㅁ기초통계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등간척도 -절대값 0없음, 곰셈법칙 적용x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비율척도 -절대값 0있음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명목척도 -속성을 분류하는 척도 예) 남/녀, 국어/영어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순서척도 -속성간의 순위개념이 존재하는 척도 예) 상/중/하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모집단과 표본집단의 개념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모집단 -이해하고자 하는 집단전체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표본집단 - 모집단에서 추출된 집단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ex)표본집단이 연구에 참여한 고혈압 환자 100명이면 모집단은 국내 고혈압 환자 전체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kxc 분할표, barplot, pie chart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돗수분포표, 히스토그램, 상자수염 그림, 바이올린 그림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상자수염그림(boxplot) -수염부분은 mim과 max를 나타냄, 박스는 Q1,Q2,Q3으로 나뉘고 Q2는 median(0.5,중앙값)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그래프는 자료를 한눈에 파악 가능한 장점이 있지만 작성자의 주관에 따라 판단에 오류를 줄 수 있어 수치자료를 근거로서 같이 써야함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수치를 통한 연속형 자료요약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중심위치의 측도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표본평균 - 자료의 이상치에 영향을 많이 받음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중앙값 - 자료의 이상치에 영향을 적게 받음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ㅁ기초통계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퍼짐의 정도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분산 -S^2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표준편차(sd) -루트S^2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범위 -최댓값 - 최솟값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사분위수범위 -3사분위수 - 1사분위수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상관분석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연속형 변수간 선형적 연관관계가 있는지 분석하는 통계적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연관성을 나타내는 척도이며 인과성을 설명하는 것은 아님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피어슨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r값이 +일 경우 양의 상관관계 -일 경우 음의 상관 관계를 의미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r값의 범위는 -1~1까지 분포 1에 가까울 수록 높은 상관성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정규분포를 따르는 경우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스피어만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변수간 상관관계를 나타내는 비모수적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정규분포를 따르지 않는 경우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r값의 범위는 -1~1까지 분포 1에 가까울 수록 높은 상관성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사건의 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표본공간 - 한 실험에서 나올 수 있는 결과들의 모임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동전 던지기 {앞, 뒤}, 주사위 던지기 {1, 2, 3, 4, 5, 6}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근원사건 - 표본공간을 구성하는 개개의 결과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사건 - 표본공간의 부분집합으로 근원사건들의 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조건부확률 - 특정 조건 하에 사건이 일어날 확률로 어떠한 조건 하인가에 따라 사건이 일어날 확률이 달라짐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조건부확률이 자주 나오고 중요함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독립사건 - 사건 a와 b가 있을때, 각각의 사건이 일어날 확률이 다른 사건에 영향을 주지 않는 경우 예) 동전 던지기, 주사위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