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VIDEO SUMMARY REPORT</w:t>
            </w:r>
          </w:p>
        </w:tc>
      </w:tr>
    </w:tbl>
    <w:p>
      <w:pPr>
        <w:spacing w:before="300"/>
      </w:pPr>
    </w:p>
    <w:p>
      <w:pPr>
        <w:pStyle w:val="Heading1"/>
        <w:jc w:val="center"/>
      </w:pPr>
      <w:r>
        <w:t xml:space="preserve">Dispatch from the Future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EC4899"/>
          <w:sz w:val="32"/>
          <w:szCs w:val="32"/>
        </w:rPr>
        <w:t xml:space="preserve">Building an AI-Native Company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Dan Shipper  |  Every  |  AI &amp; 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🎬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채널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26"/>
                <w:szCs w:val="26"/>
              </w:rPr>
              <w:t xml:space="preserve">AI Engineer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⏱️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영상 길이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C4899"/>
                <w:sz w:val="26"/>
                <w:szCs w:val="26"/>
              </w:rPr>
              <w:t xml:space="preserve">17:57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📑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섹션 수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6B6D4"/>
                <w:sz w:val="26"/>
                <w:szCs w:val="26"/>
              </w:rPr>
              <w:t xml:space="preserve">11개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📋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연사는 'AI 네이티브 회사'의 정답 플레이북은 아직 만들어지는 중이라며, 자신들의 실험(Every)에서 얻은 교훈을 공유한다. 핵심은 AI를 90%가 아니라 100%로 쓰는 조직이 완전히 다른 속도·역량을 낸다는 것.</w:t>
            </w:r>
          </w:p>
          <w:p>
            <w:pPr>
              <w:spacing w:before="150"/>
            </w:pPr>
          </w:p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Every는 15명이 4개 프로덕션 앱을 운영하며 코드 99%를 AI 에이전트가 작성, 앱당 1명이 개발·운영한다. 클라우드 코딩/에이전트 위임으로 병렬 작업이 가능해져 개발이 빨라지고, 코드가 '싸져' 실험·데모 중심 문화가 강화된다.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💡 핵심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9080"/>
            <w:tcBorders>
              <w:top w:val="single" w:color="E5E7EB" w:sz="1"/>
              <w:left w:val="none"/>
              <w:bottom w:val="single" w:color="E5E7EB" w:sz="1"/>
              <w:right w:val="single" w:color="E5E7EB" w:sz="1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C3AED"/>
                <w:sz w:val="24"/>
                <w:szCs w:val="24"/>
              </w:rPr>
              <w:t xml:space="preserve">10배 격차</w:t>
            </w:r>
          </w:p>
          <w:p>
            <w:pPr>
              <w:spacing w:before="8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AI는 부분 도입(90%)보다 전면 도입(100%)에서 10배 차이를 만들며, 에이전트 위임으로 병렬 개발이 가능해짐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4899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9080"/>
            <w:tcBorders>
              <w:top w:val="single" w:color="E5E7EB" w:sz="1"/>
              <w:left w:val="none"/>
              <w:bottom w:val="single" w:color="E5E7EB" w:sz="1"/>
              <w:right w:val="single" w:color="E5E7EB" w:sz="1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C4899"/>
                <w:sz w:val="24"/>
                <w:szCs w:val="24"/>
              </w:rPr>
              <w:t xml:space="preserve">Every 사례</w:t>
            </w:r>
          </w:p>
          <w:p>
            <w:pPr>
              <w:spacing w:before="8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15명, 4개 실서비스 앱, 코드 99% AI 작성, 앱당 1명이 개발·운영 (예: 이메일 비서, 음성→텍스트 등)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06B6D4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9080"/>
            <w:tcBorders>
              <w:top w:val="single" w:color="E5E7EB" w:sz="1"/>
              <w:left w:val="none"/>
              <w:bottom w:val="single" w:color="E5E7EB" w:sz="1"/>
              <w:right w:val="single" w:color="E5E7EB" w:sz="1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6B6D4"/>
                <w:sz w:val="24"/>
                <w:szCs w:val="24"/>
              </w:rPr>
              <w:t xml:space="preserve">컴파운딩 엔지니어링</w:t>
            </w:r>
          </w:p>
          <w:p>
            <w:pPr>
              <w:spacing w:before="8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'계획-위임-평가-코드화' 루프로 암묵지를 프롬프트 라이브러리화해 공유·온보딩·협업 비용을 낮춤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📑 목차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00:00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AI 네이티브 플레이북은 아직 발명 중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C4899"/>
                <w:sz w:val="20"/>
                <w:szCs w:val="20"/>
              </w:rPr>
              <w:t xml:space="preserve">02:11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AI 100% 도입은 10배 격차를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B6D4"/>
                <w:sz w:val="20"/>
                <w:szCs w:val="20"/>
              </w:rPr>
              <w:t xml:space="preserve">03:16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15명이 4개 제품, 코드 99%는 에이전트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04:14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1인 개발로 복잡한 실서비스 앱을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C4899"/>
                <w:sz w:val="20"/>
                <w:szCs w:val="20"/>
              </w:rPr>
              <w:t xml:space="preserve">05:30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클라우드 코드가 위임·병렬화를 촉발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B6D4"/>
                <w:sz w:val="20"/>
                <w:szCs w:val="20"/>
              </w:rPr>
              <w:t xml:space="preserve">06:00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병렬 에이전트와 저렴한 코드가 실험을 폭발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07:20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컴파운딩 엔지니어링: 계획-위임-평가-코드화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C4899"/>
                <w:sz w:val="20"/>
                <w:szCs w:val="20"/>
              </w:rPr>
              <w:t xml:space="preserve">14:00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고객도 에이전트로 버그 PR을 낼 수 있다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B6D4"/>
                <w:sz w:val="20"/>
                <w:szCs w:val="20"/>
              </w:rPr>
              <w:t xml:space="preserve">14:35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표준 스택 없이도 AI가 번역해 협업한다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15:09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AI로 매니저도 쪼개진 시간에 PR을 낸다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C4899"/>
                <w:sz w:val="20"/>
                <w:szCs w:val="20"/>
              </w:rPr>
              <w:t xml:space="preserve">16:20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F3F4F6" w:sz="1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AI 100% 도입이 협업까지 바꾸는 10배 효과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7C3AED" w:sz="4"/>
              <w:right w:val="none"/>
            </w:tcBorders>
            <w:tcMar>
              <w:top w:type="dxa" w:w="100"/>
              <w:left w:type="dxa" w:w="0"/>
              <w:bottom w:type="dxa" w:w="15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4"/>
                <w:szCs w:val="24"/>
              </w:rPr>
              <w:t xml:space="preserve">00:00 </w:t>
            </w:r>
            <w:r>
              <w:rPr>
                <w:rFonts w:ascii="Segoe UI" w:cs="Segoe UI" w:eastAsia="Segoe UI" w:hAnsi="Segoe UI"/>
                <w:color w:val="9CA3AF"/>
                <w:sz w:val="24"/>
                <w:szCs w:val="24"/>
              </w:rPr>
              <w:t xml:space="preserve">—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8"/>
                <w:szCs w:val="28"/>
              </w:rPr>
              <w:t xml:space="preserve">AI 네이티브 플레이북은 아직 발명 중</w:t>
            </w:r>
          </w:p>
        </w:tc>
      </w:tr>
    </w:tbl>
    <w:p>
      <w:pPr>
        <w:pStyle w:val="Heading3"/>
      </w:pPr>
      <w:r>
        <w:t xml:space="preserve">🎯 핵심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정해진 플레이북은 없고 지금도 만들어지는 중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초기 단계에선 경험 공유와 협업이 중요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자신의 회사 Every에서의 실험을 메모로 전달</w:t>
            </w:r>
          </w:p>
        </w:tc>
      </w:tr>
    </w:tbl>
    <w:p>
      <w:pPr>
        <w:pStyle w:val="Heading3"/>
        <w:spacing w:before="300"/>
      </w:pPr>
      <w:r>
        <w:t xml:space="preserve">📝 주요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이 구간의 핵심은 'AI 네이티브 회사 운영 방식'이 아직 표준화되지 않았다는 진단이다. 발표자는 플레이북이 부재한 이유를 지식 부족이 아니라, 기술·조직·프로젝트 관행이 동시다발적으로 변하며 규범 자체가 실시간으로 생성되는 국면이기 때문이라고 본다.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C4899" w:sz="20"/>
              <w:bottom w:val="none"/>
              <w:right w:val="none"/>
            </w:tcBorders>
            <w:shd w:fill="FD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💬 </w:t>
            </w:r>
            <w:r>
              <w:rPr>
                <w:rFonts w:ascii="Segoe UI" w:cs="Segoe UI" w:eastAsia="Segoe UI" w:hAnsi="Segoe UI"/>
                <w:i/>
                <w:iCs/>
                <w:color w:val="6B21A8"/>
                <w:sz w:val="22"/>
                <w:szCs w:val="22"/>
              </w:rPr>
              <w:t xml:space="preserve">"그 플레이북이 사실 지금 이 순간에도 만들어지고 있는 중이고, 실제로 발명되고 있는 중입니다."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7C3AED" w:sz="4"/>
              <w:right w:val="none"/>
            </w:tcBorders>
            <w:tcMar>
              <w:top w:type="dxa" w:w="100"/>
              <w:left w:type="dxa" w:w="0"/>
              <w:bottom w:type="dxa" w:w="15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4"/>
                <w:szCs w:val="24"/>
              </w:rPr>
              <w:t xml:space="preserve">02:11 </w:t>
            </w:r>
            <w:r>
              <w:rPr>
                <w:rFonts w:ascii="Segoe UI" w:cs="Segoe UI" w:eastAsia="Segoe UI" w:hAnsi="Segoe UI"/>
                <w:color w:val="9CA3AF"/>
                <w:sz w:val="24"/>
                <w:szCs w:val="24"/>
              </w:rPr>
              <w:t xml:space="preserve">—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8"/>
                <w:szCs w:val="28"/>
              </w:rPr>
              <w:t xml:space="preserve">AI 100% 도입은 10배 격차를 만든다</w:t>
            </w:r>
          </w:p>
        </w:tc>
      </w:tr>
    </w:tbl>
    <w:p>
      <w:pPr>
        <w:pStyle w:val="Heading3"/>
      </w:pPr>
      <w:r>
        <w:t xml:space="preserve">🎯 핵심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AI 사용 90% vs 100%는 완전히 다른 조직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일부가 전통 방식이면 조직이 다시 그쪽으로 회귀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Every는 작은 회사의 가능성을 실험하는 '실험실'</w:t>
            </w:r>
          </w:p>
        </w:tc>
      </w:tr>
    </w:tbl>
    <w:p>
      <w:pPr>
        <w:pStyle w:val="Heading3"/>
        <w:spacing w:before="300"/>
      </w:pPr>
      <w:r>
        <w:t xml:space="preserve">📝 주요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이 구간은 AI 도입률의 '임계점'이 존재한다는 주장으로 구성된다. 90% 도입은 상당히 높아 보이지만, 발표자는 100% 도입과는 질적으로 다르다고 말한다. 이는 도입률이 선형적으로 성과를 올리는 것이 아니라, 조직의 기본 작업 방식이 무엇인지에 따라 생산성·속도·가능한 시도의 범위가 급격히 달라진다는 관점이다.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C4899" w:sz="20"/>
              <w:bottom w:val="none"/>
              <w:right w:val="none"/>
            </w:tcBorders>
            <w:shd w:fill="FD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💬 </w:t>
            </w:r>
            <w:r>
              <w:rPr>
                <w:rFonts w:ascii="Segoe UI" w:cs="Segoe UI" w:eastAsia="Segoe UI" w:hAnsi="Segoe UI"/>
                <w:i/>
                <w:iCs/>
                <w:color w:val="6B21A8"/>
                <w:sz w:val="22"/>
                <w:szCs w:val="22"/>
              </w:rPr>
              <w:t xml:space="preserve">"엔지니어의 90%가 인공지능을 쓰는 조직과 100%가 쓰는 조직은 완전히 달라요."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7C3AED" w:sz="4"/>
              <w:right w:val="none"/>
            </w:tcBorders>
            <w:tcMar>
              <w:top w:type="dxa" w:w="100"/>
              <w:left w:type="dxa" w:w="0"/>
              <w:bottom w:type="dxa" w:w="15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24"/>
                <w:szCs w:val="24"/>
              </w:rPr>
              <w:t xml:space="preserve">03:16 </w:t>
            </w:r>
            <w:r>
              <w:rPr>
                <w:rFonts w:ascii="Segoe UI" w:cs="Segoe UI" w:eastAsia="Segoe UI" w:hAnsi="Segoe UI"/>
                <w:color w:val="9CA3AF"/>
                <w:sz w:val="24"/>
                <w:szCs w:val="24"/>
              </w:rPr>
              <w:t xml:space="preserve">—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8"/>
                <w:szCs w:val="28"/>
              </w:rPr>
              <w:t xml:space="preserve">15명이 4개 제품, 코드 99%는 에이전트</w:t>
            </w:r>
          </w:p>
        </w:tc>
      </w:tr>
    </w:tbl>
    <w:p>
      <w:pPr>
        <w:pStyle w:val="Heading3"/>
      </w:pPr>
      <w:r>
        <w:t xml:space="preserve">🎯 핵심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15명으로 소프트웨어 제품 4개 운영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지난 6개월 MRR 매달 두 자릿수 성장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EC4899"/>
                <w:sz w:val="22"/>
                <w:szCs w:val="22"/>
              </w:rPr>
              <w:t xml:space="preserve">▸ </w:t>
            </w: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코드 99%를 AI 에이전트가 작성</w:t>
            </w:r>
          </w:p>
        </w:tc>
      </w:tr>
    </w:tbl>
    <w:p>
      <w:pPr>
        <w:pStyle w:val="Heading3"/>
        <w:spacing w:before="300"/>
      </w:pPr>
      <w:r>
        <w:t xml:space="preserve">📝 주요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발표자는 Every의 운영 지표를 통해 'AI 네이티브 소규모 팀'이 실서비스 규모에서도 성립함을 입증하려 한다. 15명으로 4개 제품을 운영하고, 유료/무료 구독자 기반을 동시에 키우며, 최근 6개월 연속으로 MRR을 두 자릿수 성장시켰다는 수치는 '장난감 데모'가 아니라 운영 가능한 비즈니스라는 근거로 기능한다.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C4899" w:sz="20"/>
              <w:bottom w:val="none"/>
              <w:right w:val="none"/>
            </w:tcBorders>
            <w:shd w:fill="FD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💬 </w:t>
            </w:r>
            <w:r>
              <w:rPr>
                <w:rFonts w:ascii="Segoe UI" w:cs="Segoe UI" w:eastAsia="Segoe UI" w:hAnsi="Segoe UI"/>
                <w:i/>
                <w:iCs/>
                <w:color w:val="6B21A8"/>
                <w:sz w:val="22"/>
                <w:szCs w:val="22"/>
              </w:rPr>
              <w:t xml:space="preserve">"우리는 단 15명으로 네 개의 소프트웨어 제품을 운영해요."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🎯 결론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결론에서 발표자는 다시 '10배 격차'와 '100% 도입'의 임계점을 강조한다. 핵심은 AI가 일부 업무를 돕는 수준이 아니라, 조직의 기본 작업 경로가 AI/에이전트 중심으로 재설계될 때 개인과 팀의 산출 한계가 재정의된다는 주장이다.</w:t>
            </w:r>
          </w:p>
          <w:p>
            <w:pPr>
              <w:spacing w:before="150"/>
            </w:pPr>
          </w:p>
          <w:p>
            <w:pPr>
              <w:spacing w:line="360"/>
            </w:pPr>
            <w:r>
              <w:rPr>
                <w:rFonts w:ascii="Segoe UI" w:cs="Segoe UI" w:eastAsia="Segoe UI" w:hAnsi="Segoe UI"/>
                <w:color w:val="1F2937"/>
                <w:sz w:val="22"/>
                <w:szCs w:val="22"/>
              </w:rPr>
              <w:t xml:space="preserve">그 결과로 '1인 엔지니어가 복잡한 실서비스를 구축·유지'하는 운영 모델이 현실화된다고 말한다.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Generated by yt2pdf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영상 정보 및 자막의 저작권은 원 제작자에게 있습니다.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EC4899"/>
        <w:sz w:val="18"/>
        <w:szCs w:val="18"/>
      </w:rPr>
      <w:t xml:space="preserve">— </w:t>
    </w:r>
    <w:r>
      <w:rPr>
        <w:rFonts w:ascii="Segoe UI" w:cs="Segoe UI" w:eastAsia="Segoe UI" w:hAnsi="Segoe UI"/>
        <w:color w:val="EC48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EC48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Segoe UI" w:cs="Segoe UI" w:eastAsia="Segoe UI" w:hAnsi="Segoe UI"/>
        <w:color w:val="7C3AED"/>
        <w:sz w:val="20"/>
        <w:szCs w:val="20"/>
      </w:rPr>
      <w:t xml:space="preserve">◆ </w:t>
    </w:r>
    <w:r>
      <w:rPr>
        <w:rFonts w:ascii="Segoe UI" w:cs="Segoe UI" w:eastAsia="Segoe UI" w:hAnsi="Segoe UI"/>
        <w:b/>
        <w:bCs/>
        <w:color w:val="7C3AED"/>
        <w:sz w:val="18"/>
        <w:szCs w:val="18"/>
      </w:rPr>
      <w:t xml:space="preserve">AI NATIVE COMPANY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Segoe UI" w:cs="Segoe UI" w:eastAsia="Segoe UI" w:hAnsi="Segoe UI"/>
      <w:b/>
      <w:bCs/>
      <w:color w:val="7C3AED"/>
      <w:sz w:val="64"/>
      <w:szCs w:val="64"/>
    </w:rPr>
  </w:style>
  <w:style w:type="paragraph" w:styleId="Heading2">
    <w:name w:val="Heading 2"/>
    <w:basedOn w:val="Normal"/>
    <w:next w:val="Normal"/>
    <w:qFormat/>
    <w:pPr>
      <w:spacing w:before="400" w:after="200"/>
      <w:outlineLvl w:val="1"/>
    </w:pPr>
    <w:rPr>
      <w:rFonts w:ascii="Segoe UI" w:cs="Segoe UI" w:eastAsia="Segoe UI" w:hAnsi="Segoe UI"/>
      <w:b/>
      <w:bCs/>
      <w:color w:val="7C3AE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00" w:after="150"/>
      <w:outlineLvl w:val="2"/>
    </w:pPr>
    <w:rPr>
      <w:rFonts w:ascii="Segoe UI" w:cs="Segoe UI" w:eastAsia="Segoe UI" w:hAnsi="Segoe UI"/>
      <w:b/>
      <w:bCs/>
      <w:color w:val="EC48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2026-01-30T13:01:12.474Z</dcterms:created>
  <dcterms:modified xsi:type="dcterms:W3CDTF">2026-01-30T13:01:12.474Z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