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D47C7" w14:textId="100890C0" w:rsidR="00E96809" w:rsidRPr="00E96809" w:rsidRDefault="00E96809" w:rsidP="002329AD">
      <w:pPr>
        <w:spacing w:before="100" w:beforeAutospacing="1" w:after="100" w:afterAutospacing="1" w:line="240" w:lineRule="auto"/>
        <w:jc w:val="both"/>
        <w:outlineLvl w:val="2"/>
        <w:rPr>
          <w:rFonts w:ascii="Times New Roman" w:eastAsia="Times New Roman" w:hAnsi="Times New Roman" w:cs="Times New Roman"/>
          <w:b/>
          <w:bCs/>
          <w:kern w:val="0"/>
          <w:sz w:val="36"/>
          <w:szCs w:val="36"/>
          <w14:ligatures w14:val="none"/>
        </w:rPr>
      </w:pPr>
      <w:r w:rsidRPr="00E96809">
        <w:rPr>
          <w:rFonts w:ascii="Times New Roman" w:eastAsia="Times New Roman" w:hAnsi="Times New Roman" w:cs="Times New Roman"/>
          <w:b/>
          <w:bCs/>
          <w:kern w:val="0"/>
          <w:sz w:val="36"/>
          <w:szCs w:val="36"/>
          <w14:ligatures w14:val="none"/>
        </w:rPr>
        <w:t>Project Title: Automated Grading and Feedback for Argumentative Essays Using NLP</w:t>
      </w:r>
    </w:p>
    <w:p w14:paraId="6B177BC6" w14:textId="40D7470E" w:rsidR="00E96809" w:rsidRPr="00A72999" w:rsidRDefault="00E96809" w:rsidP="002329AD">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A72999">
        <w:rPr>
          <w:rFonts w:ascii="Times New Roman" w:eastAsia="Times New Roman" w:hAnsi="Times New Roman" w:cs="Times New Roman"/>
          <w:b/>
          <w:bCs/>
          <w:kern w:val="0"/>
          <w14:ligatures w14:val="none"/>
        </w:rPr>
        <w:t>Project Summary</w:t>
      </w:r>
    </w:p>
    <w:p w14:paraId="7EF45D00" w14:textId="63C54A80"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Problem Statement</w:t>
      </w:r>
      <w:r w:rsidR="00101225">
        <w:rPr>
          <w:rFonts w:ascii="Times New Roman" w:eastAsia="Times New Roman" w:hAnsi="Times New Roman" w:cs="Times New Roman"/>
          <w:b/>
          <w:bCs/>
          <w:kern w:val="0"/>
          <w14:ligatures w14:val="none"/>
        </w:rPr>
        <w:t>:</w:t>
      </w:r>
      <w:r w:rsidR="002329AD">
        <w:rPr>
          <w:rFonts w:ascii="Times New Roman" w:eastAsia="Times New Roman" w:hAnsi="Times New Roman" w:cs="Times New Roman"/>
          <w:b/>
          <w:bCs/>
          <w:kern w:val="0"/>
          <w14:ligatures w14:val="none"/>
        </w:rPr>
        <w:t xml:space="preserve"> </w:t>
      </w:r>
      <w:r w:rsidRPr="00E96809">
        <w:rPr>
          <w:rFonts w:ascii="Times New Roman" w:eastAsia="Times New Roman" w:hAnsi="Times New Roman" w:cs="Times New Roman"/>
          <w:kern w:val="0"/>
          <w14:ligatures w14:val="none"/>
        </w:rPr>
        <w:t>Manual grading of essays is labor-intensive, subjective, and inconsistent across raters. Traditional AES systems often focus on surface-level features like word length and grammar, overlooking argumentative</w:t>
      </w:r>
      <w:r w:rsidR="00101225">
        <w:rPr>
          <w:rFonts w:ascii="Times New Roman" w:eastAsia="Times New Roman" w:hAnsi="Times New Roman" w:cs="Times New Roman"/>
          <w:kern w:val="0"/>
          <w14:ligatures w14:val="none"/>
        </w:rPr>
        <w:t xml:space="preserve"> </w:t>
      </w:r>
      <w:r w:rsidRPr="00E96809">
        <w:rPr>
          <w:rFonts w:ascii="Times New Roman" w:eastAsia="Times New Roman" w:hAnsi="Times New Roman" w:cs="Times New Roman"/>
          <w:kern w:val="0"/>
          <w14:ligatures w14:val="none"/>
        </w:rPr>
        <w:t>quality.</w:t>
      </w:r>
      <w:r w:rsidR="00101225">
        <w:rPr>
          <w:rFonts w:ascii="Times New Roman" w:eastAsia="Times New Roman" w:hAnsi="Times New Roman" w:cs="Times New Roman"/>
          <w:kern w:val="0"/>
          <w14:ligatures w14:val="none"/>
        </w:rPr>
        <w:t xml:space="preserve"> </w:t>
      </w:r>
      <w:r w:rsidRPr="00E96809">
        <w:rPr>
          <w:rFonts w:ascii="Times New Roman" w:eastAsia="Times New Roman" w:hAnsi="Times New Roman" w:cs="Times New Roman"/>
          <w:kern w:val="0"/>
          <w14:ligatures w14:val="none"/>
        </w:rPr>
        <w:t>This project develops a hybrid NLP-based AES model that integrates linguistic metrics with semantic embeddings from Sentence-BERT (SBERT) to automatically predict essay scores and generate rubric-aligned feedback.</w:t>
      </w:r>
      <w:r w:rsidR="00101225">
        <w:rPr>
          <w:rFonts w:ascii="Times New Roman" w:eastAsia="Times New Roman" w:hAnsi="Times New Roman" w:cs="Times New Roman"/>
          <w:kern w:val="0"/>
          <w14:ligatures w14:val="none"/>
        </w:rPr>
        <w:t xml:space="preserve"> </w:t>
      </w:r>
      <w:r w:rsidRPr="00E96809">
        <w:rPr>
          <w:rFonts w:ascii="Times New Roman" w:eastAsia="Times New Roman" w:hAnsi="Times New Roman" w:cs="Times New Roman"/>
          <w:kern w:val="0"/>
          <w14:ligatures w14:val="none"/>
        </w:rPr>
        <w:t>The long-term goal is to achieve a Quadratic Weighted Kappa (QWK) ≥ 0.80 — a level of agreement comparable to human raters.</w:t>
      </w:r>
    </w:p>
    <w:p w14:paraId="7FA0D5C9" w14:textId="77777777"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Dataset Description</w:t>
      </w:r>
    </w:p>
    <w:p w14:paraId="58368BE9" w14:textId="77777777" w:rsidR="00E96809" w:rsidRPr="00E96809" w:rsidRDefault="00E96809" w:rsidP="002329A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Source:</w:t>
      </w:r>
      <w:r w:rsidRPr="00E96809">
        <w:rPr>
          <w:rFonts w:ascii="Times New Roman" w:eastAsia="Times New Roman" w:hAnsi="Times New Roman" w:cs="Times New Roman"/>
          <w:kern w:val="0"/>
          <w14:ligatures w14:val="none"/>
        </w:rPr>
        <w:t xml:space="preserve"> ASAP-AES (Kaggle)</w:t>
      </w:r>
    </w:p>
    <w:p w14:paraId="3FA24848" w14:textId="50D6207B" w:rsidR="00E96809" w:rsidRPr="00E96809" w:rsidRDefault="00E96809" w:rsidP="002329A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Size:</w:t>
      </w:r>
      <w:r w:rsidRPr="00E96809">
        <w:rPr>
          <w:rFonts w:ascii="Times New Roman" w:eastAsia="Times New Roman" w:hAnsi="Times New Roman" w:cs="Times New Roman"/>
          <w:kern w:val="0"/>
          <w14:ligatures w14:val="none"/>
        </w:rPr>
        <w:t xml:space="preserve"> </w:t>
      </w:r>
      <w:r w:rsidR="00A72999" w:rsidRPr="00A72999">
        <w:rPr>
          <w:rFonts w:ascii="Times New Roman" w:eastAsia="Times New Roman" w:hAnsi="Times New Roman" w:cs="Times New Roman"/>
          <w:kern w:val="0"/>
          <w14:ligatures w14:val="none"/>
        </w:rPr>
        <w:t>~</w:t>
      </w:r>
      <w:r w:rsidRPr="00E96809">
        <w:rPr>
          <w:rFonts w:ascii="Times New Roman" w:eastAsia="Times New Roman" w:hAnsi="Times New Roman" w:cs="Times New Roman"/>
          <w:kern w:val="0"/>
          <w14:ligatures w14:val="none"/>
        </w:rPr>
        <w:t xml:space="preserve">12,000 essays across 8 prompts; </w:t>
      </w:r>
      <w:r w:rsidR="00A72999" w:rsidRPr="00A72999">
        <w:rPr>
          <w:rFonts w:ascii="Times New Roman" w:eastAsia="Times New Roman" w:hAnsi="Times New Roman" w:cs="Times New Roman"/>
          <w:kern w:val="0"/>
          <w14:ligatures w14:val="none"/>
        </w:rPr>
        <w:t>~</w:t>
      </w:r>
      <w:r w:rsidRPr="00E96809">
        <w:rPr>
          <w:rFonts w:ascii="Times New Roman" w:eastAsia="Times New Roman" w:hAnsi="Times New Roman" w:cs="Times New Roman"/>
          <w:kern w:val="0"/>
          <w14:ligatures w14:val="none"/>
        </w:rPr>
        <w:t>3,000 argumentative essays from Sets 2 &amp; 6</w:t>
      </w:r>
    </w:p>
    <w:p w14:paraId="4FBBB571" w14:textId="77777777" w:rsidR="00E96809" w:rsidRPr="00E96809" w:rsidRDefault="00E96809" w:rsidP="002329A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Target Variable:</w:t>
      </w:r>
      <w:r w:rsidRPr="00E96809">
        <w:rPr>
          <w:rFonts w:ascii="Times New Roman" w:eastAsia="Times New Roman" w:hAnsi="Times New Roman" w:cs="Times New Roman"/>
          <w:kern w:val="0"/>
          <w14:ligatures w14:val="none"/>
        </w:rPr>
        <w:t xml:space="preserve"> domain1_score (1–6)</w:t>
      </w:r>
    </w:p>
    <w:p w14:paraId="6F2C8E3C" w14:textId="77777777" w:rsidR="00E96809" w:rsidRPr="00E96809" w:rsidRDefault="00E96809" w:rsidP="002329A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Metadata:</w:t>
      </w:r>
      <w:r w:rsidRPr="00E96809">
        <w:rPr>
          <w:rFonts w:ascii="Times New Roman" w:eastAsia="Times New Roman" w:hAnsi="Times New Roman" w:cs="Times New Roman"/>
          <w:kern w:val="0"/>
          <w14:ligatures w14:val="none"/>
        </w:rPr>
        <w:t xml:space="preserve"> prompt ID, essay text, and human-assigned score</w:t>
      </w:r>
    </w:p>
    <w:p w14:paraId="1B597A00" w14:textId="039E35E0"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Current Status</w:t>
      </w:r>
      <w:r w:rsidR="002329AD">
        <w:rPr>
          <w:rFonts w:ascii="Times New Roman" w:eastAsia="Times New Roman" w:hAnsi="Times New Roman" w:cs="Times New Roman"/>
          <w:b/>
          <w:bCs/>
          <w:kern w:val="0"/>
          <w14:ligatures w14:val="none"/>
        </w:rPr>
        <w:t xml:space="preserve">: </w:t>
      </w:r>
      <w:r w:rsidRPr="00E96809">
        <w:rPr>
          <w:rFonts w:ascii="Times New Roman" w:eastAsia="Times New Roman" w:hAnsi="Times New Roman" w:cs="Times New Roman"/>
          <w:kern w:val="0"/>
          <w14:ligatures w14:val="none"/>
        </w:rPr>
        <w:t>The data pipeline, preprocessing, feature extraction, and model training are complete. Both baseline (Random Forest) and hybrid (</w:t>
      </w:r>
      <w:proofErr w:type="spellStart"/>
      <w:r w:rsidRPr="00E96809">
        <w:rPr>
          <w:rFonts w:ascii="Times New Roman" w:eastAsia="Times New Roman" w:hAnsi="Times New Roman" w:cs="Times New Roman"/>
          <w:kern w:val="0"/>
          <w14:ligatures w14:val="none"/>
        </w:rPr>
        <w:t>LightGBM</w:t>
      </w:r>
      <w:proofErr w:type="spellEnd"/>
      <w:r w:rsidRPr="00E96809">
        <w:rPr>
          <w:rFonts w:ascii="Times New Roman" w:eastAsia="Times New Roman" w:hAnsi="Times New Roman" w:cs="Times New Roman"/>
          <w:kern w:val="0"/>
          <w14:ligatures w14:val="none"/>
        </w:rPr>
        <w:t xml:space="preserve"> + SBERT) models have been evaluated. The hybrid version achieved QWK ≈ 0.78, demonstrating strong potential for fair and reliable scoring.</w:t>
      </w:r>
    </w:p>
    <w:p w14:paraId="63FC38D0" w14:textId="2AA14499" w:rsidR="00E96809" w:rsidRPr="00A72999" w:rsidRDefault="00E96809" w:rsidP="002329AD">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A72999">
        <w:rPr>
          <w:rFonts w:ascii="Times New Roman" w:eastAsia="Times New Roman" w:hAnsi="Times New Roman" w:cs="Times New Roman"/>
          <w:b/>
          <w:bCs/>
          <w:kern w:val="0"/>
          <w14:ligatures w14:val="none"/>
        </w:rPr>
        <w:t>Data Preparation Summary</w:t>
      </w:r>
    </w:p>
    <w:p w14:paraId="5E1C693D" w14:textId="77777777"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Preprocessing Steps</w:t>
      </w:r>
    </w:p>
    <w:p w14:paraId="02FE35A9" w14:textId="77777777" w:rsidR="00E96809" w:rsidRPr="00E96809" w:rsidRDefault="00E96809" w:rsidP="002329A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Filtering:</w:t>
      </w:r>
      <w:r w:rsidRPr="00E96809">
        <w:rPr>
          <w:rFonts w:ascii="Times New Roman" w:eastAsia="Times New Roman" w:hAnsi="Times New Roman" w:cs="Times New Roman"/>
          <w:kern w:val="0"/>
          <w14:ligatures w14:val="none"/>
        </w:rPr>
        <w:t xml:space="preserve"> Selected argumentative essay sets (2 &amp; 6).</w:t>
      </w:r>
    </w:p>
    <w:p w14:paraId="6D5D4878" w14:textId="77777777" w:rsidR="00E96809" w:rsidRPr="00E96809" w:rsidRDefault="00E96809" w:rsidP="002329A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Text Cleaning:</w:t>
      </w:r>
      <w:r w:rsidRPr="00E96809">
        <w:rPr>
          <w:rFonts w:ascii="Times New Roman" w:eastAsia="Times New Roman" w:hAnsi="Times New Roman" w:cs="Times New Roman"/>
          <w:kern w:val="0"/>
          <w14:ligatures w14:val="none"/>
        </w:rPr>
        <w:t xml:space="preserve"> Lowercasing, removing punctuation and numbers, tokenization, </w:t>
      </w:r>
      <w:proofErr w:type="spellStart"/>
      <w:r w:rsidRPr="00E96809">
        <w:rPr>
          <w:rFonts w:ascii="Times New Roman" w:eastAsia="Times New Roman" w:hAnsi="Times New Roman" w:cs="Times New Roman"/>
          <w:kern w:val="0"/>
          <w14:ligatures w14:val="none"/>
        </w:rPr>
        <w:t>stopword</w:t>
      </w:r>
      <w:proofErr w:type="spellEnd"/>
      <w:r w:rsidRPr="00E96809">
        <w:rPr>
          <w:rFonts w:ascii="Times New Roman" w:eastAsia="Times New Roman" w:hAnsi="Times New Roman" w:cs="Times New Roman"/>
          <w:kern w:val="0"/>
          <w14:ligatures w14:val="none"/>
        </w:rPr>
        <w:t xml:space="preserve"> removal, and lemmatization using </w:t>
      </w:r>
      <w:proofErr w:type="spellStart"/>
      <w:r w:rsidRPr="00E96809">
        <w:rPr>
          <w:rFonts w:ascii="Times New Roman" w:eastAsia="Times New Roman" w:hAnsi="Times New Roman" w:cs="Times New Roman"/>
          <w:kern w:val="0"/>
          <w14:ligatures w14:val="none"/>
        </w:rPr>
        <w:t>spaCy</w:t>
      </w:r>
      <w:proofErr w:type="spellEnd"/>
      <w:r w:rsidRPr="00E96809">
        <w:rPr>
          <w:rFonts w:ascii="Times New Roman" w:eastAsia="Times New Roman" w:hAnsi="Times New Roman" w:cs="Times New Roman"/>
          <w:kern w:val="0"/>
          <w14:ligatures w14:val="none"/>
        </w:rPr>
        <w:t>.</w:t>
      </w:r>
    </w:p>
    <w:p w14:paraId="2EB206A7" w14:textId="77777777" w:rsidR="00E96809" w:rsidRPr="00E96809" w:rsidRDefault="00E96809" w:rsidP="002329A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Feature Engineering:</w:t>
      </w:r>
    </w:p>
    <w:p w14:paraId="7EB6042A" w14:textId="2BCD8FA3" w:rsidR="00E96809" w:rsidRPr="00E96809" w:rsidRDefault="00E96809" w:rsidP="002329AD">
      <w:pPr>
        <w:numPr>
          <w:ilvl w:val="1"/>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lastRenderedPageBreak/>
        <w:t xml:space="preserve">Linguistic features </w:t>
      </w:r>
      <w:r w:rsidR="00252A7F">
        <w:rPr>
          <w:rFonts w:ascii="Times New Roman" w:eastAsia="Times New Roman" w:hAnsi="Times New Roman" w:cs="Times New Roman"/>
          <w:kern w:val="0"/>
          <w14:ligatures w14:val="none"/>
        </w:rPr>
        <w:t xml:space="preserve">- </w:t>
      </w:r>
      <w:r w:rsidRPr="00E96809">
        <w:rPr>
          <w:rFonts w:ascii="Times New Roman" w:eastAsia="Times New Roman" w:hAnsi="Times New Roman" w:cs="Times New Roman"/>
          <w:kern w:val="0"/>
          <w14:ligatures w14:val="none"/>
        </w:rPr>
        <w:t>word count, sentence count, average sentence length, lexical diversity (Type-Token Ratio), and average token length.</w:t>
      </w:r>
    </w:p>
    <w:p w14:paraId="27CAB4BF" w14:textId="27BF025D" w:rsidR="00E96809" w:rsidRPr="00E96809" w:rsidRDefault="00E96809" w:rsidP="002329AD">
      <w:pPr>
        <w:numPr>
          <w:ilvl w:val="1"/>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Semantic features</w:t>
      </w:r>
      <w:r w:rsidR="00252A7F">
        <w:rPr>
          <w:rFonts w:ascii="Times New Roman" w:eastAsia="Times New Roman" w:hAnsi="Times New Roman" w:cs="Times New Roman"/>
          <w:kern w:val="0"/>
          <w14:ligatures w14:val="none"/>
        </w:rPr>
        <w:t xml:space="preserve"> - </w:t>
      </w:r>
      <w:r w:rsidRPr="00E96809">
        <w:rPr>
          <w:rFonts w:ascii="Times New Roman" w:eastAsia="Times New Roman" w:hAnsi="Times New Roman" w:cs="Times New Roman"/>
          <w:kern w:val="0"/>
          <w14:ligatures w14:val="none"/>
        </w:rPr>
        <w:t>768-dimensional SBERT embeddings (all-mpnet-base-v2) capturing contextual meaning.</w:t>
      </w:r>
    </w:p>
    <w:p w14:paraId="2684D609" w14:textId="77777777" w:rsidR="00E96809" w:rsidRPr="00E96809" w:rsidRDefault="00E96809" w:rsidP="002329A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Merging &amp; Saving:</w:t>
      </w:r>
      <w:r w:rsidRPr="00E96809">
        <w:rPr>
          <w:rFonts w:ascii="Times New Roman" w:eastAsia="Times New Roman" w:hAnsi="Times New Roman" w:cs="Times New Roman"/>
          <w:kern w:val="0"/>
          <w14:ligatures w14:val="none"/>
        </w:rPr>
        <w:t xml:space="preserve"> All features combined into asap_features_sbert.csv.</w:t>
      </w:r>
    </w:p>
    <w:p w14:paraId="5113D828" w14:textId="77777777" w:rsidR="00E96809" w:rsidRPr="00E96809" w:rsidRDefault="00E96809" w:rsidP="002329A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Splitting:</w:t>
      </w:r>
      <w:r w:rsidRPr="00E96809">
        <w:rPr>
          <w:rFonts w:ascii="Times New Roman" w:eastAsia="Times New Roman" w:hAnsi="Times New Roman" w:cs="Times New Roman"/>
          <w:kern w:val="0"/>
          <w14:ligatures w14:val="none"/>
        </w:rPr>
        <w:t xml:space="preserve"> 80/20 train-test split stratified by essay prompt.</w:t>
      </w:r>
    </w:p>
    <w:p w14:paraId="01585BEA" w14:textId="77777777" w:rsidR="00E96809" w:rsidRDefault="00E96809" w:rsidP="002329AD">
      <w:pPr>
        <w:spacing w:before="100" w:beforeAutospacing="1" w:after="100" w:afterAutospacing="1"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Visuals to Include</w:t>
      </w:r>
    </w:p>
    <w:p w14:paraId="517F3926" w14:textId="7BAB2A5E" w:rsidR="00376F6B" w:rsidRPr="00E96809" w:rsidRDefault="008D1D44" w:rsidP="002329AD">
      <w:pPr>
        <w:spacing w:before="100" w:beforeAutospacing="1" w:after="100" w:afterAutospacing="1" w:line="360" w:lineRule="auto"/>
        <w:jc w:val="both"/>
        <w:rPr>
          <w:rFonts w:ascii="Times New Roman" w:eastAsia="Times New Roman" w:hAnsi="Times New Roman" w:cs="Times New Roman"/>
          <w:kern w:val="0"/>
          <w14:ligatures w14:val="none"/>
        </w:rPr>
      </w:pPr>
      <w:r>
        <w:rPr>
          <w:noProof/>
        </w:rPr>
        <w:drawing>
          <wp:inline distT="0" distB="0" distL="0" distR="0" wp14:anchorId="72C7E4A3" wp14:editId="53F25B57">
            <wp:extent cx="2905760" cy="2278475"/>
            <wp:effectExtent l="0" t="0" r="8890" b="7620"/>
            <wp:docPr id="13948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313" cy="2290671"/>
                    </a:xfrm>
                    <a:prstGeom prst="rect">
                      <a:avLst/>
                    </a:prstGeom>
                    <a:noFill/>
                    <a:ln>
                      <a:noFill/>
                    </a:ln>
                  </pic:spPr>
                </pic:pic>
              </a:graphicData>
            </a:graphic>
          </wp:inline>
        </w:drawing>
      </w:r>
    </w:p>
    <w:p w14:paraId="35CACA45" w14:textId="77777777" w:rsid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i/>
          <w:iCs/>
          <w:kern w:val="0"/>
          <w14:ligatures w14:val="none"/>
        </w:rPr>
        <w:t>Figure 1:</w:t>
      </w:r>
      <w:r w:rsidRPr="00E96809">
        <w:rPr>
          <w:rFonts w:ascii="Times New Roman" w:eastAsia="Times New Roman" w:hAnsi="Times New Roman" w:cs="Times New Roman"/>
          <w:kern w:val="0"/>
          <w14:ligatures w14:val="none"/>
        </w:rPr>
        <w:t xml:space="preserve"> Score distribution histogram (showing balanced coverage 1–6).</w:t>
      </w:r>
    </w:p>
    <w:p w14:paraId="639D804B" w14:textId="3215BD55"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Observation</w:t>
      </w:r>
      <w:r w:rsidRPr="00E96809">
        <w:rPr>
          <w:rFonts w:ascii="Times New Roman" w:eastAsia="Times New Roman" w:hAnsi="Times New Roman" w:cs="Times New Roman"/>
          <w:kern w:val="0"/>
          <w14:ligatures w14:val="none"/>
        </w:rPr>
        <w:br/>
        <w:t xml:space="preserve">Preprocessing significantly reduced noise while preserving meaning. Lemmatization and </w:t>
      </w:r>
      <w:proofErr w:type="spellStart"/>
      <w:r w:rsidRPr="00E96809">
        <w:rPr>
          <w:rFonts w:ascii="Times New Roman" w:eastAsia="Times New Roman" w:hAnsi="Times New Roman" w:cs="Times New Roman"/>
          <w:kern w:val="0"/>
          <w14:ligatures w14:val="none"/>
        </w:rPr>
        <w:t>stopword</w:t>
      </w:r>
      <w:proofErr w:type="spellEnd"/>
      <w:r w:rsidRPr="00E96809">
        <w:rPr>
          <w:rFonts w:ascii="Times New Roman" w:eastAsia="Times New Roman" w:hAnsi="Times New Roman" w:cs="Times New Roman"/>
          <w:kern w:val="0"/>
          <w14:ligatures w14:val="none"/>
        </w:rPr>
        <w:t xml:space="preserve"> removal enhanced token consistency, enabling accurate linguistic statistics and high-quality embeddings.</w:t>
      </w:r>
    </w:p>
    <w:p w14:paraId="2C4FA9D2" w14:textId="7C4A6524" w:rsidR="00E96809" w:rsidRPr="00A72999" w:rsidRDefault="00E96809" w:rsidP="002329AD">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A72999">
        <w:rPr>
          <w:rFonts w:ascii="Times New Roman" w:eastAsia="Times New Roman" w:hAnsi="Times New Roman" w:cs="Times New Roman"/>
          <w:b/>
          <w:bCs/>
          <w:kern w:val="0"/>
          <w14:ligatures w14:val="none"/>
        </w:rPr>
        <w:t>Baseline Model</w:t>
      </w:r>
    </w:p>
    <w:p w14:paraId="11C33582" w14:textId="31BF6A7C" w:rsidR="009C0343"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Algorithm:</w:t>
      </w:r>
      <w:r w:rsidR="009C0343">
        <w:rPr>
          <w:rFonts w:ascii="Times New Roman" w:eastAsia="Times New Roman" w:hAnsi="Times New Roman" w:cs="Times New Roman"/>
          <w:b/>
          <w:bCs/>
          <w:kern w:val="0"/>
          <w14:ligatures w14:val="none"/>
        </w:rPr>
        <w:t xml:space="preserve"> </w:t>
      </w:r>
      <w:r w:rsidRPr="00E96809">
        <w:rPr>
          <w:rFonts w:ascii="Times New Roman" w:eastAsia="Times New Roman" w:hAnsi="Times New Roman" w:cs="Times New Roman"/>
          <w:kern w:val="0"/>
          <w14:ligatures w14:val="none"/>
        </w:rPr>
        <w:t xml:space="preserve">Random Forest Regressor (200 trees, </w:t>
      </w:r>
      <w:proofErr w:type="spellStart"/>
      <w:r w:rsidRPr="00E96809">
        <w:rPr>
          <w:rFonts w:ascii="Times New Roman" w:eastAsia="Times New Roman" w:hAnsi="Times New Roman" w:cs="Times New Roman"/>
          <w:kern w:val="0"/>
          <w14:ligatures w14:val="none"/>
        </w:rPr>
        <w:t>random_state</w:t>
      </w:r>
      <w:proofErr w:type="spellEnd"/>
      <w:r w:rsidRPr="00E96809">
        <w:rPr>
          <w:rFonts w:ascii="Times New Roman" w:eastAsia="Times New Roman" w:hAnsi="Times New Roman" w:cs="Times New Roman"/>
          <w:kern w:val="0"/>
          <w14:ligatures w14:val="none"/>
        </w:rPr>
        <w:t>=42)</w:t>
      </w:r>
      <w:r w:rsidR="002329AD">
        <w:rPr>
          <w:rFonts w:ascii="Times New Roman" w:eastAsia="Times New Roman" w:hAnsi="Times New Roman" w:cs="Times New Roman"/>
          <w:kern w:val="0"/>
          <w14:ligatures w14:val="none"/>
        </w:rPr>
        <w:t xml:space="preserve">. </w:t>
      </w:r>
    </w:p>
    <w:p w14:paraId="58E114C0" w14:textId="77777777" w:rsidR="009C0343"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Features:</w:t>
      </w:r>
      <w:r w:rsidRPr="00E96809">
        <w:rPr>
          <w:rFonts w:ascii="Times New Roman" w:eastAsia="Times New Roman" w:hAnsi="Times New Roman" w:cs="Times New Roman"/>
          <w:kern w:val="0"/>
          <w14:ligatures w14:val="none"/>
        </w:rPr>
        <w:t xml:space="preserve"> Linguistic features only.</w:t>
      </w:r>
    </w:p>
    <w:p w14:paraId="07329856" w14:textId="08E8751A" w:rsidR="00E96809" w:rsidRPr="00E96809" w:rsidRDefault="009C0343" w:rsidP="002329AD">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E96809" w:rsidRPr="00E96809">
        <w:rPr>
          <w:rFonts w:ascii="Times New Roman" w:eastAsia="Times New Roman" w:hAnsi="Times New Roman" w:cs="Times New Roman"/>
          <w:b/>
          <w:bCs/>
          <w:kern w:val="0"/>
          <w14:ligatures w14:val="none"/>
        </w:rPr>
        <w:t>Rationale:</w:t>
      </w:r>
      <w:r w:rsidR="00E96809" w:rsidRPr="00E96809">
        <w:rPr>
          <w:rFonts w:ascii="Times New Roman" w:eastAsia="Times New Roman" w:hAnsi="Times New Roman" w:cs="Times New Roman"/>
          <w:kern w:val="0"/>
          <w14:ligatures w14:val="none"/>
        </w:rPr>
        <w:t xml:space="preserve"> Random Forests are robust to outliers and serve as a solid nonlinear baseline.</w:t>
      </w:r>
    </w:p>
    <w:p w14:paraId="3B0AD3D0" w14:textId="77777777"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lastRenderedPageBreak/>
        <w:t>Performance Metrics</w:t>
      </w:r>
    </w:p>
    <w:tbl>
      <w:tblPr>
        <w:tblStyle w:val="TableGridLight"/>
        <w:tblW w:w="0" w:type="auto"/>
        <w:tblLook w:val="04A0" w:firstRow="1" w:lastRow="0" w:firstColumn="1" w:lastColumn="0" w:noHBand="0" w:noVBand="1"/>
      </w:tblPr>
      <w:tblGrid>
        <w:gridCol w:w="3635"/>
        <w:gridCol w:w="816"/>
      </w:tblGrid>
      <w:tr w:rsidR="00E96809" w:rsidRPr="00E96809" w14:paraId="50D052FB" w14:textId="77777777" w:rsidTr="00E66D96">
        <w:tc>
          <w:tcPr>
            <w:tcW w:w="0" w:type="auto"/>
            <w:hideMark/>
          </w:tcPr>
          <w:p w14:paraId="296CB1B9"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Metric</w:t>
            </w:r>
          </w:p>
        </w:tc>
        <w:tc>
          <w:tcPr>
            <w:tcW w:w="0" w:type="auto"/>
            <w:hideMark/>
          </w:tcPr>
          <w:p w14:paraId="49EAD3E8"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Value</w:t>
            </w:r>
          </w:p>
        </w:tc>
      </w:tr>
      <w:tr w:rsidR="00E96809" w:rsidRPr="00E96809" w14:paraId="6EF1C2B7" w14:textId="77777777" w:rsidTr="00E66D96">
        <w:tc>
          <w:tcPr>
            <w:tcW w:w="0" w:type="auto"/>
            <w:hideMark/>
          </w:tcPr>
          <w:p w14:paraId="630C5002"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Mean Squared Error (MSE)</w:t>
            </w:r>
          </w:p>
        </w:tc>
        <w:tc>
          <w:tcPr>
            <w:tcW w:w="0" w:type="auto"/>
            <w:hideMark/>
          </w:tcPr>
          <w:p w14:paraId="6A663AFC"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0.42</w:t>
            </w:r>
          </w:p>
        </w:tc>
      </w:tr>
      <w:tr w:rsidR="00E96809" w:rsidRPr="00E96809" w14:paraId="576CD4D9" w14:textId="77777777" w:rsidTr="00E66D96">
        <w:tc>
          <w:tcPr>
            <w:tcW w:w="0" w:type="auto"/>
            <w:hideMark/>
          </w:tcPr>
          <w:p w14:paraId="4BC7D945"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R² Score</w:t>
            </w:r>
          </w:p>
        </w:tc>
        <w:tc>
          <w:tcPr>
            <w:tcW w:w="0" w:type="auto"/>
            <w:hideMark/>
          </w:tcPr>
          <w:p w14:paraId="4CE71065"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0.61</w:t>
            </w:r>
          </w:p>
        </w:tc>
      </w:tr>
      <w:tr w:rsidR="00E96809" w:rsidRPr="00E96809" w14:paraId="6D4640C3" w14:textId="77777777" w:rsidTr="00E66D96">
        <w:tc>
          <w:tcPr>
            <w:tcW w:w="0" w:type="auto"/>
            <w:hideMark/>
          </w:tcPr>
          <w:p w14:paraId="052E60BA"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Quadratic Weighted Kappa (QWK)</w:t>
            </w:r>
          </w:p>
        </w:tc>
        <w:tc>
          <w:tcPr>
            <w:tcW w:w="0" w:type="auto"/>
            <w:hideMark/>
          </w:tcPr>
          <w:p w14:paraId="5F417584"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0.60</w:t>
            </w:r>
          </w:p>
        </w:tc>
      </w:tr>
    </w:tbl>
    <w:p w14:paraId="031175ED" w14:textId="77777777" w:rsidR="006A6812"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Visual:</w:t>
      </w:r>
      <w:r w:rsidRPr="00E96809">
        <w:rPr>
          <w:rFonts w:ascii="Times New Roman" w:eastAsia="Times New Roman" w:hAnsi="Times New Roman" w:cs="Times New Roman"/>
          <w:kern w:val="0"/>
          <w14:ligatures w14:val="none"/>
        </w:rPr>
        <w:t xml:space="preserve"> </w:t>
      </w:r>
    </w:p>
    <w:p w14:paraId="3C22E2DA" w14:textId="48E6A672" w:rsidR="006A6812" w:rsidRDefault="006465AF" w:rsidP="002329AD">
      <w:pPr>
        <w:spacing w:before="100" w:beforeAutospacing="1" w:after="100" w:afterAutospacing="1" w:line="360" w:lineRule="auto"/>
        <w:jc w:val="both"/>
        <w:rPr>
          <w:rFonts w:ascii="Times New Roman" w:eastAsia="Times New Roman" w:hAnsi="Times New Roman" w:cs="Times New Roman"/>
          <w:kern w:val="0"/>
          <w14:ligatures w14:val="none"/>
        </w:rPr>
      </w:pPr>
      <w:r>
        <w:rPr>
          <w:noProof/>
        </w:rPr>
        <w:drawing>
          <wp:inline distT="0" distB="0" distL="0" distR="0" wp14:anchorId="298049AA" wp14:editId="3BC04EF7">
            <wp:extent cx="3698240" cy="2431119"/>
            <wp:effectExtent l="0" t="0" r="0" b="7620"/>
            <wp:docPr id="580043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1791" cy="2440027"/>
                    </a:xfrm>
                    <a:prstGeom prst="rect">
                      <a:avLst/>
                    </a:prstGeom>
                    <a:noFill/>
                    <a:ln>
                      <a:noFill/>
                    </a:ln>
                  </pic:spPr>
                </pic:pic>
              </a:graphicData>
            </a:graphic>
          </wp:inline>
        </w:drawing>
      </w:r>
    </w:p>
    <w:p w14:paraId="3B2F63B0" w14:textId="72392298"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i/>
          <w:iCs/>
          <w:kern w:val="0"/>
          <w14:ligatures w14:val="none"/>
        </w:rPr>
        <w:t xml:space="preserve">Figure </w:t>
      </w:r>
      <w:r w:rsidR="004571AC">
        <w:rPr>
          <w:rFonts w:ascii="Times New Roman" w:eastAsia="Times New Roman" w:hAnsi="Times New Roman" w:cs="Times New Roman"/>
          <w:i/>
          <w:iCs/>
          <w:kern w:val="0"/>
          <w14:ligatures w14:val="none"/>
        </w:rPr>
        <w:t xml:space="preserve">2 </w:t>
      </w:r>
      <w:r w:rsidRPr="00E96809">
        <w:rPr>
          <w:rFonts w:ascii="Times New Roman" w:eastAsia="Times New Roman" w:hAnsi="Times New Roman" w:cs="Times New Roman"/>
          <w:kern w:val="0"/>
          <w14:ligatures w14:val="none"/>
        </w:rPr>
        <w:t>– Feature importance bar chart (word count and lexical diversity most influential).</w:t>
      </w:r>
    </w:p>
    <w:p w14:paraId="241031AD" w14:textId="77777777"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Interpretation</w:t>
      </w:r>
      <w:r w:rsidRPr="00E96809">
        <w:rPr>
          <w:rFonts w:ascii="Times New Roman" w:eastAsia="Times New Roman" w:hAnsi="Times New Roman" w:cs="Times New Roman"/>
          <w:kern w:val="0"/>
          <w14:ligatures w14:val="none"/>
        </w:rPr>
        <w:br/>
        <w:t>The baseline model successfully captured basic essay structure but lacked deeper semantic understanding. Essays with varied sentence length and higher lexical diversity tended to score better, but the model misclassified essays with complex arguments due to its surface feature focus.</w:t>
      </w:r>
    </w:p>
    <w:p w14:paraId="0D53BAD0" w14:textId="09AFC55C" w:rsidR="00E96809" w:rsidRPr="00A72999" w:rsidRDefault="00E96809" w:rsidP="002329AD">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A72999">
        <w:rPr>
          <w:rFonts w:ascii="Times New Roman" w:eastAsia="Times New Roman" w:hAnsi="Times New Roman" w:cs="Times New Roman"/>
          <w:b/>
          <w:bCs/>
          <w:kern w:val="0"/>
          <w14:ligatures w14:val="none"/>
        </w:rPr>
        <w:t>Hybrid / Improved Model</w:t>
      </w:r>
    </w:p>
    <w:p w14:paraId="128E22F8" w14:textId="77777777" w:rsidR="00895874"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Algorithm:</w:t>
      </w:r>
      <w:r w:rsidR="00895874">
        <w:rPr>
          <w:rFonts w:ascii="Times New Roman" w:eastAsia="Times New Roman" w:hAnsi="Times New Roman" w:cs="Times New Roman"/>
          <w:b/>
          <w:bCs/>
          <w:kern w:val="0"/>
          <w14:ligatures w14:val="none"/>
        </w:rPr>
        <w:t xml:space="preserve"> </w:t>
      </w:r>
      <w:proofErr w:type="spellStart"/>
      <w:r w:rsidRPr="00E96809">
        <w:rPr>
          <w:rFonts w:ascii="Times New Roman" w:eastAsia="Times New Roman" w:hAnsi="Times New Roman" w:cs="Times New Roman"/>
          <w:kern w:val="0"/>
          <w14:ligatures w14:val="none"/>
        </w:rPr>
        <w:t>LightGBM</w:t>
      </w:r>
      <w:proofErr w:type="spellEnd"/>
      <w:r w:rsidRPr="00E96809">
        <w:rPr>
          <w:rFonts w:ascii="Times New Roman" w:eastAsia="Times New Roman" w:hAnsi="Times New Roman" w:cs="Times New Roman"/>
          <w:kern w:val="0"/>
          <w14:ligatures w14:val="none"/>
        </w:rPr>
        <w:t xml:space="preserve"> Regressor</w:t>
      </w:r>
    </w:p>
    <w:p w14:paraId="40FA56A2" w14:textId="77777777" w:rsidR="00895874"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Features:</w:t>
      </w:r>
      <w:r w:rsidRPr="00E96809">
        <w:rPr>
          <w:rFonts w:ascii="Times New Roman" w:eastAsia="Times New Roman" w:hAnsi="Times New Roman" w:cs="Times New Roman"/>
          <w:kern w:val="0"/>
          <w14:ligatures w14:val="none"/>
        </w:rPr>
        <w:t xml:space="preserve"> Linguistic + SBERT semantic embeddings (773 features total).</w:t>
      </w:r>
    </w:p>
    <w:p w14:paraId="603269EB" w14:textId="5EDA6E20"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Hyperparameters:</w:t>
      </w:r>
      <w:r w:rsidRPr="00E96809">
        <w:rPr>
          <w:rFonts w:ascii="Times New Roman" w:eastAsia="Times New Roman" w:hAnsi="Times New Roman" w:cs="Times New Roman"/>
          <w:kern w:val="0"/>
          <w14:ligatures w14:val="none"/>
        </w:rPr>
        <w:t xml:space="preserve"> </w:t>
      </w:r>
      <w:proofErr w:type="spellStart"/>
      <w:r w:rsidRPr="00E96809">
        <w:rPr>
          <w:rFonts w:ascii="Times New Roman" w:eastAsia="Times New Roman" w:hAnsi="Times New Roman" w:cs="Times New Roman"/>
          <w:kern w:val="0"/>
          <w14:ligatures w14:val="none"/>
        </w:rPr>
        <w:t>n_estimators</w:t>
      </w:r>
      <w:proofErr w:type="spellEnd"/>
      <w:r w:rsidRPr="00E96809">
        <w:rPr>
          <w:rFonts w:ascii="Times New Roman" w:eastAsia="Times New Roman" w:hAnsi="Times New Roman" w:cs="Times New Roman"/>
          <w:kern w:val="0"/>
          <w14:ligatures w14:val="none"/>
        </w:rPr>
        <w:t xml:space="preserve">=400, </w:t>
      </w:r>
      <w:proofErr w:type="spellStart"/>
      <w:r w:rsidRPr="00E96809">
        <w:rPr>
          <w:rFonts w:ascii="Times New Roman" w:eastAsia="Times New Roman" w:hAnsi="Times New Roman" w:cs="Times New Roman"/>
          <w:kern w:val="0"/>
          <w14:ligatures w14:val="none"/>
        </w:rPr>
        <w:t>learning_rate</w:t>
      </w:r>
      <w:proofErr w:type="spellEnd"/>
      <w:r w:rsidRPr="00E96809">
        <w:rPr>
          <w:rFonts w:ascii="Times New Roman" w:eastAsia="Times New Roman" w:hAnsi="Times New Roman" w:cs="Times New Roman"/>
          <w:kern w:val="0"/>
          <w14:ligatures w14:val="none"/>
        </w:rPr>
        <w:t xml:space="preserve">=0.05, </w:t>
      </w:r>
      <w:proofErr w:type="spellStart"/>
      <w:r w:rsidRPr="00E96809">
        <w:rPr>
          <w:rFonts w:ascii="Times New Roman" w:eastAsia="Times New Roman" w:hAnsi="Times New Roman" w:cs="Times New Roman"/>
          <w:kern w:val="0"/>
          <w14:ligatures w14:val="none"/>
        </w:rPr>
        <w:t>max_depth</w:t>
      </w:r>
      <w:proofErr w:type="spellEnd"/>
      <w:r w:rsidRPr="00E96809">
        <w:rPr>
          <w:rFonts w:ascii="Times New Roman" w:eastAsia="Times New Roman" w:hAnsi="Times New Roman" w:cs="Times New Roman"/>
          <w:kern w:val="0"/>
          <w14:ligatures w14:val="none"/>
        </w:rPr>
        <w:t xml:space="preserve">=10, </w:t>
      </w:r>
      <w:proofErr w:type="spellStart"/>
      <w:r w:rsidRPr="00E96809">
        <w:rPr>
          <w:rFonts w:ascii="Times New Roman" w:eastAsia="Times New Roman" w:hAnsi="Times New Roman" w:cs="Times New Roman"/>
          <w:kern w:val="0"/>
          <w14:ligatures w14:val="none"/>
        </w:rPr>
        <w:t>random_state</w:t>
      </w:r>
      <w:proofErr w:type="spellEnd"/>
      <w:r w:rsidRPr="00E96809">
        <w:rPr>
          <w:rFonts w:ascii="Times New Roman" w:eastAsia="Times New Roman" w:hAnsi="Times New Roman" w:cs="Times New Roman"/>
          <w:kern w:val="0"/>
          <w14:ligatures w14:val="none"/>
        </w:rPr>
        <w:t>=42</w:t>
      </w:r>
    </w:p>
    <w:p w14:paraId="280A078E" w14:textId="77777777" w:rsidR="00895874" w:rsidRDefault="00E96809" w:rsidP="002329AD">
      <w:pPr>
        <w:spacing w:before="100" w:beforeAutospacing="1" w:after="100" w:afterAutospacing="1"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lastRenderedPageBreak/>
        <w:t>Training Process</w:t>
      </w:r>
      <w:r w:rsidR="00895874">
        <w:rPr>
          <w:rFonts w:ascii="Times New Roman" w:eastAsia="Times New Roman" w:hAnsi="Times New Roman" w:cs="Times New Roman"/>
          <w:b/>
          <w:bCs/>
          <w:kern w:val="0"/>
          <w14:ligatures w14:val="none"/>
        </w:rPr>
        <w:t xml:space="preserve">:  </w:t>
      </w:r>
    </w:p>
    <w:p w14:paraId="09164A98" w14:textId="08EDDB7D"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 xml:space="preserve">Data split (80/20 stratified by prompt); </w:t>
      </w:r>
      <w:proofErr w:type="spellStart"/>
      <w:r w:rsidRPr="00E96809">
        <w:rPr>
          <w:rFonts w:ascii="Times New Roman" w:eastAsia="Times New Roman" w:hAnsi="Times New Roman" w:cs="Times New Roman"/>
          <w:kern w:val="0"/>
          <w14:ligatures w14:val="none"/>
        </w:rPr>
        <w:t>LightGBM</w:t>
      </w:r>
      <w:proofErr w:type="spellEnd"/>
      <w:r w:rsidRPr="00E96809">
        <w:rPr>
          <w:rFonts w:ascii="Times New Roman" w:eastAsia="Times New Roman" w:hAnsi="Times New Roman" w:cs="Times New Roman"/>
          <w:kern w:val="0"/>
          <w14:ligatures w14:val="none"/>
        </w:rPr>
        <w:t xml:space="preserve"> trained with early stopping and cross-validated over 5 folds to avoid overfitting.</w:t>
      </w:r>
    </w:p>
    <w:p w14:paraId="3738641D" w14:textId="77777777"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Performance Comparison</w:t>
      </w:r>
    </w:p>
    <w:tbl>
      <w:tblPr>
        <w:tblStyle w:val="TableGridLight"/>
        <w:tblW w:w="0" w:type="auto"/>
        <w:tblLook w:val="04A0" w:firstRow="1" w:lastRow="0" w:firstColumn="1" w:lastColumn="0" w:noHBand="0" w:noVBand="1"/>
      </w:tblPr>
      <w:tblGrid>
        <w:gridCol w:w="2812"/>
        <w:gridCol w:w="737"/>
        <w:gridCol w:w="636"/>
        <w:gridCol w:w="830"/>
      </w:tblGrid>
      <w:tr w:rsidR="00E96809" w:rsidRPr="00E96809" w14:paraId="13245DAF" w14:textId="77777777" w:rsidTr="004571AC">
        <w:tc>
          <w:tcPr>
            <w:tcW w:w="0" w:type="auto"/>
            <w:hideMark/>
          </w:tcPr>
          <w:p w14:paraId="09657D89"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Model</w:t>
            </w:r>
          </w:p>
        </w:tc>
        <w:tc>
          <w:tcPr>
            <w:tcW w:w="0" w:type="auto"/>
            <w:hideMark/>
          </w:tcPr>
          <w:p w14:paraId="158DB1CF"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MSE</w:t>
            </w:r>
          </w:p>
        </w:tc>
        <w:tc>
          <w:tcPr>
            <w:tcW w:w="0" w:type="auto"/>
            <w:hideMark/>
          </w:tcPr>
          <w:p w14:paraId="77EB1F26"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R²</w:t>
            </w:r>
          </w:p>
        </w:tc>
        <w:tc>
          <w:tcPr>
            <w:tcW w:w="0" w:type="auto"/>
            <w:hideMark/>
          </w:tcPr>
          <w:p w14:paraId="1216E38D" w14:textId="77777777" w:rsidR="00E96809" w:rsidRPr="00E96809" w:rsidRDefault="00E96809" w:rsidP="002329AD">
            <w:pPr>
              <w:spacing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QWK</w:t>
            </w:r>
          </w:p>
        </w:tc>
      </w:tr>
      <w:tr w:rsidR="00E96809" w:rsidRPr="00E96809" w14:paraId="725CA127" w14:textId="77777777" w:rsidTr="004571AC">
        <w:tc>
          <w:tcPr>
            <w:tcW w:w="0" w:type="auto"/>
            <w:hideMark/>
          </w:tcPr>
          <w:p w14:paraId="752AC4A8"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Baseline (RF)</w:t>
            </w:r>
          </w:p>
        </w:tc>
        <w:tc>
          <w:tcPr>
            <w:tcW w:w="0" w:type="auto"/>
            <w:hideMark/>
          </w:tcPr>
          <w:p w14:paraId="04C7692E"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0.42</w:t>
            </w:r>
          </w:p>
        </w:tc>
        <w:tc>
          <w:tcPr>
            <w:tcW w:w="0" w:type="auto"/>
            <w:hideMark/>
          </w:tcPr>
          <w:p w14:paraId="711ABED5"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0.61</w:t>
            </w:r>
          </w:p>
        </w:tc>
        <w:tc>
          <w:tcPr>
            <w:tcW w:w="0" w:type="auto"/>
            <w:hideMark/>
          </w:tcPr>
          <w:p w14:paraId="2A17E944"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0.60</w:t>
            </w:r>
          </w:p>
        </w:tc>
      </w:tr>
      <w:tr w:rsidR="00E96809" w:rsidRPr="00E96809" w14:paraId="2374FF0F" w14:textId="77777777" w:rsidTr="004571AC">
        <w:tc>
          <w:tcPr>
            <w:tcW w:w="0" w:type="auto"/>
            <w:hideMark/>
          </w:tcPr>
          <w:p w14:paraId="669F51FF"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Hybrid (LGBM + SBERT)</w:t>
            </w:r>
          </w:p>
        </w:tc>
        <w:tc>
          <w:tcPr>
            <w:tcW w:w="0" w:type="auto"/>
            <w:hideMark/>
          </w:tcPr>
          <w:p w14:paraId="09199528"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0.28</w:t>
            </w:r>
          </w:p>
        </w:tc>
        <w:tc>
          <w:tcPr>
            <w:tcW w:w="0" w:type="auto"/>
            <w:hideMark/>
          </w:tcPr>
          <w:p w14:paraId="357BDA20"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0.75</w:t>
            </w:r>
          </w:p>
        </w:tc>
        <w:tc>
          <w:tcPr>
            <w:tcW w:w="0" w:type="auto"/>
            <w:hideMark/>
          </w:tcPr>
          <w:p w14:paraId="6B6BD91C" w14:textId="77777777" w:rsidR="00E96809" w:rsidRPr="00E96809" w:rsidRDefault="00E96809" w:rsidP="002329AD">
            <w:pPr>
              <w:spacing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kern w:val="0"/>
                <w14:ligatures w14:val="none"/>
              </w:rPr>
              <w:t>0.78</w:t>
            </w:r>
          </w:p>
        </w:tc>
      </w:tr>
    </w:tbl>
    <w:p w14:paraId="5A69ADE7" w14:textId="77777777" w:rsidR="00E96809" w:rsidRDefault="00E96809" w:rsidP="002329AD">
      <w:pPr>
        <w:spacing w:before="100" w:beforeAutospacing="1" w:after="100" w:afterAutospacing="1" w:line="360" w:lineRule="auto"/>
        <w:jc w:val="both"/>
        <w:rPr>
          <w:rFonts w:ascii="Times New Roman" w:eastAsia="Times New Roman" w:hAnsi="Times New Roman" w:cs="Times New Roman"/>
          <w:b/>
          <w:bCs/>
          <w:kern w:val="0"/>
          <w14:ligatures w14:val="none"/>
        </w:rPr>
      </w:pPr>
      <w:r w:rsidRPr="00E96809">
        <w:rPr>
          <w:rFonts w:ascii="Times New Roman" w:eastAsia="Times New Roman" w:hAnsi="Times New Roman" w:cs="Times New Roman"/>
          <w:b/>
          <w:bCs/>
          <w:kern w:val="0"/>
          <w14:ligatures w14:val="none"/>
        </w:rPr>
        <w:t>Visuals to Include</w:t>
      </w:r>
    </w:p>
    <w:p w14:paraId="7992A4A4" w14:textId="61F1BC10" w:rsidR="00397C43" w:rsidRPr="00E96809" w:rsidRDefault="00397C43" w:rsidP="002329AD">
      <w:pPr>
        <w:spacing w:before="100" w:beforeAutospacing="1" w:after="100" w:afterAutospacing="1" w:line="360" w:lineRule="auto"/>
        <w:jc w:val="both"/>
        <w:rPr>
          <w:rFonts w:ascii="Times New Roman" w:eastAsia="Times New Roman" w:hAnsi="Times New Roman" w:cs="Times New Roman"/>
          <w:kern w:val="0"/>
          <w14:ligatures w14:val="none"/>
        </w:rPr>
      </w:pPr>
      <w:r>
        <w:rPr>
          <w:noProof/>
        </w:rPr>
        <w:drawing>
          <wp:inline distT="0" distB="0" distL="0" distR="0" wp14:anchorId="40F00DE4" wp14:editId="542D2EE5">
            <wp:extent cx="3461173" cy="2592705"/>
            <wp:effectExtent l="0" t="0" r="6350" b="0"/>
            <wp:docPr id="255248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778" cy="2600649"/>
                    </a:xfrm>
                    <a:prstGeom prst="rect">
                      <a:avLst/>
                    </a:prstGeom>
                    <a:noFill/>
                    <a:ln>
                      <a:noFill/>
                    </a:ln>
                  </pic:spPr>
                </pic:pic>
              </a:graphicData>
            </a:graphic>
          </wp:inline>
        </w:drawing>
      </w:r>
    </w:p>
    <w:p w14:paraId="23414D63" w14:textId="2ABDA171" w:rsid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i/>
          <w:iCs/>
          <w:kern w:val="0"/>
          <w14:ligatures w14:val="none"/>
        </w:rPr>
        <w:t xml:space="preserve">Figure </w:t>
      </w:r>
      <w:r w:rsidR="009E2A0F">
        <w:rPr>
          <w:rFonts w:ascii="Times New Roman" w:eastAsia="Times New Roman" w:hAnsi="Times New Roman" w:cs="Times New Roman"/>
          <w:i/>
          <w:iCs/>
          <w:kern w:val="0"/>
          <w14:ligatures w14:val="none"/>
        </w:rPr>
        <w:t>3</w:t>
      </w:r>
      <w:r w:rsidRPr="00E96809">
        <w:rPr>
          <w:rFonts w:ascii="Times New Roman" w:eastAsia="Times New Roman" w:hAnsi="Times New Roman" w:cs="Times New Roman"/>
          <w:i/>
          <w:iCs/>
          <w:kern w:val="0"/>
          <w14:ligatures w14:val="none"/>
        </w:rPr>
        <w:t>:</w:t>
      </w:r>
      <w:r w:rsidRPr="00E96809">
        <w:rPr>
          <w:rFonts w:ascii="Times New Roman" w:eastAsia="Times New Roman" w:hAnsi="Times New Roman" w:cs="Times New Roman"/>
          <w:kern w:val="0"/>
          <w14:ligatures w14:val="none"/>
        </w:rPr>
        <w:t xml:space="preserve"> Bar chart – Baseline vs Hybrid QWK comparison.</w:t>
      </w:r>
    </w:p>
    <w:p w14:paraId="21074644" w14:textId="6F3739F2"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Interpretation</w:t>
      </w:r>
      <w:r w:rsidRPr="00E96809">
        <w:rPr>
          <w:rFonts w:ascii="Times New Roman" w:eastAsia="Times New Roman" w:hAnsi="Times New Roman" w:cs="Times New Roman"/>
          <w:kern w:val="0"/>
          <w14:ligatures w14:val="none"/>
        </w:rPr>
        <w:br/>
        <w:t>Integrating SBERT embeddings boosted semantic understanding and generalization across essay prompts. The hybrid model approaches human-level agreement (QWK &gt; 0.75) and captures argument coherence and logical flow, not just length or vocabulary diversity.</w:t>
      </w:r>
    </w:p>
    <w:p w14:paraId="2F1F6F7A" w14:textId="49B78A35" w:rsidR="00E96809" w:rsidRPr="00A72999" w:rsidRDefault="00E96809" w:rsidP="002329AD">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A72999">
        <w:rPr>
          <w:rFonts w:ascii="Times New Roman" w:eastAsia="Times New Roman" w:hAnsi="Times New Roman" w:cs="Times New Roman"/>
          <w:b/>
          <w:bCs/>
          <w:kern w:val="0"/>
          <w14:ligatures w14:val="none"/>
        </w:rPr>
        <w:t>Key Findings &amp; Insights</w:t>
      </w:r>
    </w:p>
    <w:p w14:paraId="64046DD1" w14:textId="6A8815C2" w:rsidR="00E96809" w:rsidRPr="00E96809" w:rsidRDefault="00E96809" w:rsidP="002329A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lastRenderedPageBreak/>
        <w:t>Semantic Context Matters:</w:t>
      </w:r>
      <w:r w:rsidRPr="00E96809">
        <w:rPr>
          <w:rFonts w:ascii="Times New Roman" w:eastAsia="Times New Roman" w:hAnsi="Times New Roman" w:cs="Times New Roman"/>
          <w:kern w:val="0"/>
          <w14:ligatures w14:val="none"/>
        </w:rPr>
        <w:t xml:space="preserve"> SBERT embeddings had the highest importance (</w:t>
      </w:r>
      <w:r w:rsidR="00EF208C">
        <w:rPr>
          <w:rFonts w:ascii="Times New Roman" w:eastAsia="Times New Roman" w:hAnsi="Times New Roman" w:cs="Times New Roman"/>
          <w:kern w:val="0"/>
          <w14:ligatures w14:val="none"/>
        </w:rPr>
        <w:t>~</w:t>
      </w:r>
      <w:r w:rsidRPr="00E96809">
        <w:rPr>
          <w:rFonts w:ascii="Times New Roman" w:eastAsia="Times New Roman" w:hAnsi="Times New Roman" w:cs="Times New Roman"/>
          <w:kern w:val="0"/>
          <w14:ligatures w14:val="none"/>
        </w:rPr>
        <w:t xml:space="preserve"> 35%), confirming that argument structure and content depth are more predictive than word frequency.</w:t>
      </w:r>
    </w:p>
    <w:p w14:paraId="18F5C43E" w14:textId="163ECCEE" w:rsidR="00E96809" w:rsidRPr="00E96809" w:rsidRDefault="00E96809" w:rsidP="002329A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Linguistic Balance:</w:t>
      </w:r>
      <w:r w:rsidRPr="00E96809">
        <w:rPr>
          <w:rFonts w:ascii="Times New Roman" w:eastAsia="Times New Roman" w:hAnsi="Times New Roman" w:cs="Times New Roman"/>
          <w:kern w:val="0"/>
          <w14:ligatures w14:val="none"/>
        </w:rPr>
        <w:t xml:space="preserve"> Essays with moderate sentence length and diverse vocabulary received higher scores</w:t>
      </w:r>
      <w:r w:rsidR="00CA7E56">
        <w:rPr>
          <w:rFonts w:ascii="Times New Roman" w:eastAsia="Times New Roman" w:hAnsi="Times New Roman" w:cs="Times New Roman"/>
          <w:kern w:val="0"/>
          <w14:ligatures w14:val="none"/>
        </w:rPr>
        <w:t xml:space="preserve">, </w:t>
      </w:r>
      <w:r w:rsidRPr="00E96809">
        <w:rPr>
          <w:rFonts w:ascii="Times New Roman" w:eastAsia="Times New Roman" w:hAnsi="Times New Roman" w:cs="Times New Roman"/>
          <w:kern w:val="0"/>
          <w14:ligatures w14:val="none"/>
        </w:rPr>
        <w:t>mirroring human raters’ preferences.</w:t>
      </w:r>
    </w:p>
    <w:p w14:paraId="277645C8" w14:textId="77777777" w:rsidR="00E96809" w:rsidRPr="00E96809" w:rsidRDefault="00E96809" w:rsidP="002329A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Prompt Differences:</w:t>
      </w:r>
      <w:r w:rsidRPr="00E96809">
        <w:rPr>
          <w:rFonts w:ascii="Times New Roman" w:eastAsia="Times New Roman" w:hAnsi="Times New Roman" w:cs="Times New Roman"/>
          <w:kern w:val="0"/>
          <w14:ligatures w14:val="none"/>
        </w:rPr>
        <w:t xml:space="preserve"> Performance was stronger on structured prompts (e.g., school uniforms) than open topics, indicating a need for prompt-specific tuning.</w:t>
      </w:r>
    </w:p>
    <w:p w14:paraId="7F5FD987" w14:textId="7C45F330" w:rsidR="00E96809" w:rsidRPr="00E96809" w:rsidRDefault="00E96809" w:rsidP="002329AD">
      <w:pPr>
        <w:spacing w:before="100" w:beforeAutospacing="1" w:after="100" w:afterAutospacing="1" w:line="360" w:lineRule="auto"/>
        <w:jc w:val="both"/>
        <w:rPr>
          <w:rFonts w:ascii="Times New Roman" w:eastAsia="Times New Roman" w:hAnsi="Times New Roman" w:cs="Times New Roman"/>
          <w:kern w:val="0"/>
          <w14:ligatures w14:val="none"/>
        </w:rPr>
      </w:pPr>
      <w:r w:rsidRPr="00E96809">
        <w:rPr>
          <w:rFonts w:ascii="Times New Roman" w:eastAsia="Times New Roman" w:hAnsi="Times New Roman" w:cs="Times New Roman"/>
          <w:b/>
          <w:bCs/>
          <w:kern w:val="0"/>
          <w14:ligatures w14:val="none"/>
        </w:rPr>
        <w:t>Early Interpretation</w:t>
      </w:r>
      <w:r w:rsidR="00895874">
        <w:rPr>
          <w:rFonts w:ascii="Times New Roman" w:eastAsia="Times New Roman" w:hAnsi="Times New Roman" w:cs="Times New Roman"/>
          <w:b/>
          <w:bCs/>
          <w:kern w:val="0"/>
          <w14:ligatures w14:val="none"/>
        </w:rPr>
        <w:t xml:space="preserve">: </w:t>
      </w:r>
      <w:r w:rsidRPr="00E96809">
        <w:rPr>
          <w:rFonts w:ascii="Times New Roman" w:eastAsia="Times New Roman" w:hAnsi="Times New Roman" w:cs="Times New Roman"/>
          <w:kern w:val="0"/>
          <w14:ligatures w14:val="none"/>
        </w:rPr>
        <w:t>The model learns patterns similar to human judgment rewarding coherence, clarity, and argumentative depth. Future SHAP analysis will be used to visualize feature impact for explainability.</w:t>
      </w:r>
    </w:p>
    <w:p w14:paraId="0B7081A1" w14:textId="4EAB9F9E" w:rsidR="00241441" w:rsidRPr="00241441" w:rsidRDefault="00241441" w:rsidP="00241441">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241441">
        <w:rPr>
          <w:rFonts w:ascii="Times New Roman" w:eastAsia="Times New Roman" w:hAnsi="Times New Roman" w:cs="Times New Roman"/>
          <w:b/>
          <w:bCs/>
          <w:kern w:val="0"/>
          <w14:ligatures w14:val="none"/>
        </w:rPr>
        <w:t>Next Steps</w:t>
      </w:r>
    </w:p>
    <w:p w14:paraId="7629BDB3"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241441">
        <w:rPr>
          <w:rFonts w:ascii="Times New Roman" w:eastAsia="Times New Roman" w:hAnsi="Times New Roman" w:cs="Times New Roman"/>
          <w:b/>
          <w:bCs/>
          <w:kern w:val="0"/>
          <w14:ligatures w14:val="none"/>
        </w:rPr>
        <w:t>What Remains to Be Done Before Deployment</w:t>
      </w:r>
    </w:p>
    <w:p w14:paraId="3A5F6F6B" w14:textId="77777777" w:rsidR="00241441" w:rsidRPr="00241441" w:rsidRDefault="00241441" w:rsidP="00241441">
      <w:pPr>
        <w:numPr>
          <w:ilvl w:val="0"/>
          <w:numId w:val="29"/>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Finalize the feedback generation module using a template-based GPT approach to provide rubric-aligned comments on content, organization, and language use.</w:t>
      </w:r>
    </w:p>
    <w:p w14:paraId="7A422B38" w14:textId="77777777" w:rsidR="00241441" w:rsidRPr="00241441" w:rsidRDefault="00241441" w:rsidP="00241441">
      <w:pPr>
        <w:numPr>
          <w:ilvl w:val="0"/>
          <w:numId w:val="29"/>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 xml:space="preserve">Refine the hybrid </w:t>
      </w:r>
      <w:proofErr w:type="spellStart"/>
      <w:r w:rsidRPr="00241441">
        <w:rPr>
          <w:rFonts w:ascii="Times New Roman" w:eastAsia="Times New Roman" w:hAnsi="Times New Roman" w:cs="Times New Roman"/>
          <w:kern w:val="0"/>
          <w14:ligatures w14:val="none"/>
        </w:rPr>
        <w:t>LightGBM</w:t>
      </w:r>
      <w:proofErr w:type="spellEnd"/>
      <w:r w:rsidRPr="00241441">
        <w:rPr>
          <w:rFonts w:ascii="Times New Roman" w:eastAsia="Times New Roman" w:hAnsi="Times New Roman" w:cs="Times New Roman"/>
          <w:kern w:val="0"/>
          <w14:ligatures w14:val="none"/>
        </w:rPr>
        <w:t xml:space="preserve"> model to handle extreme scores (1 and 6) through weighted training or oversampling.</w:t>
      </w:r>
    </w:p>
    <w:p w14:paraId="5780EAE5" w14:textId="77777777" w:rsidR="00241441" w:rsidRPr="00241441" w:rsidRDefault="00241441" w:rsidP="00241441">
      <w:pPr>
        <w:numPr>
          <w:ilvl w:val="0"/>
          <w:numId w:val="29"/>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Conduct cross-prompt validation to ensure fair scoring across essay topics.</w:t>
      </w:r>
    </w:p>
    <w:p w14:paraId="07C02E3C" w14:textId="77777777" w:rsidR="00241441" w:rsidRPr="00241441" w:rsidRDefault="00241441" w:rsidP="00241441">
      <w:pPr>
        <w:numPr>
          <w:ilvl w:val="0"/>
          <w:numId w:val="29"/>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 xml:space="preserve">Build and test a </w:t>
      </w:r>
      <w:proofErr w:type="spellStart"/>
      <w:r w:rsidRPr="00241441">
        <w:rPr>
          <w:rFonts w:ascii="Times New Roman" w:eastAsia="Times New Roman" w:hAnsi="Times New Roman" w:cs="Times New Roman"/>
          <w:kern w:val="0"/>
          <w14:ligatures w14:val="none"/>
        </w:rPr>
        <w:t>Gradio</w:t>
      </w:r>
      <w:proofErr w:type="spellEnd"/>
      <w:r w:rsidRPr="00241441">
        <w:rPr>
          <w:rFonts w:ascii="Times New Roman" w:eastAsia="Times New Roman" w:hAnsi="Times New Roman" w:cs="Times New Roman"/>
          <w:kern w:val="0"/>
          <w14:ligatures w14:val="none"/>
        </w:rPr>
        <w:t>/</w:t>
      </w:r>
      <w:proofErr w:type="spellStart"/>
      <w:r w:rsidRPr="00241441">
        <w:rPr>
          <w:rFonts w:ascii="Times New Roman" w:eastAsia="Times New Roman" w:hAnsi="Times New Roman" w:cs="Times New Roman"/>
          <w:kern w:val="0"/>
          <w14:ligatures w14:val="none"/>
        </w:rPr>
        <w:t>Streamlit</w:t>
      </w:r>
      <w:proofErr w:type="spellEnd"/>
      <w:r w:rsidRPr="00241441">
        <w:rPr>
          <w:rFonts w:ascii="Times New Roman" w:eastAsia="Times New Roman" w:hAnsi="Times New Roman" w:cs="Times New Roman"/>
          <w:kern w:val="0"/>
          <w14:ligatures w14:val="none"/>
        </w:rPr>
        <w:t xml:space="preserve"> web app for real-time essay scoring and feedback display.</w:t>
      </w:r>
    </w:p>
    <w:p w14:paraId="72556E67" w14:textId="498A8AD4" w:rsidR="00241441" w:rsidRPr="00241441" w:rsidRDefault="00241441" w:rsidP="00241441">
      <w:pPr>
        <w:numPr>
          <w:ilvl w:val="0"/>
          <w:numId w:val="29"/>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Evaluate performance on a hold-out set of unseen essays to confirm generalization.</w:t>
      </w:r>
    </w:p>
    <w:p w14:paraId="52796013"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241441">
        <w:rPr>
          <w:rFonts w:ascii="Times New Roman" w:eastAsia="Times New Roman" w:hAnsi="Times New Roman" w:cs="Times New Roman"/>
          <w:b/>
          <w:bCs/>
          <w:kern w:val="0"/>
          <w14:ligatures w14:val="none"/>
        </w:rPr>
        <w:t>Challenges Needing Feedback/Support</w:t>
      </w:r>
    </w:p>
    <w:p w14:paraId="1567A015" w14:textId="77777777" w:rsidR="00241441" w:rsidRPr="00241441" w:rsidRDefault="00241441" w:rsidP="00241441">
      <w:pPr>
        <w:numPr>
          <w:ilvl w:val="0"/>
          <w:numId w:val="30"/>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Class imbalance: Difficulty predicting rare high and low scores due to limited samples.</w:t>
      </w:r>
    </w:p>
    <w:p w14:paraId="4374FDAD" w14:textId="77777777" w:rsidR="00241441" w:rsidRPr="00241441" w:rsidRDefault="00241441" w:rsidP="00241441">
      <w:pPr>
        <w:numPr>
          <w:ilvl w:val="0"/>
          <w:numId w:val="30"/>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Explainability: Need to enhance interpretability using SHAP or LIME for transparent scoring.</w:t>
      </w:r>
    </w:p>
    <w:p w14:paraId="7A34AA97" w14:textId="77777777" w:rsidR="00241441" w:rsidRPr="00241441" w:rsidRDefault="00241441" w:rsidP="00241441">
      <w:pPr>
        <w:numPr>
          <w:ilvl w:val="0"/>
          <w:numId w:val="30"/>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Scalability: Ensuring fast, reliable processing of multiple essays simultaneously.</w:t>
      </w:r>
    </w:p>
    <w:p w14:paraId="68834DA5" w14:textId="626D2624" w:rsidR="00241441" w:rsidRPr="00241441" w:rsidRDefault="00241441" w:rsidP="00241441">
      <w:pPr>
        <w:numPr>
          <w:ilvl w:val="0"/>
          <w:numId w:val="30"/>
        </w:num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Ethical use: Avoiding bias and maintaining fairness across diverse writing styles.</w:t>
      </w:r>
    </w:p>
    <w:p w14:paraId="10469BFE"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b/>
          <w:bCs/>
          <w:kern w:val="0"/>
          <w14:ligatures w14:val="none"/>
        </w:rPr>
      </w:pPr>
      <w:r w:rsidRPr="00241441">
        <w:rPr>
          <w:rFonts w:ascii="Times New Roman" w:eastAsia="Times New Roman" w:hAnsi="Times New Roman" w:cs="Times New Roman"/>
          <w:b/>
          <w:bCs/>
          <w:kern w:val="0"/>
          <w14:ligatures w14:val="none"/>
        </w:rPr>
        <w:t>Target Goals for Next Milestone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6412"/>
      </w:tblGrid>
      <w:tr w:rsidR="00241441" w:rsidRPr="00241441" w14:paraId="4BE5D4AB" w14:textId="77777777">
        <w:trPr>
          <w:tblHeader/>
          <w:tblCellSpacing w:w="15" w:type="dxa"/>
        </w:trPr>
        <w:tc>
          <w:tcPr>
            <w:tcW w:w="0" w:type="auto"/>
            <w:vAlign w:val="center"/>
            <w:hideMark/>
          </w:tcPr>
          <w:p w14:paraId="7FDB2C12"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lastRenderedPageBreak/>
              <w:t>Goal</w:t>
            </w:r>
          </w:p>
        </w:tc>
        <w:tc>
          <w:tcPr>
            <w:tcW w:w="0" w:type="auto"/>
            <w:vAlign w:val="center"/>
            <w:hideMark/>
          </w:tcPr>
          <w:p w14:paraId="1636B5B6"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Description / Success Measure</w:t>
            </w:r>
          </w:p>
        </w:tc>
      </w:tr>
      <w:tr w:rsidR="00241441" w:rsidRPr="00241441" w14:paraId="3275A722" w14:textId="77777777">
        <w:trPr>
          <w:tblCellSpacing w:w="15" w:type="dxa"/>
        </w:trPr>
        <w:tc>
          <w:tcPr>
            <w:tcW w:w="0" w:type="auto"/>
            <w:vAlign w:val="center"/>
            <w:hideMark/>
          </w:tcPr>
          <w:p w14:paraId="4B1C7DE3"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Model Performance</w:t>
            </w:r>
          </w:p>
        </w:tc>
        <w:tc>
          <w:tcPr>
            <w:tcW w:w="0" w:type="auto"/>
            <w:vAlign w:val="center"/>
            <w:hideMark/>
          </w:tcPr>
          <w:p w14:paraId="1F16382C"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Achieve QWK ≥ 0.80, R² ≥ 0.78 through fine-tuning.</w:t>
            </w:r>
          </w:p>
        </w:tc>
      </w:tr>
      <w:tr w:rsidR="00241441" w:rsidRPr="00241441" w14:paraId="1E0AF6D8" w14:textId="77777777">
        <w:trPr>
          <w:tblCellSpacing w:w="15" w:type="dxa"/>
        </w:trPr>
        <w:tc>
          <w:tcPr>
            <w:tcW w:w="0" w:type="auto"/>
            <w:vAlign w:val="center"/>
            <w:hideMark/>
          </w:tcPr>
          <w:p w14:paraId="66999133"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Feedback Prototype</w:t>
            </w:r>
          </w:p>
        </w:tc>
        <w:tc>
          <w:tcPr>
            <w:tcW w:w="0" w:type="auto"/>
            <w:vAlign w:val="center"/>
            <w:hideMark/>
          </w:tcPr>
          <w:p w14:paraId="2C64472B"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Generate clear rubric-based comments for ≥ 90% of test essays.</w:t>
            </w:r>
          </w:p>
        </w:tc>
      </w:tr>
      <w:tr w:rsidR="00241441" w:rsidRPr="00241441" w14:paraId="3166A657" w14:textId="77777777">
        <w:trPr>
          <w:tblCellSpacing w:w="15" w:type="dxa"/>
        </w:trPr>
        <w:tc>
          <w:tcPr>
            <w:tcW w:w="0" w:type="auto"/>
            <w:vAlign w:val="center"/>
            <w:hideMark/>
          </w:tcPr>
          <w:p w14:paraId="25AC751E"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Explainability &amp; Fairness</w:t>
            </w:r>
          </w:p>
        </w:tc>
        <w:tc>
          <w:tcPr>
            <w:tcW w:w="0" w:type="auto"/>
            <w:vAlign w:val="center"/>
            <w:hideMark/>
          </w:tcPr>
          <w:p w14:paraId="6415BFA9"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Integrate SHAP visualizations and reduce prompt bias by ≥ 10%.</w:t>
            </w:r>
          </w:p>
        </w:tc>
      </w:tr>
      <w:tr w:rsidR="00241441" w:rsidRPr="00241441" w14:paraId="6C415896" w14:textId="77777777">
        <w:trPr>
          <w:tblCellSpacing w:w="15" w:type="dxa"/>
        </w:trPr>
        <w:tc>
          <w:tcPr>
            <w:tcW w:w="0" w:type="auto"/>
            <w:vAlign w:val="center"/>
            <w:hideMark/>
          </w:tcPr>
          <w:p w14:paraId="4A081951"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Deployment Demo</w:t>
            </w:r>
          </w:p>
        </w:tc>
        <w:tc>
          <w:tcPr>
            <w:tcW w:w="0" w:type="auto"/>
            <w:vAlign w:val="center"/>
            <w:hideMark/>
          </w:tcPr>
          <w:p w14:paraId="33C01DBB"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 xml:space="preserve">Launch functional </w:t>
            </w:r>
            <w:proofErr w:type="spellStart"/>
            <w:r w:rsidRPr="00241441">
              <w:rPr>
                <w:rFonts w:ascii="Times New Roman" w:eastAsia="Times New Roman" w:hAnsi="Times New Roman" w:cs="Times New Roman"/>
                <w:kern w:val="0"/>
                <w14:ligatures w14:val="none"/>
              </w:rPr>
              <w:t>Gradio</w:t>
            </w:r>
            <w:proofErr w:type="spellEnd"/>
            <w:r w:rsidRPr="00241441">
              <w:rPr>
                <w:rFonts w:ascii="Times New Roman" w:eastAsia="Times New Roman" w:hAnsi="Times New Roman" w:cs="Times New Roman"/>
                <w:kern w:val="0"/>
                <w14:ligatures w14:val="none"/>
              </w:rPr>
              <w:t xml:space="preserve"> web app tested on ≥ 500 unseen essays.</w:t>
            </w:r>
          </w:p>
        </w:tc>
      </w:tr>
      <w:tr w:rsidR="00241441" w:rsidRPr="00241441" w14:paraId="68230B69" w14:textId="77777777">
        <w:trPr>
          <w:tblCellSpacing w:w="15" w:type="dxa"/>
        </w:trPr>
        <w:tc>
          <w:tcPr>
            <w:tcW w:w="0" w:type="auto"/>
            <w:vAlign w:val="center"/>
            <w:hideMark/>
          </w:tcPr>
          <w:p w14:paraId="21F0618A"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Peer Evaluation</w:t>
            </w:r>
          </w:p>
        </w:tc>
        <w:tc>
          <w:tcPr>
            <w:tcW w:w="0" w:type="auto"/>
            <w:vAlign w:val="center"/>
            <w:hideMark/>
          </w:tcPr>
          <w:p w14:paraId="1DDAA61B" w14:textId="77777777" w:rsidR="00241441" w:rsidRPr="00241441" w:rsidRDefault="00241441"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r w:rsidRPr="00241441">
              <w:rPr>
                <w:rFonts w:ascii="Times New Roman" w:eastAsia="Times New Roman" w:hAnsi="Times New Roman" w:cs="Times New Roman"/>
                <w:kern w:val="0"/>
                <w14:ligatures w14:val="none"/>
              </w:rPr>
              <w:t>Achieve ≥ 4/5 average rating on feedback clarity and usefulness.</w:t>
            </w:r>
          </w:p>
        </w:tc>
      </w:tr>
    </w:tbl>
    <w:p w14:paraId="67040C15" w14:textId="6CAFC58B" w:rsidR="00E96809" w:rsidRPr="00E96809" w:rsidRDefault="00E96809" w:rsidP="00241441">
      <w:pPr>
        <w:spacing w:before="100" w:beforeAutospacing="1" w:after="100" w:afterAutospacing="1" w:line="360" w:lineRule="auto"/>
        <w:jc w:val="both"/>
        <w:outlineLvl w:val="2"/>
        <w:rPr>
          <w:rFonts w:ascii="Times New Roman" w:eastAsia="Times New Roman" w:hAnsi="Times New Roman" w:cs="Times New Roman"/>
          <w:kern w:val="0"/>
          <w14:ligatures w14:val="none"/>
        </w:rPr>
      </w:pPr>
    </w:p>
    <w:sectPr w:rsidR="00E96809" w:rsidRPr="00E9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6549"/>
    <w:multiLevelType w:val="multilevel"/>
    <w:tmpl w:val="D3CE3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A0C2E"/>
    <w:multiLevelType w:val="multilevel"/>
    <w:tmpl w:val="01E4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761E"/>
    <w:multiLevelType w:val="multilevel"/>
    <w:tmpl w:val="5360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B6684"/>
    <w:multiLevelType w:val="multilevel"/>
    <w:tmpl w:val="62C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505F"/>
    <w:multiLevelType w:val="multilevel"/>
    <w:tmpl w:val="0FC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DAE"/>
    <w:multiLevelType w:val="multilevel"/>
    <w:tmpl w:val="1BD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50CB"/>
    <w:multiLevelType w:val="multilevel"/>
    <w:tmpl w:val="98B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3F76"/>
    <w:multiLevelType w:val="hybridMultilevel"/>
    <w:tmpl w:val="AE72F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4C32BE"/>
    <w:multiLevelType w:val="multilevel"/>
    <w:tmpl w:val="AB1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7368"/>
    <w:multiLevelType w:val="multilevel"/>
    <w:tmpl w:val="5172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B7070"/>
    <w:multiLevelType w:val="multilevel"/>
    <w:tmpl w:val="866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E434B"/>
    <w:multiLevelType w:val="multilevel"/>
    <w:tmpl w:val="959E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04100"/>
    <w:multiLevelType w:val="multilevel"/>
    <w:tmpl w:val="BED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C0019"/>
    <w:multiLevelType w:val="multilevel"/>
    <w:tmpl w:val="BC6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33ADB"/>
    <w:multiLevelType w:val="multilevel"/>
    <w:tmpl w:val="45F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07D5A"/>
    <w:multiLevelType w:val="multilevel"/>
    <w:tmpl w:val="90D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F6D18"/>
    <w:multiLevelType w:val="multilevel"/>
    <w:tmpl w:val="170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74C98"/>
    <w:multiLevelType w:val="hybridMultilevel"/>
    <w:tmpl w:val="5A469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DB7BDD"/>
    <w:multiLevelType w:val="hybridMultilevel"/>
    <w:tmpl w:val="29C25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382A3F"/>
    <w:multiLevelType w:val="hybridMultilevel"/>
    <w:tmpl w:val="06BE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031C4"/>
    <w:multiLevelType w:val="multilevel"/>
    <w:tmpl w:val="B68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B5D1E"/>
    <w:multiLevelType w:val="multilevel"/>
    <w:tmpl w:val="417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9534B"/>
    <w:multiLevelType w:val="hybridMultilevel"/>
    <w:tmpl w:val="4AE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90FE3"/>
    <w:multiLevelType w:val="multilevel"/>
    <w:tmpl w:val="2FE4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B6752"/>
    <w:multiLevelType w:val="multilevel"/>
    <w:tmpl w:val="E076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76BC8"/>
    <w:multiLevelType w:val="multilevel"/>
    <w:tmpl w:val="46C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E2A5E"/>
    <w:multiLevelType w:val="hybridMultilevel"/>
    <w:tmpl w:val="084CB950"/>
    <w:lvl w:ilvl="0" w:tplc="812C07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C2767"/>
    <w:multiLevelType w:val="multilevel"/>
    <w:tmpl w:val="CCA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B7D60"/>
    <w:multiLevelType w:val="multilevel"/>
    <w:tmpl w:val="5974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E1E54"/>
    <w:multiLevelType w:val="hybridMultilevel"/>
    <w:tmpl w:val="912C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128954">
    <w:abstractNumId w:val="6"/>
  </w:num>
  <w:num w:numId="2" w16cid:durableId="1891767393">
    <w:abstractNumId w:val="24"/>
  </w:num>
  <w:num w:numId="3" w16cid:durableId="1768117348">
    <w:abstractNumId w:val="15"/>
  </w:num>
  <w:num w:numId="4" w16cid:durableId="289016036">
    <w:abstractNumId w:val="14"/>
  </w:num>
  <w:num w:numId="5" w16cid:durableId="1042484215">
    <w:abstractNumId w:val="21"/>
  </w:num>
  <w:num w:numId="6" w16cid:durableId="1088041489">
    <w:abstractNumId w:val="13"/>
  </w:num>
  <w:num w:numId="7" w16cid:durableId="1537087217">
    <w:abstractNumId w:val="26"/>
  </w:num>
  <w:num w:numId="8" w16cid:durableId="1998412647">
    <w:abstractNumId w:val="17"/>
  </w:num>
  <w:num w:numId="9" w16cid:durableId="89932328">
    <w:abstractNumId w:val="18"/>
  </w:num>
  <w:num w:numId="10" w16cid:durableId="1651666286">
    <w:abstractNumId w:val="22"/>
  </w:num>
  <w:num w:numId="11" w16cid:durableId="275646631">
    <w:abstractNumId w:val="7"/>
  </w:num>
  <w:num w:numId="12" w16cid:durableId="787818940">
    <w:abstractNumId w:val="9"/>
  </w:num>
  <w:num w:numId="13" w16cid:durableId="472908743">
    <w:abstractNumId w:val="23"/>
  </w:num>
  <w:num w:numId="14" w16cid:durableId="1245529142">
    <w:abstractNumId w:val="19"/>
  </w:num>
  <w:num w:numId="15" w16cid:durableId="1595166347">
    <w:abstractNumId w:val="28"/>
  </w:num>
  <w:num w:numId="16" w16cid:durableId="601035957">
    <w:abstractNumId w:val="25"/>
  </w:num>
  <w:num w:numId="17" w16cid:durableId="370571934">
    <w:abstractNumId w:val="5"/>
  </w:num>
  <w:num w:numId="18" w16cid:durableId="1321500601">
    <w:abstractNumId w:val="20"/>
  </w:num>
  <w:num w:numId="19" w16cid:durableId="584416829">
    <w:abstractNumId w:val="12"/>
  </w:num>
  <w:num w:numId="20" w16cid:durableId="1228103919">
    <w:abstractNumId w:val="8"/>
  </w:num>
  <w:num w:numId="21" w16cid:durableId="1665352772">
    <w:abstractNumId w:val="0"/>
  </w:num>
  <w:num w:numId="22" w16cid:durableId="1595896629">
    <w:abstractNumId w:val="3"/>
  </w:num>
  <w:num w:numId="23" w16cid:durableId="1394809994">
    <w:abstractNumId w:val="16"/>
  </w:num>
  <w:num w:numId="24" w16cid:durableId="65615686">
    <w:abstractNumId w:val="2"/>
  </w:num>
  <w:num w:numId="25" w16cid:durableId="133567002">
    <w:abstractNumId w:val="10"/>
  </w:num>
  <w:num w:numId="26" w16cid:durableId="364527459">
    <w:abstractNumId w:val="4"/>
  </w:num>
  <w:num w:numId="27" w16cid:durableId="734594954">
    <w:abstractNumId w:val="1"/>
  </w:num>
  <w:num w:numId="28" w16cid:durableId="1980842239">
    <w:abstractNumId w:val="29"/>
  </w:num>
  <w:num w:numId="29" w16cid:durableId="1036081482">
    <w:abstractNumId w:val="27"/>
  </w:num>
  <w:num w:numId="30" w16cid:durableId="1686050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79"/>
    <w:rsid w:val="000E3F36"/>
    <w:rsid w:val="00101225"/>
    <w:rsid w:val="001B781D"/>
    <w:rsid w:val="002329AD"/>
    <w:rsid w:val="00241441"/>
    <w:rsid w:val="002450CB"/>
    <w:rsid w:val="00252A7F"/>
    <w:rsid w:val="00376F6B"/>
    <w:rsid w:val="00397C43"/>
    <w:rsid w:val="003E07EE"/>
    <w:rsid w:val="004571AC"/>
    <w:rsid w:val="00476E93"/>
    <w:rsid w:val="005E052E"/>
    <w:rsid w:val="006465AF"/>
    <w:rsid w:val="006A6812"/>
    <w:rsid w:val="00895874"/>
    <w:rsid w:val="008D1D44"/>
    <w:rsid w:val="0093441C"/>
    <w:rsid w:val="009C0343"/>
    <w:rsid w:val="009E2A0F"/>
    <w:rsid w:val="00A72999"/>
    <w:rsid w:val="00BD7084"/>
    <w:rsid w:val="00CA7E56"/>
    <w:rsid w:val="00CF02B5"/>
    <w:rsid w:val="00DB53C5"/>
    <w:rsid w:val="00DB64C5"/>
    <w:rsid w:val="00E07683"/>
    <w:rsid w:val="00E66D96"/>
    <w:rsid w:val="00E96809"/>
    <w:rsid w:val="00EF208C"/>
    <w:rsid w:val="00F21582"/>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BE50"/>
  <w15:chartTrackingRefBased/>
  <w15:docId w15:val="{653DC7D1-7E66-4769-B94B-1BD0D83E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879"/>
  </w:style>
  <w:style w:type="paragraph" w:styleId="Heading1">
    <w:name w:val="heading 1"/>
    <w:basedOn w:val="Normal"/>
    <w:next w:val="Normal"/>
    <w:link w:val="Heading1Char"/>
    <w:uiPriority w:val="9"/>
    <w:qFormat/>
    <w:rsid w:val="00FB2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79"/>
    <w:rPr>
      <w:rFonts w:eastAsiaTheme="majorEastAsia" w:cstheme="majorBidi"/>
      <w:color w:val="272727" w:themeColor="text1" w:themeTint="D8"/>
    </w:rPr>
  </w:style>
  <w:style w:type="paragraph" w:styleId="Title">
    <w:name w:val="Title"/>
    <w:basedOn w:val="Normal"/>
    <w:next w:val="Normal"/>
    <w:link w:val="TitleChar"/>
    <w:uiPriority w:val="10"/>
    <w:qFormat/>
    <w:rsid w:val="00FB2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79"/>
    <w:pPr>
      <w:spacing w:before="160"/>
      <w:jc w:val="center"/>
    </w:pPr>
    <w:rPr>
      <w:i/>
      <w:iCs/>
      <w:color w:val="404040" w:themeColor="text1" w:themeTint="BF"/>
    </w:rPr>
  </w:style>
  <w:style w:type="character" w:customStyle="1" w:styleId="QuoteChar">
    <w:name w:val="Quote Char"/>
    <w:basedOn w:val="DefaultParagraphFont"/>
    <w:link w:val="Quote"/>
    <w:uiPriority w:val="29"/>
    <w:rsid w:val="00FB2879"/>
    <w:rPr>
      <w:i/>
      <w:iCs/>
      <w:color w:val="404040" w:themeColor="text1" w:themeTint="BF"/>
    </w:rPr>
  </w:style>
  <w:style w:type="paragraph" w:styleId="ListParagraph">
    <w:name w:val="List Paragraph"/>
    <w:basedOn w:val="Normal"/>
    <w:uiPriority w:val="34"/>
    <w:qFormat/>
    <w:rsid w:val="00FB2879"/>
    <w:pPr>
      <w:ind w:left="720"/>
      <w:contextualSpacing/>
    </w:pPr>
  </w:style>
  <w:style w:type="character" w:styleId="IntenseEmphasis">
    <w:name w:val="Intense Emphasis"/>
    <w:basedOn w:val="DefaultParagraphFont"/>
    <w:uiPriority w:val="21"/>
    <w:qFormat/>
    <w:rsid w:val="00FB2879"/>
    <w:rPr>
      <w:i/>
      <w:iCs/>
      <w:color w:val="2F5496" w:themeColor="accent1" w:themeShade="BF"/>
    </w:rPr>
  </w:style>
  <w:style w:type="paragraph" w:styleId="IntenseQuote">
    <w:name w:val="Intense Quote"/>
    <w:basedOn w:val="Normal"/>
    <w:next w:val="Normal"/>
    <w:link w:val="IntenseQuoteChar"/>
    <w:uiPriority w:val="30"/>
    <w:qFormat/>
    <w:rsid w:val="00FB2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879"/>
    <w:rPr>
      <w:i/>
      <w:iCs/>
      <w:color w:val="2F5496" w:themeColor="accent1" w:themeShade="BF"/>
    </w:rPr>
  </w:style>
  <w:style w:type="character" w:styleId="IntenseReference">
    <w:name w:val="Intense Reference"/>
    <w:basedOn w:val="DefaultParagraphFont"/>
    <w:uiPriority w:val="32"/>
    <w:qFormat/>
    <w:rsid w:val="00FB2879"/>
    <w:rPr>
      <w:b/>
      <w:bCs/>
      <w:smallCaps/>
      <w:color w:val="2F5496" w:themeColor="accent1" w:themeShade="BF"/>
      <w:spacing w:val="5"/>
    </w:rPr>
  </w:style>
  <w:style w:type="paragraph" w:styleId="NormalWeb">
    <w:name w:val="Normal (Web)"/>
    <w:basedOn w:val="Normal"/>
    <w:uiPriority w:val="99"/>
    <w:unhideWhenUsed/>
    <w:rsid w:val="001B781D"/>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E66D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Chanteel Kimathi</dc:creator>
  <cp:keywords/>
  <dc:description/>
  <cp:lastModifiedBy>Chanteel Kimathi</cp:lastModifiedBy>
  <cp:revision>27</cp:revision>
  <dcterms:created xsi:type="dcterms:W3CDTF">2025-10-16T10:07:00Z</dcterms:created>
  <dcterms:modified xsi:type="dcterms:W3CDTF">2025-10-16T11:32:00Z</dcterms:modified>
</cp:coreProperties>
</file>