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7A3EC" w14:textId="2A8D5FB9" w:rsidR="00C1630F" w:rsidRPr="00724150" w:rsidRDefault="00175D5F" w:rsidP="00724150">
      <w:pPr>
        <w:pStyle w:val="Heading1"/>
      </w:pPr>
      <w:r w:rsidRPr="00724150">
        <w:t>Protocol</w:t>
      </w:r>
      <w:r w:rsidR="001C3BDC" w:rsidRPr="00724150">
        <w:t xml:space="preserve"> for </w:t>
      </w:r>
      <w:r w:rsidR="0035385D" w:rsidRPr="00724150">
        <w:t>C</w:t>
      </w:r>
      <w:r w:rsidR="001C3BDC" w:rsidRPr="00724150">
        <w:t xml:space="preserve">omparative </w:t>
      </w:r>
      <w:r w:rsidR="0035385D" w:rsidRPr="00724150">
        <w:t>M</w:t>
      </w:r>
      <w:r w:rsidR="001C3BDC" w:rsidRPr="00724150">
        <w:t xml:space="preserve">ethods </w:t>
      </w:r>
      <w:r w:rsidR="0035385D" w:rsidRPr="00724150">
        <w:t>S</w:t>
      </w:r>
      <w:r w:rsidR="001C3BDC" w:rsidRPr="00724150">
        <w:t xml:space="preserve">tudy on </w:t>
      </w:r>
      <w:r w:rsidR="00F135B8" w:rsidRPr="00724150">
        <w:t>Penalisation Methods for Multi-State Models</w:t>
      </w:r>
    </w:p>
    <w:p w14:paraId="19C69B34" w14:textId="454E5441" w:rsidR="001C3BDC" w:rsidRPr="00724150" w:rsidRDefault="001C3BDC" w:rsidP="001C3BDC">
      <w:pPr>
        <w:rPr>
          <w:sz w:val="22"/>
          <w:szCs w:val="22"/>
        </w:rPr>
      </w:pPr>
      <w:r w:rsidRPr="00724150">
        <w:rPr>
          <w:sz w:val="22"/>
          <w:szCs w:val="22"/>
        </w:rPr>
        <w:t xml:space="preserve">Ms. Chantelle Cornett (CC), </w:t>
      </w:r>
      <w:proofErr w:type="spellStart"/>
      <w:r w:rsidRPr="00724150">
        <w:rPr>
          <w:sz w:val="22"/>
          <w:szCs w:val="22"/>
        </w:rPr>
        <w:t>Dr.</w:t>
      </w:r>
      <w:proofErr w:type="spellEnd"/>
      <w:r w:rsidRPr="00724150">
        <w:rPr>
          <w:sz w:val="22"/>
          <w:szCs w:val="22"/>
        </w:rPr>
        <w:t xml:space="preserve"> Glen Martin (GM)</w:t>
      </w:r>
      <w:r w:rsidR="001974D2" w:rsidRPr="00724150">
        <w:rPr>
          <w:sz w:val="22"/>
          <w:szCs w:val="22"/>
        </w:rPr>
        <w:t xml:space="preserve">, </w:t>
      </w:r>
      <w:proofErr w:type="spellStart"/>
      <w:r w:rsidR="001974D2" w:rsidRPr="00724150">
        <w:rPr>
          <w:sz w:val="22"/>
          <w:szCs w:val="22"/>
        </w:rPr>
        <w:t>Dr.</w:t>
      </w:r>
      <w:proofErr w:type="spellEnd"/>
      <w:r w:rsidR="001974D2" w:rsidRPr="00724150">
        <w:rPr>
          <w:sz w:val="22"/>
          <w:szCs w:val="22"/>
        </w:rPr>
        <w:t xml:space="preserve"> Niels Peek (NP)</w:t>
      </w:r>
    </w:p>
    <w:p w14:paraId="277A6E2C" w14:textId="1EE157F1" w:rsidR="001C3BDC" w:rsidRPr="00724150" w:rsidRDefault="001C3BDC" w:rsidP="001C3BDC">
      <w:pPr>
        <w:rPr>
          <w:sz w:val="22"/>
          <w:szCs w:val="22"/>
        </w:rPr>
      </w:pPr>
    </w:p>
    <w:p w14:paraId="27A50F15" w14:textId="7A2953A3" w:rsidR="001C3BDC" w:rsidRPr="00724150" w:rsidRDefault="001C3BDC" w:rsidP="00724150">
      <w:pPr>
        <w:pStyle w:val="Heading2"/>
      </w:pPr>
      <w:r w:rsidRPr="00724150">
        <w:t>Overview</w:t>
      </w:r>
    </w:p>
    <w:p w14:paraId="3AD48B2E" w14:textId="3AB68570" w:rsidR="001C3BDC" w:rsidRPr="00724150" w:rsidRDefault="001C3BDC" w:rsidP="001C3BDC">
      <w:pPr>
        <w:rPr>
          <w:color w:val="000000" w:themeColor="text1"/>
          <w:sz w:val="22"/>
          <w:szCs w:val="22"/>
        </w:rPr>
      </w:pPr>
      <w:r w:rsidRPr="00724150">
        <w:rPr>
          <w:sz w:val="22"/>
          <w:szCs w:val="22"/>
        </w:rPr>
        <w:t>Multi-state models (MSM</w:t>
      </w:r>
      <w:r w:rsidR="00F33983">
        <w:rPr>
          <w:sz w:val="22"/>
          <w:szCs w:val="22"/>
        </w:rPr>
        <w:t>s</w:t>
      </w:r>
      <w:r w:rsidRPr="00724150">
        <w:rPr>
          <w:sz w:val="22"/>
          <w:szCs w:val="22"/>
        </w:rPr>
        <w:t>) are useful for prediction of complex clinical settings where patients may transition through several intermediate states before experiencing a terminal event</w:t>
      </w:r>
      <w:r w:rsidR="00261343" w:rsidRPr="00724150">
        <w:rPr>
          <w:sz w:val="22"/>
          <w:szCs w:val="22"/>
        </w:rPr>
        <w:t xml:space="preserve"> [1</w:t>
      </w:r>
      <w:r w:rsidR="00F33983">
        <w:rPr>
          <w:sz w:val="22"/>
          <w:szCs w:val="22"/>
        </w:rPr>
        <w:t>-5</w:t>
      </w:r>
      <w:r w:rsidR="00261343" w:rsidRPr="00724150">
        <w:rPr>
          <w:sz w:val="22"/>
          <w:szCs w:val="22"/>
        </w:rPr>
        <w:t>]</w:t>
      </w:r>
      <w:r w:rsidRPr="00724150">
        <w:rPr>
          <w:sz w:val="22"/>
          <w:szCs w:val="22"/>
        </w:rPr>
        <w:t xml:space="preserve">. A challenge of MSMs is the combinatorial complexity in models as the number of </w:t>
      </w:r>
      <w:r w:rsidR="004D4A38" w:rsidRPr="00724150">
        <w:rPr>
          <w:sz w:val="22"/>
          <w:szCs w:val="22"/>
        </w:rPr>
        <w:t>states</w:t>
      </w:r>
      <w:r w:rsidRPr="00724150">
        <w:rPr>
          <w:sz w:val="22"/>
          <w:szCs w:val="22"/>
        </w:rPr>
        <w:t xml:space="preserve"> being modelled grows. This increases computation time</w:t>
      </w:r>
      <w:r w:rsidRPr="00724150">
        <w:rPr>
          <w:color w:val="000000" w:themeColor="text1"/>
          <w:sz w:val="22"/>
          <w:szCs w:val="22"/>
        </w:rPr>
        <w:t xml:space="preserve">, but also risks overfitting of some of the transition models within the MSM, especially those with fewer events/ observations. </w:t>
      </w:r>
    </w:p>
    <w:p w14:paraId="38D96AFE" w14:textId="77777777" w:rsidR="00005E3D" w:rsidRPr="00724150" w:rsidRDefault="00005E3D" w:rsidP="001C3BDC">
      <w:pPr>
        <w:rPr>
          <w:color w:val="FF0000"/>
          <w:sz w:val="22"/>
          <w:szCs w:val="22"/>
        </w:rPr>
      </w:pPr>
    </w:p>
    <w:p w14:paraId="0326C02D" w14:textId="0B6E76FC" w:rsidR="00D23307" w:rsidRPr="00724150" w:rsidRDefault="00D23307" w:rsidP="00D23307">
      <w:pPr>
        <w:rPr>
          <w:rFonts w:cstheme="minorHAnsi"/>
          <w:color w:val="000000"/>
          <w:sz w:val="22"/>
          <w:szCs w:val="22"/>
        </w:rPr>
      </w:pPr>
      <w:r w:rsidRPr="00724150">
        <w:rPr>
          <w:rFonts w:cstheme="minorHAnsi"/>
          <w:color w:val="000000"/>
          <w:sz w:val="22"/>
          <w:szCs w:val="22"/>
        </w:rPr>
        <w:t>Overfitting refers to when a model is too complex and captures noise/random fluctuations in the data rather than the true relationships between variables. In the case of MSMs, this usually manifests as too many parameters and overly complex model structures.</w:t>
      </w:r>
      <w:r w:rsidR="00A5086A" w:rsidRPr="00724150">
        <w:rPr>
          <w:rFonts w:cstheme="minorHAnsi"/>
          <w:color w:val="000000"/>
          <w:sz w:val="22"/>
          <w:szCs w:val="22"/>
        </w:rPr>
        <w:t xml:space="preserve"> </w:t>
      </w:r>
      <w:r w:rsidR="00005E3D" w:rsidRPr="00724150">
        <w:rPr>
          <w:sz w:val="22"/>
          <w:szCs w:val="22"/>
        </w:rPr>
        <w:t>O</w:t>
      </w:r>
      <w:r w:rsidRPr="00724150">
        <w:rPr>
          <w:sz w:val="22"/>
          <w:szCs w:val="22"/>
        </w:rPr>
        <w:t>ne way overfitting can be diagnosed for MSMs is to assess the model’s performance on data that was not used in the training process. Techniques such as cross-validation and comparison of prediction accuracy metrics such as the C-index between the training and test sets can aid in diagnosing overfitting in an MSM</w:t>
      </w:r>
      <w:r w:rsidR="00CB3820" w:rsidRPr="00724150">
        <w:rPr>
          <w:sz w:val="22"/>
          <w:szCs w:val="22"/>
        </w:rPr>
        <w:t xml:space="preserve"> [6]</w:t>
      </w:r>
      <w:r w:rsidRPr="00724150">
        <w:rPr>
          <w:sz w:val="22"/>
          <w:szCs w:val="22"/>
        </w:rPr>
        <w:t>.</w:t>
      </w:r>
      <w:r w:rsidR="00A5086A" w:rsidRPr="00724150">
        <w:rPr>
          <w:sz w:val="22"/>
          <w:szCs w:val="22"/>
        </w:rPr>
        <w:t xml:space="preserve"> Overfitting in this context has been recognised as an issue in multi-state models [7]</w:t>
      </w:r>
      <w:r w:rsidR="00261E58" w:rsidRPr="00724150">
        <w:rPr>
          <w:sz w:val="22"/>
          <w:szCs w:val="22"/>
        </w:rPr>
        <w:t>[8]</w:t>
      </w:r>
      <w:r w:rsidR="00A5086A" w:rsidRPr="00724150">
        <w:rPr>
          <w:sz w:val="22"/>
          <w:szCs w:val="22"/>
        </w:rPr>
        <w:t>.</w:t>
      </w:r>
    </w:p>
    <w:p w14:paraId="06EC36F6" w14:textId="77777777" w:rsidR="001C3BDC" w:rsidRPr="00724150" w:rsidRDefault="001C3BDC" w:rsidP="001C3BDC">
      <w:pPr>
        <w:rPr>
          <w:sz w:val="22"/>
          <w:szCs w:val="22"/>
        </w:rPr>
      </w:pPr>
    </w:p>
    <w:p w14:paraId="43DCF0C3" w14:textId="4F262B1B" w:rsidR="001C3BDC" w:rsidRPr="00724150" w:rsidRDefault="001C3BDC" w:rsidP="001C3BDC">
      <w:pPr>
        <w:rPr>
          <w:sz w:val="22"/>
          <w:szCs w:val="22"/>
        </w:rPr>
      </w:pPr>
      <w:r w:rsidRPr="00724150">
        <w:rPr>
          <w:sz w:val="22"/>
          <w:szCs w:val="22"/>
        </w:rPr>
        <w:t>One potential solution to this is to share parameters between transitions within the model</w:t>
      </w:r>
      <w:r w:rsidR="00261343" w:rsidRPr="00724150">
        <w:rPr>
          <w:sz w:val="22"/>
          <w:szCs w:val="22"/>
        </w:rPr>
        <w:t xml:space="preserve"> [5]</w:t>
      </w:r>
      <w:r w:rsidRPr="00724150">
        <w:rPr>
          <w:sz w:val="22"/>
          <w:szCs w:val="22"/>
        </w:rPr>
        <w:t xml:space="preserve">. For example, one could assume that certain groups of transitions share a common baseline and/or predictor effects. The properties of doing this in a prediction context are unknown. Likewise, in a prediction context, penalisation methods are often advocated to help minimise the risk of overfitting. Therefore, it is of interest to examine the impact of penalisation methods on this situation with or without sharing of parameter terms across the transitions. While the use of shared parameters across transitions to reduce the parameter space is well-documented, the concept of penalisation in this context is less well-studied. </w:t>
      </w:r>
    </w:p>
    <w:p w14:paraId="2651212A" w14:textId="1171FD03" w:rsidR="001B71B7" w:rsidRPr="00724150" w:rsidRDefault="004D4A38" w:rsidP="004D4A38">
      <w:pPr>
        <w:tabs>
          <w:tab w:val="left" w:pos="2540"/>
        </w:tabs>
        <w:rPr>
          <w:sz w:val="22"/>
          <w:szCs w:val="22"/>
        </w:rPr>
      </w:pPr>
      <w:r w:rsidRPr="00724150">
        <w:rPr>
          <w:sz w:val="22"/>
          <w:szCs w:val="22"/>
        </w:rPr>
        <w:tab/>
      </w:r>
    </w:p>
    <w:p w14:paraId="7F1E079F" w14:textId="78FC6903" w:rsidR="001B71B7" w:rsidRPr="00724150" w:rsidRDefault="001B71B7" w:rsidP="004D4A38">
      <w:pPr>
        <w:tabs>
          <w:tab w:val="left" w:pos="2540"/>
        </w:tabs>
        <w:rPr>
          <w:sz w:val="22"/>
          <w:szCs w:val="22"/>
        </w:rPr>
      </w:pPr>
      <w:r w:rsidRPr="00724150">
        <w:rPr>
          <w:sz w:val="22"/>
          <w:szCs w:val="22"/>
        </w:rPr>
        <w:t xml:space="preserve">Although sample size requirements for </w:t>
      </w:r>
      <w:r w:rsidR="00F33983">
        <w:rPr>
          <w:sz w:val="22"/>
          <w:szCs w:val="22"/>
        </w:rPr>
        <w:t>MSMs</w:t>
      </w:r>
      <w:r w:rsidRPr="00724150">
        <w:rPr>
          <w:sz w:val="22"/>
          <w:szCs w:val="22"/>
        </w:rPr>
        <w:t xml:space="preserve"> have not yet been developed, it is known that sample size is an important factor in determining a well-functioning model</w:t>
      </w:r>
      <w:r w:rsidR="006E19A6" w:rsidRPr="00724150">
        <w:rPr>
          <w:sz w:val="22"/>
          <w:szCs w:val="22"/>
        </w:rPr>
        <w:t xml:space="preserve"> </w:t>
      </w:r>
      <w:r w:rsidR="00D971A8" w:rsidRPr="00724150">
        <w:rPr>
          <w:sz w:val="22"/>
          <w:szCs w:val="22"/>
        </w:rPr>
        <w:t>[9][10][11]</w:t>
      </w:r>
      <w:r w:rsidRPr="00724150">
        <w:rPr>
          <w:sz w:val="22"/>
          <w:szCs w:val="22"/>
        </w:rPr>
        <w:t>. While penalisation may prove to be a useful tool to avoid overfitting, many papers have noted that penalisation is not a substitute for an adequate sample size</w:t>
      </w:r>
      <w:r w:rsidR="00483A5B" w:rsidRPr="00724150">
        <w:rPr>
          <w:sz w:val="22"/>
          <w:szCs w:val="22"/>
        </w:rPr>
        <w:t xml:space="preserve"> [</w:t>
      </w:r>
      <w:r w:rsidR="00462275" w:rsidRPr="00724150">
        <w:rPr>
          <w:sz w:val="22"/>
          <w:szCs w:val="22"/>
        </w:rPr>
        <w:t>12</w:t>
      </w:r>
      <w:r w:rsidR="00483A5B" w:rsidRPr="00724150">
        <w:rPr>
          <w:sz w:val="22"/>
          <w:szCs w:val="22"/>
        </w:rPr>
        <w:t>]</w:t>
      </w:r>
      <w:r w:rsidR="00A30917" w:rsidRPr="00724150">
        <w:rPr>
          <w:sz w:val="22"/>
          <w:szCs w:val="22"/>
        </w:rPr>
        <w:t>[1</w:t>
      </w:r>
      <w:r w:rsidR="00462275" w:rsidRPr="00724150">
        <w:rPr>
          <w:sz w:val="22"/>
          <w:szCs w:val="22"/>
        </w:rPr>
        <w:t>3</w:t>
      </w:r>
      <w:r w:rsidR="00A30917" w:rsidRPr="00724150">
        <w:rPr>
          <w:sz w:val="22"/>
          <w:szCs w:val="22"/>
        </w:rPr>
        <w:t>][1</w:t>
      </w:r>
      <w:r w:rsidR="00462275" w:rsidRPr="00724150">
        <w:rPr>
          <w:sz w:val="22"/>
          <w:szCs w:val="22"/>
        </w:rPr>
        <w:t>4</w:t>
      </w:r>
      <w:r w:rsidR="00A30917" w:rsidRPr="00724150">
        <w:rPr>
          <w:sz w:val="22"/>
          <w:szCs w:val="22"/>
        </w:rPr>
        <w:t>]</w:t>
      </w:r>
      <w:r w:rsidRPr="00724150">
        <w:rPr>
          <w:sz w:val="22"/>
          <w:szCs w:val="22"/>
        </w:rPr>
        <w:t xml:space="preserve">. Therefore, we will </w:t>
      </w:r>
      <w:r w:rsidR="001D5FE0" w:rsidRPr="00724150">
        <w:rPr>
          <w:sz w:val="22"/>
          <w:szCs w:val="22"/>
        </w:rPr>
        <w:t xml:space="preserve">not </w:t>
      </w:r>
      <w:r w:rsidRPr="00724150">
        <w:rPr>
          <w:sz w:val="22"/>
          <w:szCs w:val="22"/>
        </w:rPr>
        <w:t xml:space="preserve">go below the minimum sample size for a Cox model </w:t>
      </w:r>
      <w:r w:rsidR="001D5FE0" w:rsidRPr="00724150">
        <w:rPr>
          <w:sz w:val="22"/>
          <w:szCs w:val="22"/>
        </w:rPr>
        <w:t xml:space="preserve">developed for each transition (in the absence of the </w:t>
      </w:r>
      <w:r w:rsidR="00F33983">
        <w:rPr>
          <w:sz w:val="22"/>
          <w:szCs w:val="22"/>
        </w:rPr>
        <w:t>MSM</w:t>
      </w:r>
      <w:r w:rsidR="001D5FE0" w:rsidRPr="00724150">
        <w:rPr>
          <w:sz w:val="22"/>
          <w:szCs w:val="22"/>
        </w:rPr>
        <w:t xml:space="preserve"> sample size criteria). We will explore the use of penalisation and parameter sharing as further protection against overfitting. </w:t>
      </w:r>
    </w:p>
    <w:p w14:paraId="3D0CE1B1" w14:textId="77777777" w:rsidR="004D4A38" w:rsidRPr="00724150" w:rsidRDefault="004D4A38" w:rsidP="004D4A38">
      <w:pPr>
        <w:tabs>
          <w:tab w:val="left" w:pos="2540"/>
        </w:tabs>
        <w:rPr>
          <w:color w:val="FF0000"/>
          <w:sz w:val="22"/>
          <w:szCs w:val="22"/>
        </w:rPr>
      </w:pPr>
    </w:p>
    <w:p w14:paraId="1F66F06F" w14:textId="77777777" w:rsidR="004D4A38" w:rsidRPr="00724150" w:rsidRDefault="004D4A38" w:rsidP="004D4A38">
      <w:pPr>
        <w:tabs>
          <w:tab w:val="left" w:pos="2540"/>
        </w:tabs>
        <w:rPr>
          <w:color w:val="FF0000"/>
          <w:sz w:val="22"/>
          <w:szCs w:val="22"/>
        </w:rPr>
      </w:pPr>
    </w:p>
    <w:p w14:paraId="0B508326" w14:textId="77777777" w:rsidR="004D4A38" w:rsidRPr="00724150" w:rsidRDefault="004D4A38" w:rsidP="004D4A38">
      <w:pPr>
        <w:tabs>
          <w:tab w:val="left" w:pos="2540"/>
        </w:tabs>
        <w:rPr>
          <w:color w:val="FF0000"/>
          <w:sz w:val="22"/>
          <w:szCs w:val="22"/>
        </w:rPr>
      </w:pPr>
    </w:p>
    <w:p w14:paraId="3E6CA867" w14:textId="77777777" w:rsidR="004D4A38" w:rsidRPr="00724150" w:rsidRDefault="004D4A38" w:rsidP="004D4A38">
      <w:pPr>
        <w:tabs>
          <w:tab w:val="left" w:pos="2540"/>
        </w:tabs>
        <w:rPr>
          <w:color w:val="FF0000"/>
          <w:sz w:val="22"/>
          <w:szCs w:val="22"/>
        </w:rPr>
      </w:pPr>
    </w:p>
    <w:p w14:paraId="39E18A48" w14:textId="77777777" w:rsidR="004D4A38" w:rsidRPr="00724150" w:rsidRDefault="004D4A38" w:rsidP="004D4A38">
      <w:pPr>
        <w:tabs>
          <w:tab w:val="left" w:pos="2540"/>
        </w:tabs>
        <w:rPr>
          <w:color w:val="FF0000"/>
          <w:sz w:val="22"/>
          <w:szCs w:val="22"/>
        </w:rPr>
      </w:pPr>
    </w:p>
    <w:p w14:paraId="5C12E5ED" w14:textId="77777777" w:rsidR="004D4A38" w:rsidRPr="00724150" w:rsidRDefault="004D4A38" w:rsidP="004D4A38">
      <w:pPr>
        <w:tabs>
          <w:tab w:val="left" w:pos="2540"/>
        </w:tabs>
        <w:rPr>
          <w:color w:val="FF0000"/>
          <w:sz w:val="22"/>
          <w:szCs w:val="22"/>
        </w:rPr>
      </w:pPr>
    </w:p>
    <w:p w14:paraId="42BF3BA0" w14:textId="77777777" w:rsidR="004D4A38" w:rsidRPr="00724150" w:rsidRDefault="004D4A38" w:rsidP="004D4A38">
      <w:pPr>
        <w:tabs>
          <w:tab w:val="left" w:pos="2540"/>
        </w:tabs>
        <w:rPr>
          <w:color w:val="FF0000"/>
          <w:sz w:val="22"/>
          <w:szCs w:val="22"/>
        </w:rPr>
      </w:pPr>
    </w:p>
    <w:p w14:paraId="0C565B5C" w14:textId="77777777" w:rsidR="004D4A38" w:rsidRPr="00724150" w:rsidRDefault="004D4A38" w:rsidP="004D4A38">
      <w:pPr>
        <w:tabs>
          <w:tab w:val="left" w:pos="2540"/>
        </w:tabs>
        <w:rPr>
          <w:color w:val="FF0000"/>
          <w:sz w:val="22"/>
          <w:szCs w:val="22"/>
        </w:rPr>
      </w:pPr>
    </w:p>
    <w:p w14:paraId="3A2411DB" w14:textId="77777777" w:rsidR="004D4A38" w:rsidRPr="00724150" w:rsidRDefault="004D4A38" w:rsidP="004D4A38">
      <w:pPr>
        <w:tabs>
          <w:tab w:val="left" w:pos="2540"/>
        </w:tabs>
        <w:rPr>
          <w:color w:val="FF0000"/>
          <w:sz w:val="22"/>
          <w:szCs w:val="22"/>
        </w:rPr>
      </w:pPr>
    </w:p>
    <w:p w14:paraId="3486DA2C" w14:textId="77777777" w:rsidR="004D4A38" w:rsidRPr="00724150" w:rsidRDefault="004D4A38" w:rsidP="004D4A38">
      <w:pPr>
        <w:tabs>
          <w:tab w:val="left" w:pos="2540"/>
        </w:tabs>
        <w:rPr>
          <w:color w:val="FF0000"/>
          <w:sz w:val="22"/>
          <w:szCs w:val="22"/>
        </w:rPr>
      </w:pPr>
    </w:p>
    <w:p w14:paraId="456897C0" w14:textId="77777777" w:rsidR="004D4A38" w:rsidRPr="00724150" w:rsidRDefault="004D4A38" w:rsidP="004D4A38">
      <w:pPr>
        <w:tabs>
          <w:tab w:val="left" w:pos="2540"/>
        </w:tabs>
        <w:rPr>
          <w:color w:val="FF0000"/>
          <w:sz w:val="22"/>
          <w:szCs w:val="22"/>
        </w:rPr>
      </w:pPr>
    </w:p>
    <w:p w14:paraId="04567CF9" w14:textId="77777777" w:rsidR="004D4A38" w:rsidRPr="00724150" w:rsidRDefault="004D4A38" w:rsidP="004D4A38">
      <w:pPr>
        <w:tabs>
          <w:tab w:val="left" w:pos="2540"/>
        </w:tabs>
        <w:rPr>
          <w:color w:val="FF0000"/>
          <w:sz w:val="22"/>
          <w:szCs w:val="22"/>
        </w:rPr>
      </w:pPr>
    </w:p>
    <w:p w14:paraId="2FED623A" w14:textId="77777777" w:rsidR="004D4A38" w:rsidRPr="00724150" w:rsidRDefault="004D4A38" w:rsidP="004D4A38">
      <w:pPr>
        <w:tabs>
          <w:tab w:val="left" w:pos="2540"/>
        </w:tabs>
        <w:rPr>
          <w:color w:val="FF0000"/>
          <w:sz w:val="22"/>
          <w:szCs w:val="22"/>
        </w:rPr>
      </w:pPr>
    </w:p>
    <w:p w14:paraId="2520F17B" w14:textId="77777777" w:rsidR="004D4A38" w:rsidRPr="00724150" w:rsidRDefault="004D4A38" w:rsidP="004D4A38">
      <w:pPr>
        <w:tabs>
          <w:tab w:val="left" w:pos="2540"/>
        </w:tabs>
        <w:rPr>
          <w:color w:val="FF0000"/>
          <w:sz w:val="22"/>
          <w:szCs w:val="22"/>
        </w:rPr>
      </w:pPr>
    </w:p>
    <w:p w14:paraId="61B62A53" w14:textId="77777777" w:rsidR="004D4A38" w:rsidRPr="00724150" w:rsidRDefault="004D4A38" w:rsidP="004D4A38">
      <w:pPr>
        <w:tabs>
          <w:tab w:val="left" w:pos="2540"/>
        </w:tabs>
        <w:rPr>
          <w:color w:val="FF0000"/>
          <w:sz w:val="22"/>
          <w:szCs w:val="22"/>
        </w:rPr>
      </w:pPr>
    </w:p>
    <w:p w14:paraId="41E7C26D" w14:textId="77777777" w:rsidR="004D4A38" w:rsidRPr="00724150" w:rsidRDefault="004D4A38" w:rsidP="004D4A38">
      <w:pPr>
        <w:tabs>
          <w:tab w:val="left" w:pos="2540"/>
        </w:tabs>
        <w:rPr>
          <w:color w:val="FF0000"/>
          <w:sz w:val="22"/>
          <w:szCs w:val="22"/>
        </w:rPr>
      </w:pPr>
    </w:p>
    <w:p w14:paraId="623E8971" w14:textId="45499047" w:rsidR="004D4A38" w:rsidRPr="00724150" w:rsidRDefault="001C3BDC" w:rsidP="00724150">
      <w:pPr>
        <w:pStyle w:val="Heading2"/>
      </w:pPr>
      <w:r w:rsidRPr="00724150">
        <w:t>Definitions</w:t>
      </w:r>
    </w:p>
    <w:p w14:paraId="1367C762" w14:textId="77777777" w:rsidR="004D4A38" w:rsidRPr="00724150" w:rsidRDefault="004D4A38" w:rsidP="004D4A38">
      <w:pPr>
        <w:rPr>
          <w:sz w:val="22"/>
          <w:szCs w:val="22"/>
        </w:rPr>
      </w:pPr>
    </w:p>
    <w:p w14:paraId="067C761D" w14:textId="73A4AF8A" w:rsidR="001C3BDC" w:rsidRPr="00724150" w:rsidRDefault="001C3BDC" w:rsidP="001C3BDC">
      <w:pPr>
        <w:rPr>
          <w:sz w:val="22"/>
          <w:szCs w:val="22"/>
        </w:rPr>
      </w:pPr>
      <w:r w:rsidRPr="00724150">
        <w:rPr>
          <w:sz w:val="22"/>
          <w:szCs w:val="22"/>
        </w:rPr>
        <w:t>We broadly define the terms relevant to this review:</w:t>
      </w:r>
    </w:p>
    <w:tbl>
      <w:tblPr>
        <w:tblStyle w:val="GridTable4-Accent1"/>
        <w:tblW w:w="0" w:type="auto"/>
        <w:tblLook w:val="04A0" w:firstRow="1" w:lastRow="0" w:firstColumn="1" w:lastColumn="0" w:noHBand="0" w:noVBand="1"/>
      </w:tblPr>
      <w:tblGrid>
        <w:gridCol w:w="4508"/>
        <w:gridCol w:w="4508"/>
      </w:tblGrid>
      <w:tr w:rsidR="004D4A38" w:rsidRPr="00724150" w14:paraId="4800B8D3" w14:textId="77777777" w:rsidTr="00F11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2DFAC3" w14:textId="6A217E8A" w:rsidR="004D4A38" w:rsidRPr="00724150" w:rsidRDefault="004D4A38" w:rsidP="001C3BDC">
            <w:pPr>
              <w:rPr>
                <w:sz w:val="22"/>
                <w:szCs w:val="22"/>
              </w:rPr>
            </w:pPr>
            <w:r w:rsidRPr="00724150">
              <w:rPr>
                <w:sz w:val="22"/>
                <w:szCs w:val="22"/>
              </w:rPr>
              <w:t>Term</w:t>
            </w:r>
          </w:p>
        </w:tc>
        <w:tc>
          <w:tcPr>
            <w:tcW w:w="4508" w:type="dxa"/>
          </w:tcPr>
          <w:p w14:paraId="61F9D22B" w14:textId="59F4ADA3" w:rsidR="004D4A38" w:rsidRPr="00724150" w:rsidRDefault="004D4A38" w:rsidP="001C3BDC">
            <w:pPr>
              <w:cnfStyle w:val="100000000000" w:firstRow="1" w:lastRow="0" w:firstColumn="0" w:lastColumn="0" w:oddVBand="0" w:evenVBand="0" w:oddHBand="0" w:evenHBand="0" w:firstRowFirstColumn="0" w:firstRowLastColumn="0" w:lastRowFirstColumn="0" w:lastRowLastColumn="0"/>
              <w:rPr>
                <w:sz w:val="22"/>
                <w:szCs w:val="22"/>
              </w:rPr>
            </w:pPr>
            <w:r w:rsidRPr="00724150">
              <w:rPr>
                <w:sz w:val="22"/>
                <w:szCs w:val="22"/>
              </w:rPr>
              <w:t>Definition</w:t>
            </w:r>
          </w:p>
        </w:tc>
      </w:tr>
      <w:tr w:rsidR="004D4A38" w:rsidRPr="00724150" w14:paraId="7FEA369B" w14:textId="77777777" w:rsidTr="00F11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BF647F" w14:textId="3CA8A701" w:rsidR="004D4A38" w:rsidRPr="00724150" w:rsidRDefault="004D4A38" w:rsidP="001C3BDC">
            <w:pPr>
              <w:rPr>
                <w:b w:val="0"/>
                <w:bCs w:val="0"/>
                <w:sz w:val="22"/>
                <w:szCs w:val="22"/>
              </w:rPr>
            </w:pPr>
            <w:r w:rsidRPr="00724150">
              <w:rPr>
                <w:b w:val="0"/>
                <w:bCs w:val="0"/>
                <w:sz w:val="22"/>
                <w:szCs w:val="22"/>
              </w:rPr>
              <w:t>MLE</w:t>
            </w:r>
          </w:p>
        </w:tc>
        <w:tc>
          <w:tcPr>
            <w:tcW w:w="4508" w:type="dxa"/>
          </w:tcPr>
          <w:p w14:paraId="6F7F40EA" w14:textId="1B972B1B" w:rsidR="004D4A38" w:rsidRPr="00724150" w:rsidRDefault="004D4A38" w:rsidP="001C3BDC">
            <w:pPr>
              <w:cnfStyle w:val="000000100000" w:firstRow="0" w:lastRow="0" w:firstColumn="0" w:lastColumn="0" w:oddVBand="0" w:evenVBand="0" w:oddHBand="1" w:evenHBand="0" w:firstRowFirstColumn="0" w:firstRowLastColumn="0" w:lastRowFirstColumn="0" w:lastRowLastColumn="0"/>
              <w:rPr>
                <w:sz w:val="22"/>
                <w:szCs w:val="22"/>
              </w:rPr>
            </w:pPr>
            <w:r w:rsidRPr="00724150">
              <w:rPr>
                <w:sz w:val="22"/>
                <w:szCs w:val="22"/>
              </w:rPr>
              <w:t>Maximum likelihood estimate</w:t>
            </w:r>
          </w:p>
        </w:tc>
      </w:tr>
      <w:tr w:rsidR="004D4A38" w:rsidRPr="00724150" w14:paraId="49E4A98B" w14:textId="77777777" w:rsidTr="00F11C64">
        <w:tc>
          <w:tcPr>
            <w:cnfStyle w:val="001000000000" w:firstRow="0" w:lastRow="0" w:firstColumn="1" w:lastColumn="0" w:oddVBand="0" w:evenVBand="0" w:oddHBand="0" w:evenHBand="0" w:firstRowFirstColumn="0" w:firstRowLastColumn="0" w:lastRowFirstColumn="0" w:lastRowLastColumn="0"/>
            <w:tcW w:w="4508" w:type="dxa"/>
          </w:tcPr>
          <w:p w14:paraId="573DE433" w14:textId="7699D688" w:rsidR="004D4A38" w:rsidRPr="00724150" w:rsidRDefault="004D4A38" w:rsidP="001C3BDC">
            <w:pPr>
              <w:rPr>
                <w:b w:val="0"/>
                <w:bCs w:val="0"/>
                <w:sz w:val="22"/>
                <w:szCs w:val="22"/>
              </w:rPr>
            </w:pPr>
            <w:r w:rsidRPr="00724150">
              <w:rPr>
                <w:b w:val="0"/>
                <w:bCs w:val="0"/>
                <w:sz w:val="22"/>
                <w:szCs w:val="22"/>
              </w:rPr>
              <w:t>LASSO</w:t>
            </w:r>
          </w:p>
        </w:tc>
        <w:tc>
          <w:tcPr>
            <w:tcW w:w="4508" w:type="dxa"/>
          </w:tcPr>
          <w:p w14:paraId="7C685729" w14:textId="724671F4" w:rsidR="004D4A38" w:rsidRPr="00724150" w:rsidRDefault="004D4A38" w:rsidP="001C3BDC">
            <w:pPr>
              <w:cnfStyle w:val="000000000000" w:firstRow="0" w:lastRow="0" w:firstColumn="0" w:lastColumn="0" w:oddVBand="0" w:evenVBand="0" w:oddHBand="0" w:evenHBand="0" w:firstRowFirstColumn="0" w:firstRowLastColumn="0" w:lastRowFirstColumn="0" w:lastRowLastColumn="0"/>
              <w:rPr>
                <w:sz w:val="22"/>
                <w:szCs w:val="22"/>
              </w:rPr>
            </w:pPr>
            <w:r w:rsidRPr="00724150">
              <w:rPr>
                <w:sz w:val="22"/>
                <w:szCs w:val="22"/>
              </w:rPr>
              <w:t>Least absolute shrinkage and selection operator</w:t>
            </w:r>
          </w:p>
        </w:tc>
      </w:tr>
      <w:tr w:rsidR="004D4A38" w:rsidRPr="00724150" w14:paraId="52FEBB6E" w14:textId="77777777" w:rsidTr="00F11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FDC231" w14:textId="23FCD5C5" w:rsidR="004D4A38" w:rsidRPr="00724150" w:rsidRDefault="004D4A38" w:rsidP="001C3BDC">
            <w:pPr>
              <w:rPr>
                <w:b w:val="0"/>
                <w:bCs w:val="0"/>
                <w:sz w:val="22"/>
                <w:szCs w:val="22"/>
              </w:rPr>
            </w:pPr>
            <w:r w:rsidRPr="00724150">
              <w:rPr>
                <w:b w:val="0"/>
                <w:bCs w:val="0"/>
                <w:sz w:val="22"/>
                <w:szCs w:val="22"/>
              </w:rPr>
              <w:t>Horseshoe prior</w:t>
            </w:r>
          </w:p>
        </w:tc>
        <w:tc>
          <w:tcPr>
            <w:tcW w:w="4508" w:type="dxa"/>
          </w:tcPr>
          <w:p w14:paraId="010FB77C" w14:textId="76EC0F4B" w:rsidR="004D4A38" w:rsidRPr="00724150" w:rsidRDefault="004D4A38" w:rsidP="001C3BDC">
            <w:pPr>
              <w:cnfStyle w:val="000000100000" w:firstRow="0" w:lastRow="0" w:firstColumn="0" w:lastColumn="0" w:oddVBand="0" w:evenVBand="0" w:oddHBand="1" w:evenHBand="0" w:firstRowFirstColumn="0" w:firstRowLastColumn="0" w:lastRowFirstColumn="0" w:lastRowLastColumn="0"/>
              <w:rPr>
                <w:sz w:val="22"/>
                <w:szCs w:val="22"/>
              </w:rPr>
            </w:pPr>
            <w:r w:rsidRPr="00724150">
              <w:rPr>
                <w:sz w:val="22"/>
                <w:szCs w:val="22"/>
              </w:rPr>
              <w:t>A type of Bayesian prior distribution, designed to encourage shrinkage of parameter estimates toward zero while allowing for the possibility of some parameters to remain large</w:t>
            </w:r>
          </w:p>
        </w:tc>
      </w:tr>
      <w:tr w:rsidR="004D4A38" w:rsidRPr="00724150" w14:paraId="0ADFB389" w14:textId="77777777" w:rsidTr="00F11C64">
        <w:tc>
          <w:tcPr>
            <w:cnfStyle w:val="001000000000" w:firstRow="0" w:lastRow="0" w:firstColumn="1" w:lastColumn="0" w:oddVBand="0" w:evenVBand="0" w:oddHBand="0" w:evenHBand="0" w:firstRowFirstColumn="0" w:firstRowLastColumn="0" w:lastRowFirstColumn="0" w:lastRowLastColumn="0"/>
            <w:tcW w:w="4508" w:type="dxa"/>
          </w:tcPr>
          <w:p w14:paraId="11694B53" w14:textId="70463F29" w:rsidR="004D4A38" w:rsidRPr="00724150" w:rsidRDefault="004D4A38" w:rsidP="001C3BDC">
            <w:pPr>
              <w:rPr>
                <w:b w:val="0"/>
                <w:bCs w:val="0"/>
                <w:sz w:val="22"/>
                <w:szCs w:val="22"/>
              </w:rPr>
            </w:pPr>
            <w:r w:rsidRPr="00724150">
              <w:rPr>
                <w:b w:val="0"/>
                <w:bCs w:val="0"/>
                <w:sz w:val="22"/>
                <w:szCs w:val="22"/>
              </w:rPr>
              <w:t>Metropolis-Hasting method</w:t>
            </w:r>
          </w:p>
        </w:tc>
        <w:tc>
          <w:tcPr>
            <w:tcW w:w="4508" w:type="dxa"/>
          </w:tcPr>
          <w:p w14:paraId="0F7B5E5C" w14:textId="60E40320" w:rsidR="004D4A38" w:rsidRPr="00724150" w:rsidRDefault="004D4A38" w:rsidP="001C3BDC">
            <w:pPr>
              <w:cnfStyle w:val="000000000000" w:firstRow="0" w:lastRow="0" w:firstColumn="0" w:lastColumn="0" w:oddVBand="0" w:evenVBand="0" w:oddHBand="0" w:evenHBand="0" w:firstRowFirstColumn="0" w:firstRowLastColumn="0" w:lastRowFirstColumn="0" w:lastRowLastColumn="0"/>
              <w:rPr>
                <w:sz w:val="22"/>
                <w:szCs w:val="22"/>
              </w:rPr>
            </w:pPr>
            <w:r w:rsidRPr="00724150">
              <w:rPr>
                <w:sz w:val="22"/>
                <w:szCs w:val="22"/>
              </w:rPr>
              <w:t>A Markov Chain Monte Carlo method (MCMC) used for generating a sequence of random samples from a probability distribution</w:t>
            </w:r>
          </w:p>
        </w:tc>
      </w:tr>
      <w:tr w:rsidR="004D4A38" w:rsidRPr="00724150" w14:paraId="2B8EA71C" w14:textId="77777777" w:rsidTr="00F11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2F74684" w14:textId="5A6547BD" w:rsidR="004D4A38" w:rsidRPr="00724150" w:rsidRDefault="004D4A38" w:rsidP="001C3BDC">
            <w:pPr>
              <w:rPr>
                <w:b w:val="0"/>
                <w:bCs w:val="0"/>
                <w:sz w:val="22"/>
                <w:szCs w:val="22"/>
              </w:rPr>
            </w:pPr>
            <w:r w:rsidRPr="00724150">
              <w:rPr>
                <w:b w:val="0"/>
                <w:bCs w:val="0"/>
                <w:sz w:val="22"/>
                <w:szCs w:val="22"/>
              </w:rPr>
              <w:t>Burn-in period</w:t>
            </w:r>
          </w:p>
        </w:tc>
        <w:tc>
          <w:tcPr>
            <w:tcW w:w="4508" w:type="dxa"/>
          </w:tcPr>
          <w:p w14:paraId="23591530" w14:textId="5D69991D" w:rsidR="004D4A38" w:rsidRPr="00724150" w:rsidRDefault="004D4A38" w:rsidP="001C3BDC">
            <w:pPr>
              <w:cnfStyle w:val="000000100000" w:firstRow="0" w:lastRow="0" w:firstColumn="0" w:lastColumn="0" w:oddVBand="0" w:evenVBand="0" w:oddHBand="1" w:evenHBand="0" w:firstRowFirstColumn="0" w:firstRowLastColumn="0" w:lastRowFirstColumn="0" w:lastRowLastColumn="0"/>
              <w:rPr>
                <w:sz w:val="22"/>
                <w:szCs w:val="22"/>
              </w:rPr>
            </w:pPr>
            <w:r w:rsidRPr="00724150">
              <w:rPr>
                <w:sz w:val="22"/>
                <w:szCs w:val="22"/>
              </w:rPr>
              <w:t>The initial phase of the simulation where the Markov chain is allowed to converge to the target distribution</w:t>
            </w:r>
          </w:p>
        </w:tc>
      </w:tr>
      <w:tr w:rsidR="004D4A38" w:rsidRPr="00724150" w14:paraId="15817300" w14:textId="77777777" w:rsidTr="00140E52">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8EAADB" w:themeColor="accent1" w:themeTint="99"/>
            </w:tcBorders>
          </w:tcPr>
          <w:p w14:paraId="1AAD9A64" w14:textId="4468DE41" w:rsidR="004D4A38" w:rsidRPr="00724150" w:rsidRDefault="004D4A38" w:rsidP="001C3BDC">
            <w:pPr>
              <w:rPr>
                <w:b w:val="0"/>
                <w:bCs w:val="0"/>
                <w:sz w:val="22"/>
                <w:szCs w:val="22"/>
              </w:rPr>
            </w:pPr>
            <w:r w:rsidRPr="00724150">
              <w:rPr>
                <w:b w:val="0"/>
                <w:bCs w:val="0"/>
                <w:sz w:val="22"/>
                <w:szCs w:val="22"/>
              </w:rPr>
              <w:t>Bootstrap sampling</w:t>
            </w:r>
          </w:p>
        </w:tc>
        <w:tc>
          <w:tcPr>
            <w:tcW w:w="4508" w:type="dxa"/>
            <w:tcBorders>
              <w:bottom w:val="single" w:sz="4" w:space="0" w:color="8EAADB" w:themeColor="accent1" w:themeTint="99"/>
            </w:tcBorders>
          </w:tcPr>
          <w:p w14:paraId="1108B12B" w14:textId="4034D12D" w:rsidR="004D4A38" w:rsidRPr="00724150" w:rsidRDefault="004D4A38" w:rsidP="001C3BDC">
            <w:pPr>
              <w:cnfStyle w:val="000000000000" w:firstRow="0" w:lastRow="0" w:firstColumn="0" w:lastColumn="0" w:oddVBand="0" w:evenVBand="0" w:oddHBand="0" w:evenHBand="0" w:firstRowFirstColumn="0" w:firstRowLastColumn="0" w:lastRowFirstColumn="0" w:lastRowLastColumn="0"/>
              <w:rPr>
                <w:sz w:val="22"/>
                <w:szCs w:val="22"/>
              </w:rPr>
            </w:pPr>
            <w:r w:rsidRPr="00724150">
              <w:rPr>
                <w:sz w:val="22"/>
                <w:szCs w:val="22"/>
              </w:rPr>
              <w:t>A sample made by randomly drawing observations with replacement from the original dataset. This creates new datasets of the same size as the original but with some observations omitted and others repeated</w:t>
            </w:r>
          </w:p>
        </w:tc>
      </w:tr>
      <w:tr w:rsidR="00140E52" w:rsidRPr="00724150" w14:paraId="7D138717" w14:textId="77777777" w:rsidTr="0014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Borders>
              <w:left w:val="single" w:sz="4" w:space="0" w:color="FFFFFF"/>
              <w:bottom w:val="single" w:sz="4" w:space="0" w:color="FFFFFF"/>
              <w:right w:val="single" w:sz="4" w:space="0" w:color="FFFFFF"/>
            </w:tcBorders>
            <w:shd w:val="clear" w:color="auto" w:fill="FFFFFF" w:themeFill="background1"/>
          </w:tcPr>
          <w:p w14:paraId="67352684" w14:textId="5D3044B4" w:rsidR="00140E52" w:rsidRPr="00724150" w:rsidRDefault="00140E52" w:rsidP="001C3BDC">
            <w:pPr>
              <w:rPr>
                <w:sz w:val="22"/>
                <w:szCs w:val="22"/>
              </w:rPr>
            </w:pPr>
            <w:r w:rsidRPr="00724150">
              <w:rPr>
                <w:b w:val="0"/>
                <w:bCs w:val="0"/>
                <w:sz w:val="22"/>
                <w:szCs w:val="22"/>
              </w:rPr>
              <w:t>Table 1: A list of definitions used in the protocol.</w:t>
            </w:r>
          </w:p>
        </w:tc>
      </w:tr>
    </w:tbl>
    <w:p w14:paraId="75E5B6CA" w14:textId="77777777" w:rsidR="00B55483" w:rsidRPr="00724150" w:rsidRDefault="00B55483" w:rsidP="001C3BDC">
      <w:pPr>
        <w:rPr>
          <w:sz w:val="22"/>
          <w:szCs w:val="22"/>
        </w:rPr>
      </w:pPr>
    </w:p>
    <w:p w14:paraId="7F446B15" w14:textId="25AA4DCE" w:rsidR="001C3BDC" w:rsidRPr="00724150" w:rsidRDefault="001C3BDC" w:rsidP="00724150">
      <w:pPr>
        <w:pStyle w:val="Heading2"/>
      </w:pPr>
      <w:r w:rsidRPr="00724150">
        <w:t>Methodology</w:t>
      </w:r>
    </w:p>
    <w:p w14:paraId="322443A6" w14:textId="31E50529" w:rsidR="00F135B8" w:rsidRPr="00724150" w:rsidRDefault="00F135B8" w:rsidP="00F135B8">
      <w:pPr>
        <w:rPr>
          <w:sz w:val="22"/>
          <w:szCs w:val="22"/>
        </w:rPr>
      </w:pPr>
      <w:r w:rsidRPr="00724150">
        <w:rPr>
          <w:sz w:val="22"/>
          <w:szCs w:val="22"/>
        </w:rPr>
        <w:t xml:space="preserve">All analysis for this study will be conducted using R (version 4.3.1) in the RStudio environment under the MacOS Ventura operating system on a MacBook Pro (with Apple M1 Pro processor). </w:t>
      </w:r>
      <w:r w:rsidR="00DF11B2" w:rsidRPr="00724150">
        <w:rPr>
          <w:sz w:val="22"/>
          <w:szCs w:val="22"/>
        </w:rPr>
        <w:t>Code for simulations and models will be provided on GitHub to ensure reproducibility.</w:t>
      </w:r>
    </w:p>
    <w:p w14:paraId="5070DC32" w14:textId="77777777" w:rsidR="00704E62" w:rsidRPr="00724150" w:rsidRDefault="00704E62" w:rsidP="00F135B8">
      <w:pPr>
        <w:rPr>
          <w:sz w:val="22"/>
          <w:szCs w:val="22"/>
        </w:rPr>
      </w:pPr>
    </w:p>
    <w:p w14:paraId="195B5F6C" w14:textId="10E7D1AB" w:rsidR="001C3BDC" w:rsidRPr="00724150" w:rsidRDefault="008B1F3D" w:rsidP="00724150">
      <w:pPr>
        <w:pStyle w:val="Heading3"/>
      </w:pPr>
      <w:r w:rsidRPr="00724150">
        <w:t>Aims</w:t>
      </w:r>
    </w:p>
    <w:p w14:paraId="4B060FBA" w14:textId="5AA29989" w:rsidR="001C3BDC" w:rsidRPr="00724150" w:rsidRDefault="00261343" w:rsidP="001C3BDC">
      <w:pPr>
        <w:rPr>
          <w:sz w:val="22"/>
          <w:szCs w:val="22"/>
        </w:rPr>
      </w:pPr>
      <w:r w:rsidRPr="00724150">
        <w:rPr>
          <w:sz w:val="22"/>
          <w:szCs w:val="22"/>
        </w:rPr>
        <w:t xml:space="preserve">This study aims to compare </w:t>
      </w:r>
      <w:r w:rsidR="00F11C64" w:rsidRPr="00724150">
        <w:rPr>
          <w:sz w:val="22"/>
          <w:szCs w:val="22"/>
        </w:rPr>
        <w:t xml:space="preserve">the predictive performance of </w:t>
      </w:r>
      <w:r w:rsidRPr="00724150">
        <w:rPr>
          <w:sz w:val="22"/>
          <w:szCs w:val="22"/>
        </w:rPr>
        <w:t xml:space="preserve">current </w:t>
      </w:r>
      <w:r w:rsidR="0068566C" w:rsidRPr="00724150">
        <w:rPr>
          <w:sz w:val="22"/>
          <w:szCs w:val="22"/>
        </w:rPr>
        <w:t>penalisation methodology for multi-state models</w:t>
      </w:r>
      <w:r w:rsidRPr="00724150">
        <w:rPr>
          <w:sz w:val="22"/>
          <w:szCs w:val="22"/>
        </w:rPr>
        <w:t xml:space="preserve">. We will be considering </w:t>
      </w:r>
      <w:r w:rsidR="0068566C" w:rsidRPr="00724150">
        <w:rPr>
          <w:sz w:val="22"/>
          <w:szCs w:val="22"/>
        </w:rPr>
        <w:t xml:space="preserve">the following </w:t>
      </w:r>
      <w:r w:rsidRPr="00724150">
        <w:rPr>
          <w:sz w:val="22"/>
          <w:szCs w:val="22"/>
        </w:rPr>
        <w:t>methods of implementing</w:t>
      </w:r>
      <w:r w:rsidR="0068566C" w:rsidRPr="00724150">
        <w:rPr>
          <w:sz w:val="22"/>
          <w:szCs w:val="22"/>
        </w:rPr>
        <w:t xml:space="preserve"> the penalisation within prediction models</w:t>
      </w:r>
      <w:r w:rsidRPr="00724150">
        <w:rPr>
          <w:sz w:val="22"/>
          <w:szCs w:val="22"/>
        </w:rPr>
        <w:t>:</w:t>
      </w:r>
    </w:p>
    <w:p w14:paraId="0CE6FD30" w14:textId="596CD1BF" w:rsidR="00261343" w:rsidRPr="00724150" w:rsidRDefault="00261343" w:rsidP="00261343">
      <w:pPr>
        <w:pStyle w:val="ListParagraph"/>
        <w:numPr>
          <w:ilvl w:val="0"/>
          <w:numId w:val="1"/>
        </w:numPr>
        <w:rPr>
          <w:sz w:val="22"/>
          <w:szCs w:val="22"/>
        </w:rPr>
      </w:pPr>
      <w:r w:rsidRPr="00724150">
        <w:rPr>
          <w:sz w:val="22"/>
          <w:szCs w:val="22"/>
        </w:rPr>
        <w:t>MLE no shrinkage</w:t>
      </w:r>
    </w:p>
    <w:p w14:paraId="148BD6AF" w14:textId="0918BA79" w:rsidR="00261343" w:rsidRPr="00724150" w:rsidRDefault="00261343" w:rsidP="00261343">
      <w:pPr>
        <w:pStyle w:val="ListParagraph"/>
        <w:numPr>
          <w:ilvl w:val="0"/>
          <w:numId w:val="1"/>
        </w:numPr>
        <w:rPr>
          <w:sz w:val="22"/>
          <w:szCs w:val="22"/>
        </w:rPr>
      </w:pPr>
      <w:r w:rsidRPr="00724150">
        <w:rPr>
          <w:sz w:val="22"/>
          <w:szCs w:val="22"/>
        </w:rPr>
        <w:t xml:space="preserve">MLE with uniform shrinkage factor applied to each </w:t>
      </w:r>
      <w:proofErr w:type="gramStart"/>
      <w:r w:rsidRPr="00724150">
        <w:rPr>
          <w:sz w:val="22"/>
          <w:szCs w:val="22"/>
        </w:rPr>
        <w:t>transition</w:t>
      </w:r>
      <w:proofErr w:type="gramEnd"/>
    </w:p>
    <w:p w14:paraId="53B7AC8C" w14:textId="1A1DCA7B" w:rsidR="00261343" w:rsidRPr="00724150" w:rsidRDefault="00261343" w:rsidP="00261343">
      <w:pPr>
        <w:pStyle w:val="ListParagraph"/>
        <w:numPr>
          <w:ilvl w:val="0"/>
          <w:numId w:val="1"/>
        </w:numPr>
        <w:rPr>
          <w:sz w:val="22"/>
          <w:szCs w:val="22"/>
        </w:rPr>
      </w:pPr>
      <w:r w:rsidRPr="00724150">
        <w:rPr>
          <w:sz w:val="22"/>
          <w:szCs w:val="22"/>
        </w:rPr>
        <w:t>LASSO penalised likelihood</w:t>
      </w:r>
    </w:p>
    <w:p w14:paraId="19DE1298" w14:textId="45BF14D0" w:rsidR="00261343" w:rsidRPr="00724150" w:rsidRDefault="00261343" w:rsidP="00261343">
      <w:pPr>
        <w:pStyle w:val="ListParagraph"/>
        <w:numPr>
          <w:ilvl w:val="0"/>
          <w:numId w:val="1"/>
        </w:numPr>
        <w:rPr>
          <w:sz w:val="22"/>
          <w:szCs w:val="22"/>
        </w:rPr>
      </w:pPr>
      <w:r w:rsidRPr="00724150">
        <w:rPr>
          <w:sz w:val="22"/>
          <w:szCs w:val="22"/>
        </w:rPr>
        <w:t>Bayesian approach with penalising prior to pull coefficients down towards an overall model-level value [</w:t>
      </w:r>
      <w:r w:rsidR="00382528" w:rsidRPr="00724150">
        <w:rPr>
          <w:sz w:val="22"/>
          <w:szCs w:val="22"/>
        </w:rPr>
        <w:t>1</w:t>
      </w:r>
      <w:r w:rsidR="004306EA">
        <w:rPr>
          <w:sz w:val="22"/>
          <w:szCs w:val="22"/>
        </w:rPr>
        <w:t>5</w:t>
      </w:r>
      <w:r w:rsidRPr="00724150">
        <w:rPr>
          <w:sz w:val="22"/>
          <w:szCs w:val="22"/>
        </w:rPr>
        <w:t>]</w:t>
      </w:r>
      <w:r w:rsidR="00F07956" w:rsidRPr="00724150">
        <w:rPr>
          <w:sz w:val="22"/>
          <w:szCs w:val="22"/>
        </w:rPr>
        <w:t xml:space="preserve"> </w:t>
      </w:r>
    </w:p>
    <w:p w14:paraId="3E49C2B1" w14:textId="4C9DEE2A" w:rsidR="0068566C" w:rsidRPr="00724150" w:rsidRDefault="0068566C" w:rsidP="0068566C">
      <w:pPr>
        <w:rPr>
          <w:sz w:val="22"/>
          <w:szCs w:val="22"/>
        </w:rPr>
      </w:pPr>
      <w:r w:rsidRPr="00724150">
        <w:rPr>
          <w:sz w:val="22"/>
          <w:szCs w:val="22"/>
        </w:rPr>
        <w:t>These methods will be applied to simulated data</w:t>
      </w:r>
      <w:r w:rsidR="00CE2E7E">
        <w:rPr>
          <w:sz w:val="22"/>
          <w:szCs w:val="22"/>
        </w:rPr>
        <w:t>.</w:t>
      </w:r>
    </w:p>
    <w:p w14:paraId="5589C8CF" w14:textId="487D0998" w:rsidR="0068566C" w:rsidRPr="00724150" w:rsidRDefault="0068566C" w:rsidP="001C3BDC">
      <w:pPr>
        <w:rPr>
          <w:sz w:val="22"/>
          <w:szCs w:val="22"/>
        </w:rPr>
      </w:pPr>
    </w:p>
    <w:p w14:paraId="2CDAD9AA" w14:textId="2B9859E4" w:rsidR="001C3BDC" w:rsidRPr="005D1812" w:rsidRDefault="001C3BDC" w:rsidP="005D1812">
      <w:pPr>
        <w:pStyle w:val="Heading3"/>
      </w:pPr>
      <w:r w:rsidRPr="005D1812">
        <w:t>Data Simulation</w:t>
      </w:r>
    </w:p>
    <w:p w14:paraId="7DC1A364" w14:textId="1C9A6FD9" w:rsidR="00F135B8" w:rsidRPr="00724150" w:rsidRDefault="00F11C64" w:rsidP="00F135B8">
      <w:pPr>
        <w:rPr>
          <w:sz w:val="22"/>
          <w:szCs w:val="22"/>
        </w:rPr>
      </w:pPr>
      <w:r w:rsidRPr="00724150">
        <w:rPr>
          <w:sz w:val="22"/>
          <w:szCs w:val="22"/>
        </w:rPr>
        <w:t>We will consider two data generating models: first, a simple illness-death model, and second</w:t>
      </w:r>
      <w:r w:rsidR="00F33983">
        <w:rPr>
          <w:sz w:val="22"/>
          <w:szCs w:val="22"/>
        </w:rPr>
        <w:t>,</w:t>
      </w:r>
      <w:r w:rsidRPr="00724150">
        <w:rPr>
          <w:sz w:val="22"/>
          <w:szCs w:val="22"/>
        </w:rPr>
        <w:t xml:space="preserve"> a more complex </w:t>
      </w:r>
      <w:r w:rsidR="00F33983">
        <w:rPr>
          <w:sz w:val="22"/>
          <w:szCs w:val="22"/>
        </w:rPr>
        <w:t>5-</w:t>
      </w:r>
      <w:r w:rsidRPr="00724150">
        <w:rPr>
          <w:sz w:val="22"/>
          <w:szCs w:val="22"/>
        </w:rPr>
        <w:t>state model. This is done so that we can investigate the impact of the number of states (and transitions) on the predictive performance results.</w:t>
      </w:r>
      <w:r w:rsidR="004752FC" w:rsidRPr="00724150">
        <w:rPr>
          <w:sz w:val="22"/>
          <w:szCs w:val="22"/>
        </w:rPr>
        <w:t xml:space="preserve"> Each simulation will have n=200,000 individuals.</w:t>
      </w:r>
    </w:p>
    <w:p w14:paraId="638233AC" w14:textId="5645A7D0" w:rsidR="00E65F74" w:rsidRPr="00724150" w:rsidRDefault="00E65F74" w:rsidP="004D5232">
      <w:pPr>
        <w:pStyle w:val="Heading4"/>
        <w:rPr>
          <w:sz w:val="22"/>
          <w:szCs w:val="22"/>
        </w:rPr>
      </w:pPr>
    </w:p>
    <w:p w14:paraId="23C0F1A4" w14:textId="701EAA8F" w:rsidR="0013446F" w:rsidRPr="00724150" w:rsidRDefault="004D5232" w:rsidP="00724150">
      <w:pPr>
        <w:pStyle w:val="Heading4"/>
      </w:pPr>
      <w:r w:rsidRPr="00724150">
        <w:t>Simple Illness-Death Model</w:t>
      </w:r>
    </w:p>
    <w:p w14:paraId="47482EE5" w14:textId="518D34F7" w:rsidR="00381C4D" w:rsidRDefault="00C06C5F" w:rsidP="005E1B4D">
      <w:pPr>
        <w:rPr>
          <w:sz w:val="22"/>
          <w:szCs w:val="22"/>
        </w:rPr>
      </w:pPr>
      <w:r w:rsidRPr="00724150">
        <w:rPr>
          <w:sz w:val="22"/>
          <w:szCs w:val="22"/>
        </w:rPr>
        <w:t>We will start by simulating data for a simple illness-death model (Figure 1)</w:t>
      </w:r>
      <w:r w:rsidR="00503154">
        <w:rPr>
          <w:sz w:val="22"/>
          <w:szCs w:val="22"/>
        </w:rPr>
        <w:t>, using the following base Q-matrix:</w:t>
      </w:r>
    </w:p>
    <w:p w14:paraId="7A9D9D7F" w14:textId="000EAA4B" w:rsidR="00503154" w:rsidRPr="00503154" w:rsidRDefault="00503154" w:rsidP="005E1B4D">
      <w:pP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3</m:t>
              </m:r>
            </m:sub>
          </m:sSub>
          <m:r>
            <w:rPr>
              <w:rFonts w:ascii="Cambria Math" w:hAnsi="Cambria Math"/>
              <w:sz w:val="22"/>
              <w:szCs w:val="22"/>
            </w:rPr>
            <m:t xml:space="preserve">= </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-0.10001</m:t>
                    </m:r>
                  </m:e>
                  <m:e>
                    <m:r>
                      <w:rPr>
                        <w:rFonts w:ascii="Cambria Math" w:hAnsi="Cambria Math"/>
                        <w:sz w:val="22"/>
                        <w:szCs w:val="22"/>
                      </w:rPr>
                      <m:t>0.1</m:t>
                    </m:r>
                    <m:ctrlPr>
                      <w:rPr>
                        <w:rFonts w:ascii="Cambria Math" w:eastAsia="Cambria Math" w:hAnsi="Cambria Math" w:cs="Cambria Math"/>
                        <w:i/>
                        <w:sz w:val="22"/>
                        <w:szCs w:val="22"/>
                      </w:rPr>
                    </m:ctrlPr>
                  </m:e>
                  <m:e>
                    <m:r>
                      <w:rPr>
                        <w:rFonts w:ascii="Cambria Math" w:eastAsia="Cambria Math" w:hAnsi="Cambria Math" w:cs="Cambria Math"/>
                        <w:sz w:val="22"/>
                        <w:szCs w:val="22"/>
                      </w:rPr>
                      <m:t>0.00001</m:t>
                    </m:r>
                  </m:e>
                </m:mr>
                <m:mr>
                  <m:e>
                    <m:r>
                      <w:rPr>
                        <w:rFonts w:ascii="Cambria Math" w:hAnsi="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-0.2</m:t>
                    </m:r>
                    <m:ctrlPr>
                      <w:rPr>
                        <w:rFonts w:ascii="Cambria Math" w:eastAsia="Cambria Math" w:hAnsi="Cambria Math" w:cs="Cambria Math"/>
                        <w:i/>
                        <w:sz w:val="22"/>
                        <w:szCs w:val="22"/>
                      </w:rPr>
                    </m:ctrlPr>
                  </m:e>
                  <m:e>
                    <m:r>
                      <w:rPr>
                        <w:rFonts w:ascii="Cambria Math" w:eastAsia="Cambria Math" w:hAnsi="Cambria Math" w:cs="Cambria Math"/>
                        <w:sz w:val="22"/>
                        <w:szCs w:val="22"/>
                      </w:rPr>
                      <m:t>0.2</m:t>
                    </m:r>
                    <m:ctrlPr>
                      <w:rPr>
                        <w:rFonts w:ascii="Cambria Math" w:eastAsia="Cambria Math" w:hAnsi="Cambria Math" w:cs="Cambria Math"/>
                        <w:i/>
                        <w:sz w:val="22"/>
                        <w:szCs w:val="22"/>
                      </w:rPr>
                    </m:ctrlPr>
                  </m:e>
                </m:mr>
                <m:mr>
                  <m:e>
                    <m:r>
                      <w:rPr>
                        <w:rFonts w:ascii="Cambria Math" w:eastAsia="Cambria Math" w:hAnsi="Cambria Math" w:cs="Cambria Math"/>
                        <w:sz w:val="22"/>
                        <w:szCs w:val="22"/>
                      </w:rPr>
                      <m:t>0</m:t>
                    </m:r>
                  </m:e>
                  <m:e>
                    <m:r>
                      <w:rPr>
                        <w:rFonts w:ascii="Cambria Math" w:hAnsi="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e>
                </m:mr>
              </m:m>
            </m:e>
          </m:d>
        </m:oMath>
      </m:oMathPara>
    </w:p>
    <w:p w14:paraId="1CA58FF8" w14:textId="383A1DF4" w:rsidR="00503154" w:rsidRDefault="00503154" w:rsidP="005E1B4D">
      <w:pPr>
        <w:rPr>
          <w:sz w:val="22"/>
          <w:szCs w:val="22"/>
        </w:rPr>
      </w:pPr>
      <w:r>
        <w:rPr>
          <w:sz w:val="22"/>
          <w:szCs w:val="22"/>
        </w:rPr>
        <w:t>We will adjust the Q-matrix based on the simulated covariates of age, BMI, and gender; this will use the following equations:</w:t>
      </w:r>
    </w:p>
    <w:p w14:paraId="01FDE5AE" w14:textId="501B6183" w:rsidR="00503154" w:rsidRPr="00503154" w:rsidRDefault="00503154" w:rsidP="005E1B4D">
      <w:pPr>
        <w:rPr>
          <w:rFonts w:eastAsiaTheme="minorEastAsia"/>
          <w:sz w:val="22"/>
          <w:szCs w:val="22"/>
        </w:rPr>
      </w:pPr>
      <m:oMathPara>
        <m:oMath>
          <m:r>
            <w:rPr>
              <w:rFonts w:ascii="Cambria Math" w:hAnsi="Cambria Math"/>
              <w:sz w:val="22"/>
              <w:szCs w:val="22"/>
            </w:rPr>
            <m:t>Q</m:t>
          </m:r>
          <m:sSub>
            <m:sSubPr>
              <m:ctrlPr>
                <w:rPr>
                  <w:rFonts w:ascii="Cambria Math" w:hAnsi="Cambria Math"/>
                  <w:i/>
                  <w:sz w:val="22"/>
                  <w:szCs w:val="22"/>
                </w:rPr>
              </m:ctrlPr>
            </m:sSubPr>
            <m:e>
              <m:d>
                <m:dPr>
                  <m:begChr m:val="["/>
                  <m:endChr m:val="]"/>
                  <m:ctrlPr>
                    <w:rPr>
                      <w:rFonts w:ascii="Cambria Math" w:hAnsi="Cambria Math"/>
                      <w:i/>
                      <w:sz w:val="22"/>
                      <w:szCs w:val="22"/>
                    </w:rPr>
                  </m:ctrlPr>
                </m:dPr>
                <m:e>
                  <m:r>
                    <w:rPr>
                      <w:rFonts w:ascii="Cambria Math" w:hAnsi="Cambria Math"/>
                      <w:sz w:val="22"/>
                      <w:szCs w:val="22"/>
                    </w:rPr>
                    <m:t>1,2</m:t>
                  </m:r>
                </m:e>
              </m:d>
            </m:e>
            <m:sub>
              <m:r>
                <w:rPr>
                  <w:rFonts w:ascii="Cambria Math" w:hAnsi="Cambria Math"/>
                  <w:sz w:val="22"/>
                  <w:szCs w:val="22"/>
                </w:rPr>
                <m:t>adj</m:t>
              </m:r>
            </m:sub>
          </m:sSub>
          <m:r>
            <w:rPr>
              <w:rFonts w:ascii="Cambria Math" w:hAnsi="Cambria Math"/>
              <w:sz w:val="22"/>
              <w:szCs w:val="22"/>
            </w:rPr>
            <m:t xml:space="preserve">= </m:t>
          </m:r>
          <m:r>
            <w:rPr>
              <w:rFonts w:ascii="Cambria Math" w:hAnsi="Cambria Math"/>
              <w:sz w:val="22"/>
              <w:szCs w:val="22"/>
            </w:rPr>
            <m:t>Q</m:t>
          </m:r>
          <m:d>
            <m:dPr>
              <m:begChr m:val="["/>
              <m:endChr m:val="]"/>
              <m:ctrlPr>
                <w:rPr>
                  <w:rFonts w:ascii="Cambria Math" w:hAnsi="Cambria Math"/>
                  <w:i/>
                  <w:sz w:val="22"/>
                  <w:szCs w:val="22"/>
                </w:rPr>
              </m:ctrlPr>
            </m:dPr>
            <m:e>
              <m:r>
                <w:rPr>
                  <w:rFonts w:ascii="Cambria Math" w:hAnsi="Cambria Math"/>
                  <w:sz w:val="22"/>
                  <w:szCs w:val="22"/>
                </w:rPr>
                <m:t>1,2</m:t>
              </m:r>
            </m:e>
          </m:d>
          <m:r>
            <w:rPr>
              <w:rFonts w:ascii="Cambria Math" w:hAnsi="Cambria Math"/>
              <w:sz w:val="22"/>
              <w:szCs w:val="22"/>
            </w:rPr>
            <m:t xml:space="preserve">* </m:t>
          </m:r>
          <m:d>
            <m:dPr>
              <m:ctrlPr>
                <w:rPr>
                  <w:rFonts w:ascii="Cambria Math" w:hAnsi="Cambria Math"/>
                  <w:i/>
                  <w:sz w:val="22"/>
                  <w:szCs w:val="22"/>
                </w:rPr>
              </m:ctrlPr>
            </m:dPr>
            <m:e>
              <m:r>
                <w:rPr>
                  <w:rFonts w:ascii="Cambria Math" w:hAnsi="Cambria Math"/>
                  <w:sz w:val="22"/>
                  <w:szCs w:val="22"/>
                </w:rPr>
                <m:t xml:space="preserve">1 + 0.01 * </m:t>
              </m:r>
              <m:d>
                <m:dPr>
                  <m:ctrlPr>
                    <w:rPr>
                      <w:rFonts w:ascii="Cambria Math" w:hAnsi="Cambria Math"/>
                      <w:i/>
                      <w:sz w:val="22"/>
                      <w:szCs w:val="22"/>
                    </w:rPr>
                  </m:ctrlPr>
                </m:dPr>
                <m:e>
                  <m:r>
                    <w:rPr>
                      <w:rFonts w:ascii="Cambria Math" w:hAnsi="Cambria Math"/>
                      <w:sz w:val="22"/>
                      <w:szCs w:val="22"/>
                    </w:rPr>
                    <m:t>age - 50</m:t>
                  </m:r>
                </m:e>
              </m:d>
            </m:e>
          </m:d>
        </m:oMath>
      </m:oMathPara>
    </w:p>
    <w:p w14:paraId="3C9E8A9E" w14:textId="0DB58D02" w:rsidR="00503154" w:rsidRPr="00F61F9C" w:rsidRDefault="00F61F9C" w:rsidP="005E1B4D">
      <w:pPr>
        <w:rPr>
          <w:rFonts w:eastAsiaTheme="minorEastAsia"/>
          <w:sz w:val="22"/>
          <w:szCs w:val="22"/>
        </w:rPr>
      </w:pPr>
      <m:oMathPara>
        <m:oMath>
          <m:r>
            <w:rPr>
              <w:rFonts w:ascii="Cambria Math" w:hAnsi="Cambria Math"/>
              <w:sz w:val="22"/>
              <w:szCs w:val="22"/>
            </w:rPr>
            <m:t>Q</m:t>
          </m:r>
          <m:sSub>
            <m:sSubPr>
              <m:ctrlPr>
                <w:rPr>
                  <w:rFonts w:ascii="Cambria Math" w:hAnsi="Cambria Math"/>
                  <w:i/>
                  <w:sz w:val="22"/>
                  <w:szCs w:val="22"/>
                </w:rPr>
              </m:ctrlPr>
            </m:sSubPr>
            <m:e>
              <m:d>
                <m:dPr>
                  <m:begChr m:val="["/>
                  <m:endChr m:val="]"/>
                  <m:ctrlPr>
                    <w:rPr>
                      <w:rFonts w:ascii="Cambria Math" w:hAnsi="Cambria Math"/>
                      <w:i/>
                      <w:sz w:val="22"/>
                      <w:szCs w:val="22"/>
                    </w:rPr>
                  </m:ctrlPr>
                </m:dPr>
                <m:e>
                  <m:r>
                    <w:rPr>
                      <w:rFonts w:ascii="Cambria Math" w:hAnsi="Cambria Math"/>
                      <w:sz w:val="22"/>
                      <w:szCs w:val="22"/>
                    </w:rPr>
                    <m:t>1,2</m:t>
                  </m:r>
                </m:e>
              </m:d>
            </m:e>
            <m:sub>
              <m:r>
                <w:rPr>
                  <w:rFonts w:ascii="Cambria Math" w:hAnsi="Cambria Math"/>
                  <w:sz w:val="22"/>
                  <w:szCs w:val="22"/>
                </w:rPr>
                <m:t>adj</m:t>
              </m:r>
            </m:sub>
          </m:sSub>
          <m:r>
            <w:rPr>
              <w:rFonts w:ascii="Cambria Math" w:hAnsi="Cambria Math"/>
              <w:sz w:val="22"/>
              <w:szCs w:val="22"/>
            </w:rPr>
            <m:t>=</m:t>
          </m:r>
          <m:r>
            <w:rPr>
              <w:rFonts w:ascii="Cambria Math" w:hAnsi="Cambria Math"/>
              <w:sz w:val="22"/>
              <w:szCs w:val="22"/>
            </w:rPr>
            <m:t>Q</m:t>
          </m:r>
          <m:d>
            <m:dPr>
              <m:begChr m:val="["/>
              <m:endChr m:val="]"/>
              <m:ctrlPr>
                <w:rPr>
                  <w:rFonts w:ascii="Cambria Math" w:hAnsi="Cambria Math"/>
                  <w:i/>
                  <w:sz w:val="22"/>
                  <w:szCs w:val="22"/>
                </w:rPr>
              </m:ctrlPr>
            </m:dPr>
            <m:e>
              <m:r>
                <w:rPr>
                  <w:rFonts w:ascii="Cambria Math" w:hAnsi="Cambria Math"/>
                  <w:sz w:val="22"/>
                  <w:szCs w:val="22"/>
                </w:rPr>
                <m:t>1,2</m:t>
              </m:r>
            </m:e>
          </m:d>
          <m:r>
            <w:rPr>
              <w:rFonts w:ascii="Cambria Math" w:hAnsi="Cambria Math"/>
              <w:sz w:val="22"/>
              <w:szCs w:val="22"/>
            </w:rPr>
            <m:t>* 0.9</m:t>
          </m:r>
          <m:r>
            <w:rPr>
              <w:rFonts w:ascii="Cambria Math" w:hAnsi="Cambria Math"/>
              <w:sz w:val="22"/>
              <w:szCs w:val="22"/>
            </w:rPr>
            <m:t xml:space="preserve">* </m:t>
          </m:r>
          <m:d>
            <m:dPr>
              <m:ctrlPr>
                <w:rPr>
                  <w:rFonts w:ascii="Cambria Math" w:hAnsi="Cambria Math"/>
                  <w:i/>
                  <w:sz w:val="22"/>
                  <w:szCs w:val="22"/>
                </w:rPr>
              </m:ctrlPr>
            </m:dPr>
            <m:e>
              <m:r>
                <w:rPr>
                  <w:rFonts w:ascii="Cambria Math" w:hAnsi="Cambria Math"/>
                  <w:sz w:val="22"/>
                  <w:szCs w:val="22"/>
                </w:rPr>
                <m:t>gender</m:t>
              </m:r>
            </m:e>
          </m:d>
        </m:oMath>
      </m:oMathPara>
    </w:p>
    <w:p w14:paraId="4CCD1447" w14:textId="72E16BC6" w:rsidR="00F61F9C" w:rsidRPr="00F61F9C" w:rsidRDefault="00F61F9C" w:rsidP="00F61F9C">
      <w:pPr>
        <w:rPr>
          <w:rFonts w:eastAsiaTheme="minorEastAsia"/>
          <w:sz w:val="22"/>
          <w:szCs w:val="22"/>
        </w:rPr>
      </w:pPr>
      <m:oMathPara>
        <m:oMath>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adj</m:t>
              </m:r>
            </m:sub>
          </m:sSub>
          <m:r>
            <w:rPr>
              <w:rFonts w:ascii="Cambria Math" w:eastAsiaTheme="minorEastAsia" w:hAnsi="Cambria Math"/>
              <w:sz w:val="22"/>
              <w:szCs w:val="22"/>
            </w:rPr>
            <m:t>[1,2]</m:t>
          </m:r>
          <m:r>
            <w:rPr>
              <w:rFonts w:ascii="Cambria Math" w:eastAsiaTheme="minorEastAsia" w:hAnsi="Cambria Math"/>
              <w:sz w:val="22"/>
              <w:szCs w:val="22"/>
            </w:rPr>
            <m:t>=</m:t>
          </m:r>
          <m:r>
            <w:rPr>
              <w:rFonts w:ascii="Cambria Math" w:eastAsiaTheme="minorEastAsia" w:hAnsi="Cambria Math"/>
              <w:sz w:val="22"/>
              <w:szCs w:val="22"/>
            </w:rPr>
            <m:t xml:space="preserve"> </m:t>
          </m:r>
          <m:r>
            <w:rPr>
              <w:rFonts w:ascii="Cambria Math" w:eastAsiaTheme="minorEastAsia" w:hAnsi="Cambria Math"/>
              <w:sz w:val="22"/>
              <w:szCs w:val="22"/>
            </w:rPr>
            <m:t>Q[1,2]</m:t>
          </m:r>
          <m:r>
            <w:rPr>
              <w:rFonts w:ascii="Cambria Math" w:eastAsiaTheme="minorEastAsia" w:hAnsi="Cambria Math"/>
              <w:sz w:val="22"/>
              <w:szCs w:val="22"/>
            </w:rPr>
            <m:t>* 1.</m:t>
          </m:r>
          <m:r>
            <w:rPr>
              <w:rFonts w:ascii="Cambria Math" w:eastAsiaTheme="minorEastAsia" w:hAnsi="Cambria Math"/>
              <w:sz w:val="22"/>
              <w:szCs w:val="22"/>
            </w:rPr>
            <m:t>1*</m:t>
          </m:r>
          <m:sSub>
            <m:sSubPr>
              <m:ctrlPr>
                <w:rPr>
                  <w:rFonts w:ascii="Cambria Math" w:eastAsiaTheme="minorEastAsia" w:hAnsi="Cambria Math"/>
                  <w:i/>
                  <w:sz w:val="22"/>
                  <w:szCs w:val="22"/>
                </w:rPr>
              </m:ctrlPr>
            </m:sSubPr>
            <m:e>
              <m:r>
                <m:rPr>
                  <m:sty m:val="bi"/>
                </m:rPr>
                <w:rPr>
                  <w:rFonts w:ascii="Cambria Math" w:eastAsiaTheme="minorEastAsia" w:hAnsi="Cambria Math"/>
                  <w:b/>
                  <w:bCs/>
                  <w:i/>
                  <w:sz w:val="22"/>
                  <w:szCs w:val="22"/>
                </w:rPr>
                <w:sym w:font="Symbol" w:char="F049"/>
              </m:r>
            </m:e>
            <m:sub>
              <m:r>
                <w:rPr>
                  <w:rFonts w:ascii="Cambria Math" w:eastAsiaTheme="minorEastAsia" w:hAnsi="Cambria Math"/>
                  <w:sz w:val="22"/>
                  <w:szCs w:val="22"/>
                </w:rPr>
                <m:t>BMI-30&gt;0</m:t>
              </m:r>
            </m:sub>
          </m:sSub>
        </m:oMath>
      </m:oMathPara>
    </w:p>
    <w:p w14:paraId="3FEAF5D7" w14:textId="3F1D00B8" w:rsidR="00F61F9C" w:rsidRPr="00F61F9C" w:rsidRDefault="00F61F9C" w:rsidP="00F61F9C">
      <w:pPr>
        <w:rPr>
          <w:rFonts w:eastAsiaTheme="minorEastAsia"/>
          <w:sz w:val="22"/>
          <w:szCs w:val="22"/>
        </w:rPr>
      </w:pPr>
      <m:oMathPara>
        <m:oMath>
          <m:r>
            <w:rPr>
              <w:rFonts w:ascii="Cambria Math" w:hAnsi="Cambria Math"/>
              <w:sz w:val="22"/>
              <w:szCs w:val="22"/>
            </w:rPr>
            <m:t>Q</m:t>
          </m:r>
          <m:sSub>
            <m:sSubPr>
              <m:ctrlPr>
                <w:rPr>
                  <w:rFonts w:ascii="Cambria Math" w:hAnsi="Cambria Math"/>
                  <w:i/>
                  <w:sz w:val="22"/>
                  <w:szCs w:val="22"/>
                </w:rPr>
              </m:ctrlPr>
            </m:sSubPr>
            <m:e>
              <m:d>
                <m:dPr>
                  <m:begChr m:val="["/>
                  <m:endChr m:val="]"/>
                  <m:ctrlPr>
                    <w:rPr>
                      <w:rFonts w:ascii="Cambria Math" w:hAnsi="Cambria Math"/>
                      <w:i/>
                      <w:sz w:val="22"/>
                      <w:szCs w:val="22"/>
                    </w:rPr>
                  </m:ctrlPr>
                </m:dPr>
                <m:e>
                  <m:r>
                    <w:rPr>
                      <w:rFonts w:ascii="Cambria Math" w:hAnsi="Cambria Math"/>
                      <w:sz w:val="22"/>
                      <w:szCs w:val="22"/>
                    </w:rPr>
                    <m:t>1,</m:t>
                  </m:r>
                  <m:r>
                    <w:rPr>
                      <w:rFonts w:ascii="Cambria Math" w:hAnsi="Cambria Math"/>
                      <w:sz w:val="22"/>
                      <w:szCs w:val="22"/>
                    </w:rPr>
                    <m:t>1</m:t>
                  </m:r>
                </m:e>
              </m:d>
            </m:e>
            <m:sub>
              <m:r>
                <w:rPr>
                  <w:rFonts w:ascii="Cambria Math" w:hAnsi="Cambria Math"/>
                  <w:sz w:val="22"/>
                  <w:szCs w:val="22"/>
                </w:rPr>
                <m:t>adj</m:t>
              </m:r>
            </m:sub>
          </m:sSub>
          <m:r>
            <w:rPr>
              <w:rFonts w:ascii="Cambria Math" w:hAnsi="Cambria Math"/>
              <w:sz w:val="22"/>
              <w:szCs w:val="22"/>
            </w:rPr>
            <m:t>=</m:t>
          </m:r>
          <m:r>
            <w:rPr>
              <w:rFonts w:ascii="Cambria Math" w:hAnsi="Cambria Math"/>
              <w:sz w:val="22"/>
              <w:szCs w:val="22"/>
            </w:rPr>
            <m:t xml:space="preserve">-( </m:t>
          </m:r>
          <m:r>
            <w:rPr>
              <w:rFonts w:ascii="Cambria Math" w:hAnsi="Cambria Math"/>
              <w:sz w:val="22"/>
              <w:szCs w:val="22"/>
            </w:rPr>
            <m:t>Q</m:t>
          </m:r>
          <m:sSub>
            <m:sSubPr>
              <m:ctrlPr>
                <w:rPr>
                  <w:rFonts w:ascii="Cambria Math" w:hAnsi="Cambria Math"/>
                  <w:i/>
                  <w:sz w:val="22"/>
                  <w:szCs w:val="22"/>
                </w:rPr>
              </m:ctrlPr>
            </m:sSubPr>
            <m:e>
              <m:d>
                <m:dPr>
                  <m:begChr m:val="["/>
                  <m:endChr m:val="]"/>
                  <m:ctrlPr>
                    <w:rPr>
                      <w:rFonts w:ascii="Cambria Math" w:hAnsi="Cambria Math"/>
                      <w:i/>
                      <w:sz w:val="22"/>
                      <w:szCs w:val="22"/>
                    </w:rPr>
                  </m:ctrlPr>
                </m:dPr>
                <m:e>
                  <m:r>
                    <w:rPr>
                      <w:rFonts w:ascii="Cambria Math" w:hAnsi="Cambria Math"/>
                      <w:sz w:val="22"/>
                      <w:szCs w:val="22"/>
                    </w:rPr>
                    <m:t>1,2</m:t>
                  </m:r>
                </m:e>
              </m:d>
            </m:e>
            <m:sub>
              <m:r>
                <w:rPr>
                  <w:rFonts w:ascii="Cambria Math" w:hAnsi="Cambria Math"/>
                  <w:sz w:val="22"/>
                  <w:szCs w:val="22"/>
                </w:rPr>
                <m:t>adj</m:t>
              </m:r>
            </m:sub>
          </m:sSub>
          <m:r>
            <w:rPr>
              <w:rFonts w:ascii="Cambria Math" w:hAnsi="Cambria Math"/>
              <w:sz w:val="22"/>
              <w:szCs w:val="22"/>
            </w:rPr>
            <m:t xml:space="preserve">+ </m:t>
          </m:r>
          <m:r>
            <w:rPr>
              <w:rFonts w:ascii="Cambria Math" w:hAnsi="Cambria Math"/>
              <w:sz w:val="22"/>
              <w:szCs w:val="22"/>
            </w:rPr>
            <m:t>Q</m:t>
          </m:r>
          <m:sSub>
            <m:sSubPr>
              <m:ctrlPr>
                <w:rPr>
                  <w:rFonts w:ascii="Cambria Math" w:hAnsi="Cambria Math"/>
                  <w:i/>
                  <w:sz w:val="22"/>
                  <w:szCs w:val="22"/>
                </w:rPr>
              </m:ctrlPr>
            </m:sSubPr>
            <m:e>
              <m:d>
                <m:dPr>
                  <m:begChr m:val="["/>
                  <m:endChr m:val="]"/>
                  <m:ctrlPr>
                    <w:rPr>
                      <w:rFonts w:ascii="Cambria Math" w:hAnsi="Cambria Math"/>
                      <w:i/>
                      <w:sz w:val="22"/>
                      <w:szCs w:val="22"/>
                    </w:rPr>
                  </m:ctrlPr>
                </m:dPr>
                <m:e>
                  <m:r>
                    <w:rPr>
                      <w:rFonts w:ascii="Cambria Math" w:hAnsi="Cambria Math"/>
                      <w:sz w:val="22"/>
                      <w:szCs w:val="22"/>
                    </w:rPr>
                    <m:t>1,</m:t>
                  </m:r>
                  <m:r>
                    <w:rPr>
                      <w:rFonts w:ascii="Cambria Math" w:hAnsi="Cambria Math"/>
                      <w:sz w:val="22"/>
                      <w:szCs w:val="22"/>
                    </w:rPr>
                    <m:t>3</m:t>
                  </m:r>
                </m:e>
              </m:d>
            </m:e>
            <m:sub>
              <m:r>
                <w:rPr>
                  <w:rFonts w:ascii="Cambria Math" w:hAnsi="Cambria Math"/>
                  <w:sz w:val="22"/>
                  <w:szCs w:val="22"/>
                </w:rPr>
                <m:t>adj</m:t>
              </m:r>
            </m:sub>
          </m:sSub>
          <m:r>
            <w:rPr>
              <w:rFonts w:ascii="Cambria Math" w:hAnsi="Cambria Math"/>
              <w:sz w:val="22"/>
              <w:szCs w:val="22"/>
            </w:rPr>
            <m:t>)</m:t>
          </m:r>
        </m:oMath>
      </m:oMathPara>
    </w:p>
    <w:p w14:paraId="7E779251" w14:textId="1910755B" w:rsidR="00503154" w:rsidRPr="00503154" w:rsidRDefault="00503154" w:rsidP="005E1B4D">
      <w:pPr>
        <w:rPr>
          <w:rFonts w:eastAsiaTheme="minorEastAsia"/>
          <w:sz w:val="22"/>
          <w:szCs w:val="22"/>
        </w:rPr>
      </w:pPr>
    </w:p>
    <w:p w14:paraId="6A0C270F" w14:textId="0B4E2FEB" w:rsidR="00802E69" w:rsidRPr="00724150" w:rsidRDefault="00802E69" w:rsidP="00724150">
      <w:pPr>
        <w:pStyle w:val="Heading4"/>
      </w:pPr>
      <w:r w:rsidRPr="00724150">
        <w:t>5-State Model</w:t>
      </w:r>
    </w:p>
    <w:p w14:paraId="179CB30B" w14:textId="0AF426DC" w:rsidR="00F33983" w:rsidRDefault="006E19A6" w:rsidP="00F135B8">
      <w:pPr>
        <w:rPr>
          <w:sz w:val="22"/>
          <w:szCs w:val="22"/>
        </w:rPr>
      </w:pPr>
      <w:r w:rsidRPr="00724150">
        <w:rPr>
          <w:sz w:val="22"/>
          <w:szCs w:val="22"/>
        </w:rPr>
        <w:t xml:space="preserve">The next model we will simulate is a 5-state model (Figure </w:t>
      </w:r>
      <w:r w:rsidR="005E1B4D">
        <w:rPr>
          <w:sz w:val="22"/>
          <w:szCs w:val="22"/>
        </w:rPr>
        <w:t>1</w:t>
      </w:r>
      <w:r w:rsidR="00096E14">
        <w:rPr>
          <w:sz w:val="22"/>
          <w:szCs w:val="22"/>
        </w:rPr>
        <w:t>), which will be generated using a similar mechanism to the simple illness-death model. The base Q-matrix will be:</w:t>
      </w:r>
    </w:p>
    <w:p w14:paraId="465FF121" w14:textId="7FCAC257" w:rsidR="00096E14" w:rsidRPr="00993788" w:rsidRDefault="00096E14" w:rsidP="00F135B8">
      <w:pP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5</m:t>
              </m:r>
            </m:sub>
          </m:sSub>
          <m:r>
            <w:rPr>
              <w:rFonts w:ascii="Cambria Math" w:hAnsi="Cambria Math"/>
              <w:sz w:val="22"/>
              <w:szCs w:val="22"/>
            </w:rPr>
            <m:t xml:space="preserve">= </m:t>
          </m:r>
          <m:d>
            <m:dPr>
              <m:ctrlPr>
                <w:rPr>
                  <w:rFonts w:ascii="Cambria Math" w:hAnsi="Cambria Math"/>
                  <w:i/>
                  <w:sz w:val="22"/>
                  <w:szCs w:val="22"/>
                </w:rPr>
              </m:ctrlPr>
            </m:dPr>
            <m:e>
              <m:m>
                <m:mPr>
                  <m:mcs>
                    <m:mc>
                      <m:mcPr>
                        <m:count m:val="5"/>
                        <m:mcJc m:val="center"/>
                      </m:mcPr>
                    </m:mc>
                  </m:mcs>
                  <m:ctrlPr>
                    <w:rPr>
                      <w:rFonts w:ascii="Cambria Math" w:hAnsi="Cambria Math"/>
                      <w:i/>
                      <w:sz w:val="22"/>
                      <w:szCs w:val="22"/>
                    </w:rPr>
                  </m:ctrlPr>
                </m:mPr>
                <m:mr>
                  <m:e>
                    <m:r>
                      <w:rPr>
                        <w:rFonts w:ascii="Cambria Math" w:hAnsi="Cambria Math"/>
                        <w:sz w:val="22"/>
                        <w:szCs w:val="22"/>
                      </w:rPr>
                      <m:t>-0.</m:t>
                    </m:r>
                    <m:r>
                      <w:rPr>
                        <w:rFonts w:ascii="Cambria Math" w:hAnsi="Cambria Math"/>
                        <w:sz w:val="22"/>
                        <w:szCs w:val="22"/>
                      </w:rPr>
                      <m:t>3</m:t>
                    </m:r>
                    <m:r>
                      <w:rPr>
                        <w:rFonts w:ascii="Cambria Math" w:hAnsi="Cambria Math"/>
                        <w:sz w:val="22"/>
                        <w:szCs w:val="22"/>
                      </w:rPr>
                      <m:t>0001</m:t>
                    </m:r>
                  </m:e>
                  <m:e>
                    <m:r>
                      <w:rPr>
                        <w:rFonts w:ascii="Cambria Math" w:hAnsi="Cambria Math"/>
                        <w:sz w:val="22"/>
                        <w:szCs w:val="22"/>
                      </w:rPr>
                      <m:t>0.1</m:t>
                    </m:r>
                    <m:ctrlPr>
                      <w:rPr>
                        <w:rFonts w:ascii="Cambria Math" w:eastAsia="Cambria Math" w:hAnsi="Cambria Math" w:cs="Cambria Math"/>
                        <w:i/>
                        <w:sz w:val="22"/>
                        <w:szCs w:val="22"/>
                      </w:rPr>
                    </m:ctrlPr>
                  </m:e>
                  <m:e>
                    <m:r>
                      <w:rPr>
                        <w:rFonts w:ascii="Cambria Math" w:eastAsia="Cambria Math" w:hAnsi="Cambria Math" w:cs="Cambria Math"/>
                        <w:sz w:val="22"/>
                        <w:szCs w:val="22"/>
                      </w:rPr>
                      <m:t>0.00001</m:t>
                    </m:r>
                    <m:ctrlPr>
                      <w:rPr>
                        <w:rFonts w:ascii="Cambria Math" w:eastAsia="Cambria Math" w:hAnsi="Cambria Math" w:cs="Cambria Math"/>
                        <w:i/>
                        <w:sz w:val="22"/>
                        <w:szCs w:val="22"/>
                      </w:rPr>
                    </m:ctrlPr>
                  </m:e>
                  <m:e>
                    <m:r>
                      <w:rPr>
                        <w:rFonts w:ascii="Cambria Math" w:eastAsia="Cambria Math" w:hAnsi="Cambria Math" w:cs="Cambria Math"/>
                        <w:sz w:val="22"/>
                        <w:szCs w:val="22"/>
                      </w:rPr>
                      <m:t>0.1</m:t>
                    </m:r>
                    <m:ctrlPr>
                      <w:rPr>
                        <w:rFonts w:ascii="Cambria Math" w:eastAsia="Cambria Math" w:hAnsi="Cambria Math" w:cs="Cambria Math"/>
                        <w:i/>
                        <w:sz w:val="22"/>
                        <w:szCs w:val="22"/>
                      </w:rPr>
                    </m:ctrlPr>
                  </m:e>
                  <m:e>
                    <m:r>
                      <w:rPr>
                        <w:rFonts w:ascii="Cambria Math" w:eastAsia="Cambria Math" w:hAnsi="Cambria Math" w:cs="Cambria Math"/>
                        <w:sz w:val="22"/>
                        <w:szCs w:val="22"/>
                      </w:rPr>
                      <m:t>0.1</m:t>
                    </m:r>
                  </m:e>
                </m:mr>
                <m:mr>
                  <m:e>
                    <m:r>
                      <w:rPr>
                        <w:rFonts w:ascii="Cambria Math" w:hAnsi="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r>
                      <w:rPr>
                        <w:rFonts w:ascii="Cambria Math" w:eastAsia="Cambria Math" w:hAnsi="Cambria Math" w:cs="Cambria Math"/>
                        <w:sz w:val="22"/>
                        <w:szCs w:val="22"/>
                      </w:rPr>
                      <m:t>6</m:t>
                    </m:r>
                    <m:ctrlPr>
                      <w:rPr>
                        <w:rFonts w:ascii="Cambria Math" w:eastAsia="Cambria Math" w:hAnsi="Cambria Math" w:cs="Cambria Math"/>
                        <w:i/>
                        <w:sz w:val="22"/>
                        <w:szCs w:val="22"/>
                      </w:rPr>
                    </m:ctrlPr>
                  </m:e>
                  <m:e>
                    <m:r>
                      <w:rPr>
                        <w:rFonts w:ascii="Cambria Math" w:eastAsia="Cambria Math" w:hAnsi="Cambria Math" w:cs="Cambria Math"/>
                        <w:sz w:val="22"/>
                        <w:szCs w:val="22"/>
                      </w:rPr>
                      <m:t>0.2</m:t>
                    </m:r>
                    <m:ctrlPr>
                      <w:rPr>
                        <w:rFonts w:ascii="Cambria Math" w:eastAsia="Cambria Math" w:hAnsi="Cambria Math" w:cs="Cambria Math"/>
                        <w:i/>
                        <w:sz w:val="22"/>
                        <w:szCs w:val="22"/>
                      </w:rPr>
                    </m:ctrlPr>
                  </m:e>
                  <m:e>
                    <m:r>
                      <w:rPr>
                        <w:rFonts w:ascii="Cambria Math" w:eastAsia="Cambria Math" w:hAnsi="Cambria Math" w:cs="Cambria Math"/>
                        <w:sz w:val="22"/>
                        <w:szCs w:val="22"/>
                      </w:rPr>
                      <m:t>0.2</m:t>
                    </m:r>
                    <m:ctrlPr>
                      <w:rPr>
                        <w:rFonts w:ascii="Cambria Math" w:eastAsia="Cambria Math" w:hAnsi="Cambria Math" w:cs="Cambria Math"/>
                        <w:i/>
                        <w:sz w:val="22"/>
                        <w:szCs w:val="22"/>
                      </w:rPr>
                    </m:ctrlPr>
                  </m:e>
                  <m:e>
                    <m:r>
                      <w:rPr>
                        <w:rFonts w:ascii="Cambria Math" w:eastAsia="Cambria Math" w:hAnsi="Cambria Math" w:cs="Cambria Math"/>
                        <w:sz w:val="22"/>
                        <w:szCs w:val="22"/>
                      </w:rPr>
                      <m:t>0.2</m:t>
                    </m:r>
                    <m:ctrlPr>
                      <w:rPr>
                        <w:rFonts w:ascii="Cambria Math" w:eastAsia="Cambria Math" w:hAnsi="Cambria Math" w:cs="Cambria Math"/>
                        <w:i/>
                        <w:sz w:val="22"/>
                        <w:szCs w:val="22"/>
                      </w:rPr>
                    </m:ctrlPr>
                  </m:e>
                </m:mr>
                <m:mr>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-0.4</m:t>
                    </m:r>
                    <m:ctrlPr>
                      <w:rPr>
                        <w:rFonts w:ascii="Cambria Math" w:eastAsia="Cambria Math" w:hAnsi="Cambria Math" w:cs="Cambria Math"/>
                        <w:i/>
                        <w:sz w:val="22"/>
                        <w:szCs w:val="22"/>
                      </w:rPr>
                    </m:ctrlPr>
                  </m:e>
                  <m:e>
                    <m:r>
                      <w:rPr>
                        <w:rFonts w:ascii="Cambria Math" w:eastAsia="Cambria Math" w:hAnsi="Cambria Math" w:cs="Cambria Math"/>
                        <w:sz w:val="22"/>
                        <w:szCs w:val="22"/>
                      </w:rPr>
                      <m:t>0.2</m:t>
                    </m:r>
                    <m:ctrlPr>
                      <w:rPr>
                        <w:rFonts w:ascii="Cambria Math" w:eastAsia="Cambria Math" w:hAnsi="Cambria Math" w:cs="Cambria Math"/>
                        <w:i/>
                        <w:sz w:val="22"/>
                        <w:szCs w:val="22"/>
                      </w:rPr>
                    </m:ctrlPr>
                  </m:e>
                  <m:e>
                    <m:r>
                      <w:rPr>
                        <w:rFonts w:ascii="Cambria Math" w:eastAsia="Cambria Math" w:hAnsi="Cambria Math" w:cs="Cambria Math"/>
                        <w:sz w:val="22"/>
                        <w:szCs w:val="22"/>
                      </w:rPr>
                      <m:t>0.2</m:t>
                    </m:r>
                    <m:ctrlPr>
                      <w:rPr>
                        <w:rFonts w:ascii="Cambria Math" w:eastAsia="Cambria Math" w:hAnsi="Cambria Math" w:cs="Cambria Math"/>
                        <w:i/>
                        <w:sz w:val="22"/>
                        <w:szCs w:val="22"/>
                      </w:rPr>
                    </m:ctrlPr>
                  </m:e>
                </m:mr>
                <m:mr>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-0.2</m:t>
                    </m:r>
                    <m:ctrlPr>
                      <w:rPr>
                        <w:rFonts w:ascii="Cambria Math" w:eastAsia="Cambria Math" w:hAnsi="Cambria Math" w:cs="Cambria Math"/>
                        <w:i/>
                        <w:sz w:val="22"/>
                        <w:szCs w:val="22"/>
                      </w:rPr>
                    </m:ctrlPr>
                  </m:e>
                  <m:e>
                    <m:r>
                      <w:rPr>
                        <w:rFonts w:ascii="Cambria Math" w:eastAsia="Cambria Math" w:hAnsi="Cambria Math" w:cs="Cambria Math"/>
                        <w:sz w:val="22"/>
                        <w:szCs w:val="22"/>
                      </w:rPr>
                      <m:t>0.2</m:t>
                    </m:r>
                    <m:ctrlPr>
                      <w:rPr>
                        <w:rFonts w:ascii="Cambria Math" w:eastAsia="Cambria Math" w:hAnsi="Cambria Math" w:cs="Cambria Math"/>
                        <w:i/>
                        <w:sz w:val="22"/>
                        <w:szCs w:val="22"/>
                      </w:rPr>
                    </m:ctrlPr>
                  </m:e>
                </m:mr>
                <m:mr>
                  <m:e>
                    <m:r>
                      <w:rPr>
                        <w:rFonts w:ascii="Cambria Math" w:eastAsia="Cambria Math" w:hAnsi="Cambria Math" w:cs="Cambria Math"/>
                        <w:sz w:val="22"/>
                        <w:szCs w:val="22"/>
                      </w:rPr>
                      <m:t>0</m:t>
                    </m:r>
                  </m:e>
                  <m:e>
                    <m:r>
                      <w:rPr>
                        <w:rFonts w:ascii="Cambria Math" w:hAnsi="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e>
                </m:mr>
              </m:m>
            </m:e>
          </m:d>
        </m:oMath>
      </m:oMathPara>
    </w:p>
    <w:p w14:paraId="50D6DADC" w14:textId="08FEB8E8" w:rsidR="00993788" w:rsidRPr="00993788" w:rsidRDefault="00993788" w:rsidP="00F135B8">
      <w:pPr>
        <w:rPr>
          <w:sz w:val="22"/>
          <w:szCs w:val="22"/>
        </w:rPr>
      </w:pPr>
      <w:r>
        <w:rPr>
          <w:sz w:val="22"/>
          <w:szCs w:val="22"/>
        </w:rPr>
        <w:t>We will adjust the Q-matrix based on the simulated covariates of age, BMI, and gender; this will use the following equations:</w:t>
      </w:r>
    </w:p>
    <w:p w14:paraId="693E557A" w14:textId="2E62F96C" w:rsidR="00993788" w:rsidRPr="00503154" w:rsidRDefault="00993788" w:rsidP="00993788">
      <w:pPr>
        <w:rPr>
          <w:rFonts w:eastAsiaTheme="minorEastAsia"/>
          <w:sz w:val="22"/>
          <w:szCs w:val="22"/>
        </w:rPr>
      </w:pPr>
      <m:oMathPara>
        <m:oMath>
          <m:r>
            <w:rPr>
              <w:rFonts w:ascii="Cambria Math" w:hAnsi="Cambria Math"/>
              <w:sz w:val="22"/>
              <w:szCs w:val="22"/>
            </w:rPr>
            <m:t>Q</m:t>
          </m:r>
          <m:sSub>
            <m:sSubPr>
              <m:ctrlPr>
                <w:rPr>
                  <w:rFonts w:ascii="Cambria Math" w:hAnsi="Cambria Math"/>
                  <w:i/>
                  <w:sz w:val="22"/>
                  <w:szCs w:val="22"/>
                </w:rPr>
              </m:ctrlPr>
            </m:sSubPr>
            <m:e>
              <m:d>
                <m:dPr>
                  <m:begChr m:val="["/>
                  <m:endChr m:val="]"/>
                  <m:ctrlPr>
                    <w:rPr>
                      <w:rFonts w:ascii="Cambria Math" w:hAnsi="Cambria Math"/>
                      <w:i/>
                      <w:sz w:val="22"/>
                      <w:szCs w:val="22"/>
                    </w:rPr>
                  </m:ctrlPr>
                </m:dPr>
                <m:e>
                  <m:r>
                    <w:rPr>
                      <w:rFonts w:ascii="Cambria Math" w:hAnsi="Cambria Math"/>
                      <w:sz w:val="22"/>
                      <w:szCs w:val="22"/>
                    </w:rPr>
                    <m:t>1,</m:t>
                  </m:r>
                  <m:r>
                    <w:rPr>
                      <w:rFonts w:ascii="Cambria Math" w:hAnsi="Cambria Math"/>
                      <w:sz w:val="22"/>
                      <w:szCs w:val="22"/>
                    </w:rPr>
                    <m:t>3</m:t>
                  </m:r>
                </m:e>
              </m:d>
            </m:e>
            <m:sub>
              <m:r>
                <w:rPr>
                  <w:rFonts w:ascii="Cambria Math" w:hAnsi="Cambria Math"/>
                  <w:sz w:val="22"/>
                  <w:szCs w:val="22"/>
                </w:rPr>
                <m:t>adj</m:t>
              </m:r>
            </m:sub>
          </m:sSub>
          <m:r>
            <w:rPr>
              <w:rFonts w:ascii="Cambria Math" w:hAnsi="Cambria Math"/>
              <w:sz w:val="22"/>
              <w:szCs w:val="22"/>
            </w:rPr>
            <m:t xml:space="preserve">= </m:t>
          </m:r>
          <m:r>
            <w:rPr>
              <w:rFonts w:ascii="Cambria Math" w:hAnsi="Cambria Math"/>
              <w:sz w:val="22"/>
              <w:szCs w:val="22"/>
            </w:rPr>
            <m:t>Q</m:t>
          </m:r>
          <m:d>
            <m:dPr>
              <m:begChr m:val="["/>
              <m:endChr m:val="]"/>
              <m:ctrlPr>
                <w:rPr>
                  <w:rFonts w:ascii="Cambria Math" w:hAnsi="Cambria Math"/>
                  <w:i/>
                  <w:sz w:val="22"/>
                  <w:szCs w:val="22"/>
                </w:rPr>
              </m:ctrlPr>
            </m:dPr>
            <m:e>
              <m:r>
                <w:rPr>
                  <w:rFonts w:ascii="Cambria Math" w:hAnsi="Cambria Math"/>
                  <w:sz w:val="22"/>
                  <w:szCs w:val="22"/>
                </w:rPr>
                <m:t>1,</m:t>
              </m:r>
              <m:r>
                <w:rPr>
                  <w:rFonts w:ascii="Cambria Math" w:hAnsi="Cambria Math"/>
                  <w:sz w:val="22"/>
                  <w:szCs w:val="22"/>
                </w:rPr>
                <m:t>3</m:t>
              </m:r>
            </m:e>
          </m:d>
          <m:r>
            <w:rPr>
              <w:rFonts w:ascii="Cambria Math" w:hAnsi="Cambria Math"/>
              <w:sz w:val="22"/>
              <w:szCs w:val="22"/>
            </w:rPr>
            <m:t xml:space="preserve">* </m:t>
          </m:r>
          <m:d>
            <m:dPr>
              <m:ctrlPr>
                <w:rPr>
                  <w:rFonts w:ascii="Cambria Math" w:hAnsi="Cambria Math"/>
                  <w:i/>
                  <w:sz w:val="22"/>
                  <w:szCs w:val="22"/>
                </w:rPr>
              </m:ctrlPr>
            </m:dPr>
            <m:e>
              <m:r>
                <w:rPr>
                  <w:rFonts w:ascii="Cambria Math" w:hAnsi="Cambria Math"/>
                  <w:sz w:val="22"/>
                  <w:szCs w:val="22"/>
                </w:rPr>
                <m:t xml:space="preserve">1 + 0.01 * </m:t>
              </m:r>
              <m:d>
                <m:dPr>
                  <m:ctrlPr>
                    <w:rPr>
                      <w:rFonts w:ascii="Cambria Math" w:hAnsi="Cambria Math"/>
                      <w:i/>
                      <w:sz w:val="22"/>
                      <w:szCs w:val="22"/>
                    </w:rPr>
                  </m:ctrlPr>
                </m:dPr>
                <m:e>
                  <m:r>
                    <w:rPr>
                      <w:rFonts w:ascii="Cambria Math" w:hAnsi="Cambria Math"/>
                      <w:sz w:val="22"/>
                      <w:szCs w:val="22"/>
                    </w:rPr>
                    <m:t>age - 50</m:t>
                  </m:r>
                </m:e>
              </m:d>
            </m:e>
          </m:d>
        </m:oMath>
      </m:oMathPara>
    </w:p>
    <w:p w14:paraId="17622B06" w14:textId="421BF723" w:rsidR="00993788" w:rsidRPr="00F61F9C" w:rsidRDefault="00993788" w:rsidP="00993788">
      <w:pPr>
        <w:rPr>
          <w:rFonts w:eastAsiaTheme="minorEastAsia"/>
          <w:sz w:val="22"/>
          <w:szCs w:val="22"/>
        </w:rPr>
      </w:pPr>
      <m:oMathPara>
        <m:oMath>
          <m:r>
            <w:rPr>
              <w:rFonts w:ascii="Cambria Math" w:hAnsi="Cambria Math"/>
              <w:sz w:val="22"/>
              <w:szCs w:val="22"/>
            </w:rPr>
            <m:t>Q</m:t>
          </m:r>
          <m:sSub>
            <m:sSubPr>
              <m:ctrlPr>
                <w:rPr>
                  <w:rFonts w:ascii="Cambria Math" w:hAnsi="Cambria Math"/>
                  <w:i/>
                  <w:sz w:val="22"/>
                  <w:szCs w:val="22"/>
                </w:rPr>
              </m:ctrlPr>
            </m:sSubPr>
            <m:e>
              <m:d>
                <m:dPr>
                  <m:begChr m:val="["/>
                  <m:endChr m:val="]"/>
                  <m:ctrlPr>
                    <w:rPr>
                      <w:rFonts w:ascii="Cambria Math" w:hAnsi="Cambria Math"/>
                      <w:i/>
                      <w:sz w:val="22"/>
                      <w:szCs w:val="22"/>
                    </w:rPr>
                  </m:ctrlPr>
                </m:dPr>
                <m:e>
                  <m:r>
                    <w:rPr>
                      <w:rFonts w:ascii="Cambria Math" w:hAnsi="Cambria Math"/>
                      <w:sz w:val="22"/>
                      <w:szCs w:val="22"/>
                    </w:rPr>
                    <m:t>1,</m:t>
                  </m:r>
                  <m:r>
                    <w:rPr>
                      <w:rFonts w:ascii="Cambria Math" w:hAnsi="Cambria Math"/>
                      <w:sz w:val="22"/>
                      <w:szCs w:val="22"/>
                    </w:rPr>
                    <m:t>3</m:t>
                  </m:r>
                </m:e>
              </m:d>
            </m:e>
            <m:sub>
              <m:r>
                <w:rPr>
                  <w:rFonts w:ascii="Cambria Math" w:hAnsi="Cambria Math"/>
                  <w:sz w:val="22"/>
                  <w:szCs w:val="22"/>
                </w:rPr>
                <m:t>adj</m:t>
              </m:r>
            </m:sub>
          </m:sSub>
          <m:r>
            <w:rPr>
              <w:rFonts w:ascii="Cambria Math" w:hAnsi="Cambria Math"/>
              <w:sz w:val="22"/>
              <w:szCs w:val="22"/>
            </w:rPr>
            <m:t>=</m:t>
          </m:r>
          <m:r>
            <w:rPr>
              <w:rFonts w:ascii="Cambria Math" w:hAnsi="Cambria Math"/>
              <w:sz w:val="22"/>
              <w:szCs w:val="22"/>
            </w:rPr>
            <m:t>Q</m:t>
          </m:r>
          <m:d>
            <m:dPr>
              <m:begChr m:val="["/>
              <m:endChr m:val="]"/>
              <m:ctrlPr>
                <w:rPr>
                  <w:rFonts w:ascii="Cambria Math" w:hAnsi="Cambria Math"/>
                  <w:i/>
                  <w:sz w:val="22"/>
                  <w:szCs w:val="22"/>
                </w:rPr>
              </m:ctrlPr>
            </m:dPr>
            <m:e>
              <m:r>
                <w:rPr>
                  <w:rFonts w:ascii="Cambria Math" w:hAnsi="Cambria Math"/>
                  <w:sz w:val="22"/>
                  <w:szCs w:val="22"/>
                </w:rPr>
                <m:t>1,</m:t>
              </m:r>
              <m:r>
                <w:rPr>
                  <w:rFonts w:ascii="Cambria Math" w:hAnsi="Cambria Math"/>
                  <w:sz w:val="22"/>
                  <w:szCs w:val="22"/>
                </w:rPr>
                <m:t>3</m:t>
              </m:r>
            </m:e>
          </m:d>
          <m:r>
            <w:rPr>
              <w:rFonts w:ascii="Cambria Math" w:hAnsi="Cambria Math"/>
              <w:sz w:val="22"/>
              <w:szCs w:val="22"/>
            </w:rPr>
            <m:t>* 0.9</m:t>
          </m:r>
          <m:r>
            <w:rPr>
              <w:rFonts w:ascii="Cambria Math" w:hAnsi="Cambria Math"/>
              <w:sz w:val="22"/>
              <w:szCs w:val="22"/>
            </w:rPr>
            <m:t xml:space="preserve">* </m:t>
          </m:r>
          <m:d>
            <m:dPr>
              <m:ctrlPr>
                <w:rPr>
                  <w:rFonts w:ascii="Cambria Math" w:hAnsi="Cambria Math"/>
                  <w:i/>
                  <w:sz w:val="22"/>
                  <w:szCs w:val="22"/>
                </w:rPr>
              </m:ctrlPr>
            </m:dPr>
            <m:e>
              <m:r>
                <w:rPr>
                  <w:rFonts w:ascii="Cambria Math" w:hAnsi="Cambria Math"/>
                  <w:sz w:val="22"/>
                  <w:szCs w:val="22"/>
                </w:rPr>
                <m:t>gender</m:t>
              </m:r>
            </m:e>
          </m:d>
        </m:oMath>
      </m:oMathPara>
    </w:p>
    <w:p w14:paraId="2C1948C4" w14:textId="1D45572F" w:rsidR="00993788" w:rsidRPr="00F61F9C" w:rsidRDefault="00993788" w:rsidP="00993788">
      <w:pPr>
        <w:rPr>
          <w:rFonts w:eastAsiaTheme="minorEastAsia"/>
          <w:sz w:val="22"/>
          <w:szCs w:val="22"/>
        </w:rPr>
      </w:pPr>
      <m:oMathPara>
        <m:oMath>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adj</m:t>
              </m:r>
            </m:sub>
          </m:sSub>
          <m:r>
            <w:rPr>
              <w:rFonts w:ascii="Cambria Math" w:eastAsiaTheme="minorEastAsia" w:hAnsi="Cambria Math"/>
              <w:sz w:val="22"/>
              <w:szCs w:val="22"/>
            </w:rPr>
            <m:t>[1,</m:t>
          </m:r>
          <m:r>
            <w:rPr>
              <w:rFonts w:ascii="Cambria Math" w:eastAsiaTheme="minorEastAsia" w:hAnsi="Cambria Math"/>
              <w:sz w:val="22"/>
              <w:szCs w:val="22"/>
            </w:rPr>
            <m:t>3</m:t>
          </m:r>
          <m:r>
            <w:rPr>
              <w:rFonts w:ascii="Cambria Math" w:eastAsiaTheme="minorEastAsia" w:hAnsi="Cambria Math"/>
              <w:sz w:val="22"/>
              <w:szCs w:val="22"/>
            </w:rPr>
            <m:t>]=</m:t>
          </m:r>
          <m:r>
            <w:rPr>
              <w:rFonts w:ascii="Cambria Math" w:eastAsiaTheme="minorEastAsia" w:hAnsi="Cambria Math"/>
              <w:sz w:val="22"/>
              <w:szCs w:val="22"/>
            </w:rPr>
            <m:t xml:space="preserve"> </m:t>
          </m:r>
          <m:r>
            <w:rPr>
              <w:rFonts w:ascii="Cambria Math" w:eastAsiaTheme="minorEastAsia" w:hAnsi="Cambria Math"/>
              <w:sz w:val="22"/>
              <w:szCs w:val="22"/>
            </w:rPr>
            <m:t>Q[1,</m:t>
          </m:r>
          <m:r>
            <w:rPr>
              <w:rFonts w:ascii="Cambria Math" w:eastAsiaTheme="minorEastAsia" w:hAnsi="Cambria Math"/>
              <w:sz w:val="22"/>
              <w:szCs w:val="22"/>
            </w:rPr>
            <m:t>3</m:t>
          </m:r>
          <m:r>
            <w:rPr>
              <w:rFonts w:ascii="Cambria Math" w:eastAsiaTheme="minorEastAsia" w:hAnsi="Cambria Math"/>
              <w:sz w:val="22"/>
              <w:szCs w:val="22"/>
            </w:rPr>
            <m:t>]</m:t>
          </m:r>
          <m:r>
            <w:rPr>
              <w:rFonts w:ascii="Cambria Math" w:eastAsiaTheme="minorEastAsia" w:hAnsi="Cambria Math"/>
              <w:sz w:val="22"/>
              <w:szCs w:val="22"/>
            </w:rPr>
            <m:t>* 1.</m:t>
          </m:r>
          <m:r>
            <w:rPr>
              <w:rFonts w:ascii="Cambria Math" w:eastAsiaTheme="minorEastAsia" w:hAnsi="Cambria Math"/>
              <w:sz w:val="22"/>
              <w:szCs w:val="22"/>
            </w:rPr>
            <m:t>1*</m:t>
          </m:r>
          <m:sSub>
            <m:sSubPr>
              <m:ctrlPr>
                <w:rPr>
                  <w:rFonts w:ascii="Cambria Math" w:eastAsiaTheme="minorEastAsia" w:hAnsi="Cambria Math"/>
                  <w:i/>
                  <w:sz w:val="22"/>
                  <w:szCs w:val="22"/>
                </w:rPr>
              </m:ctrlPr>
            </m:sSubPr>
            <m:e>
              <m:r>
                <m:rPr>
                  <m:sty m:val="bi"/>
                </m:rPr>
                <w:rPr>
                  <w:rFonts w:ascii="Cambria Math" w:eastAsiaTheme="minorEastAsia" w:hAnsi="Cambria Math"/>
                  <w:b/>
                  <w:bCs/>
                  <w:i/>
                  <w:sz w:val="22"/>
                  <w:szCs w:val="22"/>
                </w:rPr>
                <w:sym w:font="Symbol" w:char="F049"/>
              </m:r>
            </m:e>
            <m:sub>
              <m:r>
                <w:rPr>
                  <w:rFonts w:ascii="Cambria Math" w:eastAsiaTheme="minorEastAsia" w:hAnsi="Cambria Math"/>
                  <w:sz w:val="22"/>
                  <w:szCs w:val="22"/>
                </w:rPr>
                <m:t>BMI-30&gt;0</m:t>
              </m:r>
            </m:sub>
          </m:sSub>
        </m:oMath>
      </m:oMathPara>
    </w:p>
    <w:p w14:paraId="61095AE5" w14:textId="7E991E28" w:rsidR="00993788" w:rsidRPr="00F61F9C" w:rsidRDefault="00993788" w:rsidP="00993788">
      <w:pPr>
        <w:rPr>
          <w:rFonts w:eastAsiaTheme="minorEastAsia"/>
          <w:sz w:val="22"/>
          <w:szCs w:val="22"/>
        </w:rPr>
      </w:pPr>
      <m:oMathPara>
        <m:oMath>
          <m:r>
            <w:rPr>
              <w:rFonts w:ascii="Cambria Math" w:hAnsi="Cambria Math"/>
              <w:sz w:val="22"/>
              <w:szCs w:val="22"/>
            </w:rPr>
            <m:t>Q</m:t>
          </m:r>
          <m:sSub>
            <m:sSubPr>
              <m:ctrlPr>
                <w:rPr>
                  <w:rFonts w:ascii="Cambria Math" w:hAnsi="Cambria Math"/>
                  <w:i/>
                  <w:sz w:val="22"/>
                  <w:szCs w:val="22"/>
                </w:rPr>
              </m:ctrlPr>
            </m:sSubPr>
            <m:e>
              <m:d>
                <m:dPr>
                  <m:begChr m:val="["/>
                  <m:endChr m:val="]"/>
                  <m:ctrlPr>
                    <w:rPr>
                      <w:rFonts w:ascii="Cambria Math" w:hAnsi="Cambria Math"/>
                      <w:i/>
                      <w:sz w:val="22"/>
                      <w:szCs w:val="22"/>
                    </w:rPr>
                  </m:ctrlPr>
                </m:dPr>
                <m:e>
                  <m:r>
                    <w:rPr>
                      <w:rFonts w:ascii="Cambria Math" w:hAnsi="Cambria Math"/>
                      <w:sz w:val="22"/>
                      <w:szCs w:val="22"/>
                    </w:rPr>
                    <m:t>1,</m:t>
                  </m:r>
                  <m:r>
                    <w:rPr>
                      <w:rFonts w:ascii="Cambria Math" w:hAnsi="Cambria Math"/>
                      <w:sz w:val="22"/>
                      <w:szCs w:val="22"/>
                    </w:rPr>
                    <m:t>1</m:t>
                  </m:r>
                </m:e>
              </m:d>
            </m:e>
            <m:sub>
              <m:r>
                <w:rPr>
                  <w:rFonts w:ascii="Cambria Math" w:hAnsi="Cambria Math"/>
                  <w:sz w:val="22"/>
                  <w:szCs w:val="22"/>
                </w:rPr>
                <m:t>adj</m:t>
              </m:r>
            </m:sub>
          </m:sSub>
          <m:r>
            <w:rPr>
              <w:rFonts w:ascii="Cambria Math" w:hAnsi="Cambria Math"/>
              <w:sz w:val="22"/>
              <w:szCs w:val="22"/>
            </w:rPr>
            <m:t>=-( Q</m:t>
          </m:r>
          <m:sSub>
            <m:sSubPr>
              <m:ctrlPr>
                <w:rPr>
                  <w:rFonts w:ascii="Cambria Math" w:hAnsi="Cambria Math"/>
                  <w:i/>
                  <w:sz w:val="22"/>
                  <w:szCs w:val="22"/>
                </w:rPr>
              </m:ctrlPr>
            </m:sSubPr>
            <m:e>
              <m:d>
                <m:dPr>
                  <m:begChr m:val="["/>
                  <m:endChr m:val="]"/>
                  <m:ctrlPr>
                    <w:rPr>
                      <w:rFonts w:ascii="Cambria Math" w:hAnsi="Cambria Math"/>
                      <w:i/>
                      <w:sz w:val="22"/>
                      <w:szCs w:val="22"/>
                    </w:rPr>
                  </m:ctrlPr>
                </m:dPr>
                <m:e>
                  <m:r>
                    <w:rPr>
                      <w:rFonts w:ascii="Cambria Math" w:hAnsi="Cambria Math"/>
                      <w:sz w:val="22"/>
                      <w:szCs w:val="22"/>
                    </w:rPr>
                    <m:t>1,</m:t>
                  </m:r>
                  <m:r>
                    <w:rPr>
                      <w:rFonts w:ascii="Cambria Math" w:hAnsi="Cambria Math"/>
                      <w:sz w:val="22"/>
                      <w:szCs w:val="22"/>
                    </w:rPr>
                    <m:t>2</m:t>
                  </m:r>
                </m:e>
              </m:d>
            </m:e>
            <m:sub>
              <m:r>
                <w:rPr>
                  <w:rFonts w:ascii="Cambria Math" w:hAnsi="Cambria Math"/>
                  <w:sz w:val="22"/>
                  <w:szCs w:val="22"/>
                </w:rPr>
                <m:t>adj</m:t>
              </m:r>
            </m:sub>
          </m:sSub>
          <m:r>
            <w:rPr>
              <w:rFonts w:ascii="Cambria Math" w:hAnsi="Cambria Math"/>
              <w:sz w:val="22"/>
              <w:szCs w:val="22"/>
            </w:rPr>
            <m:t>+ Q</m:t>
          </m:r>
          <m:sSub>
            <m:sSubPr>
              <m:ctrlPr>
                <w:rPr>
                  <w:rFonts w:ascii="Cambria Math" w:hAnsi="Cambria Math"/>
                  <w:i/>
                  <w:sz w:val="22"/>
                  <w:szCs w:val="22"/>
                </w:rPr>
              </m:ctrlPr>
            </m:sSubPr>
            <m:e>
              <m:d>
                <m:dPr>
                  <m:begChr m:val="["/>
                  <m:endChr m:val="]"/>
                  <m:ctrlPr>
                    <w:rPr>
                      <w:rFonts w:ascii="Cambria Math" w:hAnsi="Cambria Math"/>
                      <w:i/>
                      <w:sz w:val="22"/>
                      <w:szCs w:val="22"/>
                    </w:rPr>
                  </m:ctrlPr>
                </m:dPr>
                <m:e>
                  <m:r>
                    <w:rPr>
                      <w:rFonts w:ascii="Cambria Math" w:hAnsi="Cambria Math"/>
                      <w:sz w:val="22"/>
                      <w:szCs w:val="22"/>
                    </w:rPr>
                    <m:t>1,3</m:t>
                  </m:r>
                </m:e>
              </m:d>
            </m:e>
            <m:sub>
              <m:r>
                <w:rPr>
                  <w:rFonts w:ascii="Cambria Math" w:hAnsi="Cambria Math"/>
                  <w:sz w:val="22"/>
                  <w:szCs w:val="22"/>
                </w:rPr>
                <m:t>adj</m:t>
              </m:r>
            </m:sub>
          </m:sSub>
          <m:r>
            <w:rPr>
              <w:rFonts w:ascii="Cambria Math" w:hAnsi="Cambria Math"/>
              <w:sz w:val="22"/>
              <w:szCs w:val="22"/>
            </w:rPr>
            <m:t xml:space="preserve"> +</m:t>
          </m:r>
          <m:r>
            <w:rPr>
              <w:rFonts w:ascii="Cambria Math" w:hAnsi="Cambria Math"/>
              <w:sz w:val="22"/>
              <w:szCs w:val="22"/>
            </w:rPr>
            <m:t xml:space="preserve"> Q</m:t>
          </m:r>
          <m:sSub>
            <m:sSubPr>
              <m:ctrlPr>
                <w:rPr>
                  <w:rFonts w:ascii="Cambria Math" w:hAnsi="Cambria Math"/>
                  <w:i/>
                  <w:sz w:val="22"/>
                  <w:szCs w:val="22"/>
                </w:rPr>
              </m:ctrlPr>
            </m:sSubPr>
            <m:e>
              <m:d>
                <m:dPr>
                  <m:begChr m:val="["/>
                  <m:endChr m:val="]"/>
                  <m:ctrlPr>
                    <w:rPr>
                      <w:rFonts w:ascii="Cambria Math" w:hAnsi="Cambria Math"/>
                      <w:i/>
                      <w:sz w:val="22"/>
                      <w:szCs w:val="22"/>
                    </w:rPr>
                  </m:ctrlPr>
                </m:dPr>
                <m:e>
                  <m:r>
                    <w:rPr>
                      <w:rFonts w:ascii="Cambria Math" w:hAnsi="Cambria Math"/>
                      <w:sz w:val="22"/>
                      <w:szCs w:val="22"/>
                    </w:rPr>
                    <m:t>1,</m:t>
                  </m:r>
                  <m:r>
                    <w:rPr>
                      <w:rFonts w:ascii="Cambria Math" w:hAnsi="Cambria Math"/>
                      <w:sz w:val="22"/>
                      <w:szCs w:val="22"/>
                    </w:rPr>
                    <m:t>4</m:t>
                  </m:r>
                </m:e>
              </m:d>
            </m:e>
            <m:sub>
              <m:r>
                <w:rPr>
                  <w:rFonts w:ascii="Cambria Math" w:hAnsi="Cambria Math"/>
                  <w:sz w:val="22"/>
                  <w:szCs w:val="22"/>
                </w:rPr>
                <m:t>adj</m:t>
              </m:r>
            </m:sub>
          </m:sSub>
          <m:r>
            <w:rPr>
              <w:rFonts w:ascii="Cambria Math" w:hAnsi="Cambria Math"/>
              <w:sz w:val="22"/>
              <w:szCs w:val="22"/>
            </w:rPr>
            <m:t>+</m:t>
          </m:r>
          <m:r>
            <w:rPr>
              <w:rFonts w:ascii="Cambria Math" w:hAnsi="Cambria Math"/>
              <w:sz w:val="22"/>
              <w:szCs w:val="22"/>
            </w:rPr>
            <m:t xml:space="preserve"> Q</m:t>
          </m:r>
          <m:sSub>
            <m:sSubPr>
              <m:ctrlPr>
                <w:rPr>
                  <w:rFonts w:ascii="Cambria Math" w:hAnsi="Cambria Math"/>
                  <w:i/>
                  <w:sz w:val="22"/>
                  <w:szCs w:val="22"/>
                </w:rPr>
              </m:ctrlPr>
            </m:sSubPr>
            <m:e>
              <m:d>
                <m:dPr>
                  <m:begChr m:val="["/>
                  <m:endChr m:val="]"/>
                  <m:ctrlPr>
                    <w:rPr>
                      <w:rFonts w:ascii="Cambria Math" w:hAnsi="Cambria Math"/>
                      <w:i/>
                      <w:sz w:val="22"/>
                      <w:szCs w:val="22"/>
                    </w:rPr>
                  </m:ctrlPr>
                </m:dPr>
                <m:e>
                  <m:r>
                    <w:rPr>
                      <w:rFonts w:ascii="Cambria Math" w:hAnsi="Cambria Math"/>
                      <w:sz w:val="22"/>
                      <w:szCs w:val="22"/>
                    </w:rPr>
                    <m:t>1,</m:t>
                  </m:r>
                  <m:r>
                    <w:rPr>
                      <w:rFonts w:ascii="Cambria Math" w:hAnsi="Cambria Math"/>
                      <w:sz w:val="22"/>
                      <w:szCs w:val="22"/>
                    </w:rPr>
                    <m:t>5</m:t>
                  </m:r>
                </m:e>
              </m:d>
            </m:e>
            <m:sub>
              <m:r>
                <w:rPr>
                  <w:rFonts w:ascii="Cambria Math" w:hAnsi="Cambria Math"/>
                  <w:sz w:val="22"/>
                  <w:szCs w:val="22"/>
                </w:rPr>
                <m:t>adj</m:t>
              </m:r>
            </m:sub>
          </m:sSub>
          <m:r>
            <w:rPr>
              <w:rFonts w:ascii="Cambria Math" w:hAnsi="Cambria Math"/>
              <w:sz w:val="22"/>
              <w:szCs w:val="22"/>
            </w:rPr>
            <m:t>)</m:t>
          </m:r>
        </m:oMath>
      </m:oMathPara>
    </w:p>
    <w:p w14:paraId="79345F70" w14:textId="77777777" w:rsidR="00993788" w:rsidRPr="00096E14" w:rsidRDefault="00993788" w:rsidP="00F135B8">
      <w:pPr>
        <w:rPr>
          <w:sz w:val="22"/>
          <w:szCs w:val="22"/>
        </w:rPr>
      </w:pPr>
    </w:p>
    <w:p w14:paraId="2DEC8D1E" w14:textId="14AFD6B4" w:rsidR="00623299" w:rsidRPr="00834D01" w:rsidRDefault="0068566C" w:rsidP="00031127">
      <w:pPr>
        <w:pStyle w:val="Heading3"/>
      </w:pPr>
      <w:r w:rsidRPr="00834D01">
        <w:t>Penalisation Methods</w:t>
      </w:r>
      <w:r w:rsidR="00623299" w:rsidRPr="00834D01">
        <w:t xml:space="preserve"> </w:t>
      </w:r>
    </w:p>
    <w:p w14:paraId="089247DF" w14:textId="1CCEFE93" w:rsidR="0068566C" w:rsidRPr="00834D01" w:rsidRDefault="0068566C" w:rsidP="0068566C">
      <w:pPr>
        <w:rPr>
          <w:sz w:val="22"/>
          <w:szCs w:val="22"/>
        </w:rPr>
      </w:pPr>
      <w:r w:rsidRPr="00834D01">
        <w:rPr>
          <w:sz w:val="22"/>
          <w:szCs w:val="22"/>
        </w:rPr>
        <w:t>Since we are using simulated survival data, a Cox proportional hazards model will be implemented using each of the penalisation methods in turn.</w:t>
      </w:r>
    </w:p>
    <w:p w14:paraId="29B58C7D" w14:textId="0A8E1A44" w:rsidR="0068566C" w:rsidRPr="00834D01" w:rsidRDefault="0068566C" w:rsidP="0068566C">
      <w:pPr>
        <w:rPr>
          <w:sz w:val="22"/>
          <w:szCs w:val="22"/>
        </w:rPr>
      </w:pPr>
      <w:r w:rsidRPr="00834D01">
        <w:rPr>
          <w:sz w:val="22"/>
          <w:szCs w:val="22"/>
        </w:rPr>
        <w:t xml:space="preserve"> </w:t>
      </w:r>
    </w:p>
    <w:p w14:paraId="6B4117EE" w14:textId="446727B5" w:rsidR="0068566C" w:rsidRPr="00834D01" w:rsidRDefault="0068566C" w:rsidP="00724150">
      <w:pPr>
        <w:pStyle w:val="Heading4"/>
      </w:pPr>
      <w:r w:rsidRPr="00834D01">
        <w:t>MLE No Shrinkage</w:t>
      </w:r>
    </w:p>
    <w:p w14:paraId="399C9315" w14:textId="3782CB97" w:rsidR="0068566C" w:rsidRPr="00834D01" w:rsidRDefault="00834D01" w:rsidP="0068566C">
      <w:pPr>
        <w:rPr>
          <w:sz w:val="21"/>
          <w:szCs w:val="21"/>
        </w:rPr>
      </w:pPr>
      <w:r>
        <w:rPr>
          <w:sz w:val="22"/>
          <w:szCs w:val="22"/>
        </w:rPr>
        <w:t>To</w:t>
      </w:r>
      <w:r w:rsidR="0068566C" w:rsidRPr="00834D01">
        <w:rPr>
          <w:sz w:val="22"/>
          <w:szCs w:val="22"/>
        </w:rPr>
        <w:t xml:space="preserve"> apply the MLE without shrinkage</w:t>
      </w:r>
      <w:r w:rsidR="00F33983" w:rsidRPr="00834D01">
        <w:rPr>
          <w:sz w:val="22"/>
          <w:szCs w:val="22"/>
        </w:rPr>
        <w:t>,</w:t>
      </w:r>
      <w:r w:rsidR="0068566C" w:rsidRPr="00834D01">
        <w:rPr>
          <w:sz w:val="22"/>
          <w:szCs w:val="22"/>
        </w:rPr>
        <w:t xml:space="preserve"> </w:t>
      </w:r>
      <w:r w:rsidR="00CD123C" w:rsidRPr="00834D01">
        <w:rPr>
          <w:sz w:val="22"/>
          <w:szCs w:val="22"/>
        </w:rPr>
        <w:t>a Weibull model will be fit to each transition in the model.</w:t>
      </w:r>
    </w:p>
    <w:p w14:paraId="14220D51" w14:textId="51C978E6" w:rsidR="0068566C" w:rsidRPr="00834D01" w:rsidRDefault="0068566C" w:rsidP="0068566C">
      <w:pPr>
        <w:rPr>
          <w:sz w:val="21"/>
          <w:szCs w:val="21"/>
        </w:rPr>
      </w:pPr>
    </w:p>
    <w:p w14:paraId="7120E6B9" w14:textId="16403FD8" w:rsidR="00E740D4" w:rsidRPr="00834D01" w:rsidRDefault="00E740D4" w:rsidP="00E740D4">
      <w:pPr>
        <w:pStyle w:val="Heading4"/>
      </w:pPr>
      <w:r w:rsidRPr="00834D01">
        <w:t>Uniform Shrinkage</w:t>
      </w:r>
    </w:p>
    <w:p w14:paraId="2FC5AEF4" w14:textId="78B69EF2" w:rsidR="00DF4786" w:rsidRPr="00834D01" w:rsidRDefault="00696E97" w:rsidP="0068566C">
      <w:pPr>
        <w:rPr>
          <w:sz w:val="22"/>
          <w:szCs w:val="22"/>
        </w:rPr>
      </w:pPr>
      <w:r w:rsidRPr="00834D01">
        <w:rPr>
          <w:sz w:val="22"/>
          <w:szCs w:val="22"/>
        </w:rPr>
        <w:t>To apply a uniform shrinkage factor to each transition</w:t>
      </w:r>
      <w:r w:rsidR="00DF4786" w:rsidRPr="00834D01">
        <w:rPr>
          <w:sz w:val="22"/>
          <w:szCs w:val="22"/>
        </w:rPr>
        <w:t>, we will estimate the shrinkage factor post model fit using the heuristic shrinkage factor:</w:t>
      </w:r>
    </w:p>
    <w:p w14:paraId="133BD13E" w14:textId="061BAB1E" w:rsidR="00DF4786" w:rsidRPr="00834D01" w:rsidRDefault="00000000" w:rsidP="0068566C">
      <w:pP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VH</m:t>
              </m:r>
            </m:sub>
          </m:sSub>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p</m:t>
              </m:r>
            </m:num>
            <m:den>
              <m:r>
                <w:rPr>
                  <w:rFonts w:ascii="Cambria Math" w:hAnsi="Cambria Math"/>
                  <w:sz w:val="22"/>
                  <w:szCs w:val="22"/>
                </w:rPr>
                <m:t>LR</m:t>
              </m:r>
            </m:den>
          </m:f>
          <m:r>
            <w:rPr>
              <w:rFonts w:ascii="Cambria Math" w:hAnsi="Cambria Math"/>
              <w:sz w:val="22"/>
              <w:szCs w:val="22"/>
            </w:rPr>
            <m:t>,</m:t>
          </m:r>
        </m:oMath>
      </m:oMathPara>
    </w:p>
    <w:p w14:paraId="6E804948" w14:textId="21461AF0" w:rsidR="00DF4786" w:rsidRPr="00834D01" w:rsidRDefault="00DF4786" w:rsidP="0068566C">
      <w:pPr>
        <w:rPr>
          <w:rFonts w:eastAsiaTheme="minorEastAsia"/>
          <w:sz w:val="22"/>
          <w:szCs w:val="22"/>
        </w:rPr>
      </w:pPr>
      <w:r w:rsidRPr="00834D01">
        <w:rPr>
          <w:rFonts w:eastAsiaTheme="minorEastAsia"/>
          <w:sz w:val="22"/>
          <w:szCs w:val="22"/>
        </w:rPr>
        <w:t>where p is the total number of predictor parameters for the full set of candidate predictors and LR is the likelihood ratio (chi‐squared) statistic for the fitted model defined as:</w:t>
      </w:r>
    </w:p>
    <w:p w14:paraId="0BC88E48" w14:textId="0D0953EC" w:rsidR="00DF4786" w:rsidRPr="00834D01" w:rsidRDefault="00DF4786" w:rsidP="00DF4786">
      <w:pPr>
        <w:rPr>
          <w:rFonts w:ascii="Times New Roman" w:eastAsia="Times New Roman" w:hAnsi="Times New Roman" w:cs="Times New Roman"/>
          <w:sz w:val="22"/>
          <w:szCs w:val="22"/>
          <w:lang w:eastAsia="en-GB"/>
        </w:rPr>
      </w:pPr>
      <m:oMathPara>
        <m:oMath>
          <m:r>
            <w:rPr>
              <w:rFonts w:ascii="Cambria Math" w:eastAsia="Times New Roman" w:hAnsi="Cambria Math" w:cs="Times New Roman"/>
              <w:sz w:val="22"/>
              <w:szCs w:val="22"/>
              <w:lang w:eastAsia="en-GB"/>
            </w:rPr>
            <m:t>LR=-2</m:t>
          </m:r>
          <m:d>
            <m:dPr>
              <m:ctrlPr>
                <w:rPr>
                  <w:rFonts w:ascii="Cambria Math" w:eastAsia="Times New Roman" w:hAnsi="Cambria Math" w:cs="Times New Roman"/>
                  <w:i/>
                  <w:sz w:val="22"/>
                  <w:szCs w:val="22"/>
                  <w:lang w:eastAsia="en-GB"/>
                </w:rPr>
              </m:ctrlPr>
            </m:dPr>
            <m:e>
              <m:r>
                <w:rPr>
                  <w:rFonts w:ascii="Cambria Math" w:eastAsia="Times New Roman" w:hAnsi="Cambria Math" w:cs="Times New Roman"/>
                  <w:sz w:val="22"/>
                  <w:szCs w:val="22"/>
                  <w:lang w:eastAsia="en-GB"/>
                </w:rPr>
                <m:t>ln</m:t>
              </m:r>
              <m:sSub>
                <m:sSubPr>
                  <m:ctrlPr>
                    <w:rPr>
                      <w:rFonts w:ascii="Cambria Math" w:eastAsia="Times New Roman" w:hAnsi="Cambria Math" w:cs="Times New Roman"/>
                      <w:i/>
                      <w:sz w:val="22"/>
                      <w:szCs w:val="22"/>
                      <w:lang w:eastAsia="en-GB"/>
                    </w:rPr>
                  </m:ctrlPr>
                </m:sSubPr>
                <m:e>
                  <m:r>
                    <w:rPr>
                      <w:rFonts w:ascii="Cambria Math" w:eastAsia="Times New Roman" w:hAnsi="Cambria Math" w:cs="Times New Roman"/>
                      <w:sz w:val="22"/>
                      <w:szCs w:val="22"/>
                      <w:lang w:eastAsia="en-GB"/>
                    </w:rPr>
                    <m:t>L</m:t>
                  </m:r>
                </m:e>
                <m:sub>
                  <m:r>
                    <w:rPr>
                      <w:rFonts w:ascii="Cambria Math" w:eastAsia="Times New Roman" w:hAnsi="Cambria Math" w:cs="Times New Roman"/>
                      <w:sz w:val="22"/>
                      <w:szCs w:val="22"/>
                      <w:lang w:eastAsia="en-GB"/>
                    </w:rPr>
                    <m:t>null</m:t>
                  </m:r>
                </m:sub>
              </m:sSub>
              <m:r>
                <w:rPr>
                  <w:rFonts w:ascii="Cambria Math" w:eastAsia="Times New Roman" w:hAnsi="Cambria Math" w:cs="Times New Roman"/>
                  <w:sz w:val="22"/>
                  <w:szCs w:val="22"/>
                  <w:lang w:eastAsia="en-GB"/>
                </w:rPr>
                <m:t>-ln</m:t>
              </m:r>
              <m:sSub>
                <m:sSubPr>
                  <m:ctrlPr>
                    <w:rPr>
                      <w:rFonts w:ascii="Cambria Math" w:eastAsia="Times New Roman" w:hAnsi="Cambria Math" w:cs="Times New Roman"/>
                      <w:i/>
                      <w:sz w:val="22"/>
                      <w:szCs w:val="22"/>
                      <w:lang w:eastAsia="en-GB"/>
                    </w:rPr>
                  </m:ctrlPr>
                </m:sSubPr>
                <m:e>
                  <m:r>
                    <w:rPr>
                      <w:rFonts w:ascii="Cambria Math" w:eastAsia="Times New Roman" w:hAnsi="Cambria Math" w:cs="Times New Roman"/>
                      <w:sz w:val="22"/>
                      <w:szCs w:val="22"/>
                      <w:lang w:eastAsia="en-GB"/>
                    </w:rPr>
                    <m:t>L</m:t>
                  </m:r>
                </m:e>
                <m:sub>
                  <m:r>
                    <w:rPr>
                      <w:rFonts w:ascii="Cambria Math" w:eastAsia="Times New Roman" w:hAnsi="Cambria Math" w:cs="Times New Roman"/>
                      <w:sz w:val="22"/>
                      <w:szCs w:val="22"/>
                      <w:lang w:eastAsia="en-GB"/>
                    </w:rPr>
                    <m:t>model</m:t>
                  </m:r>
                </m:sub>
              </m:sSub>
            </m:e>
          </m:d>
          <m:r>
            <w:rPr>
              <w:rFonts w:ascii="Cambria Math" w:eastAsia="Times New Roman" w:hAnsi="Cambria Math" w:cs="Times New Roman"/>
              <w:sz w:val="22"/>
              <w:szCs w:val="22"/>
              <w:lang w:eastAsia="en-GB"/>
            </w:rPr>
            <m:t>,</m:t>
          </m:r>
        </m:oMath>
      </m:oMathPara>
    </w:p>
    <w:p w14:paraId="21A8F4CF" w14:textId="1D82FD0A" w:rsidR="00DF4786" w:rsidRPr="00834D01" w:rsidRDefault="00DF4786" w:rsidP="0068566C">
      <w:pPr>
        <w:rPr>
          <w:sz w:val="22"/>
          <w:szCs w:val="22"/>
        </w:rPr>
      </w:pPr>
    </w:p>
    <w:p w14:paraId="500E28F9" w14:textId="08CD6819" w:rsidR="0068566C" w:rsidRPr="00834D01" w:rsidRDefault="00DF4786" w:rsidP="0068566C">
      <w:pPr>
        <w:rPr>
          <w:sz w:val="21"/>
          <w:szCs w:val="21"/>
        </w:rPr>
      </w:pPr>
      <w:r w:rsidRPr="00834D01">
        <w:rPr>
          <w:sz w:val="22"/>
          <w:szCs w:val="22"/>
        </w:rPr>
        <w:t xml:space="preserve">where </w:t>
      </w:r>
      <m:oMath>
        <m:r>
          <w:rPr>
            <w:rFonts w:ascii="Cambria Math" w:hAnsi="Cambria Math"/>
            <w:sz w:val="22"/>
            <w:szCs w:val="22"/>
          </w:rPr>
          <m:t>ln</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null</m:t>
            </m:r>
          </m:sub>
        </m:sSub>
      </m:oMath>
      <w:r w:rsidRPr="00834D01">
        <w:rPr>
          <w:sz w:val="22"/>
          <w:szCs w:val="22"/>
        </w:rPr>
        <w:t xml:space="preserve"> is the log‐likelihood of a model with no predictors (e.g. intercept‐only </w:t>
      </w:r>
      <w:r w:rsidR="00CD123C" w:rsidRPr="00834D01">
        <w:rPr>
          <w:sz w:val="22"/>
          <w:szCs w:val="22"/>
        </w:rPr>
        <w:t>Weibull model</w:t>
      </w:r>
      <w:r w:rsidRPr="00834D01">
        <w:rPr>
          <w:sz w:val="22"/>
          <w:szCs w:val="22"/>
        </w:rPr>
        <w:t xml:space="preserve">), and </w:t>
      </w:r>
      <m:oMath>
        <m:r>
          <w:rPr>
            <w:rFonts w:ascii="Cambria Math" w:hAnsi="Cambria Math"/>
            <w:sz w:val="22"/>
            <w:szCs w:val="22"/>
          </w:rPr>
          <m:t>ln</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model</m:t>
            </m:r>
          </m:sub>
        </m:sSub>
      </m:oMath>
      <w:r w:rsidRPr="00834D01">
        <w:rPr>
          <w:rFonts w:eastAsiaTheme="minorEastAsia"/>
          <w:sz w:val="22"/>
          <w:szCs w:val="22"/>
        </w:rPr>
        <w:t xml:space="preserve"> </w:t>
      </w:r>
      <w:r w:rsidRPr="00834D01">
        <w:rPr>
          <w:sz w:val="22"/>
          <w:szCs w:val="22"/>
        </w:rPr>
        <w:t>is the log‐likelihood of the final model [</w:t>
      </w:r>
      <w:r w:rsidR="004306EA">
        <w:rPr>
          <w:sz w:val="22"/>
          <w:szCs w:val="22"/>
        </w:rPr>
        <w:t>17</w:t>
      </w:r>
      <w:r w:rsidRPr="00834D01">
        <w:rPr>
          <w:sz w:val="22"/>
          <w:szCs w:val="22"/>
        </w:rPr>
        <w:t xml:space="preserve">]. </w:t>
      </w:r>
      <w:r w:rsidR="00696E97" w:rsidRPr="00834D01">
        <w:rPr>
          <w:sz w:val="22"/>
          <w:szCs w:val="22"/>
        </w:rPr>
        <w:t>In the model</w:t>
      </w:r>
      <w:r w:rsidR="00F33983" w:rsidRPr="00834D01">
        <w:rPr>
          <w:sz w:val="22"/>
          <w:szCs w:val="22"/>
        </w:rPr>
        <w:t>,</w:t>
      </w:r>
      <w:r w:rsidR="00696E97" w:rsidRPr="00834D01">
        <w:rPr>
          <w:sz w:val="22"/>
          <w:szCs w:val="22"/>
        </w:rPr>
        <w:t xml:space="preserve"> we will multipl</w:t>
      </w:r>
      <w:r w:rsidR="00D65A60" w:rsidRPr="00834D01">
        <w:rPr>
          <w:sz w:val="22"/>
          <w:szCs w:val="22"/>
        </w:rPr>
        <w:t>y</w:t>
      </w:r>
      <w:r w:rsidR="00696E97" w:rsidRPr="00834D01">
        <w:rPr>
          <w:sz w:val="22"/>
          <w:szCs w:val="22"/>
        </w:rPr>
        <w:t xml:space="preserve"> each covariate by the shrinkage factor, allowing the shrinkage factor to be applied uniformly to both covariates across each transition in the model. This will be </w:t>
      </w:r>
      <w:r w:rsidR="00CD123C" w:rsidRPr="00834D01">
        <w:rPr>
          <w:sz w:val="22"/>
          <w:szCs w:val="22"/>
        </w:rPr>
        <w:t>completed by multiplying each coefficient in each model by the shrinkage factor.</w:t>
      </w:r>
    </w:p>
    <w:p w14:paraId="49739566" w14:textId="77777777" w:rsidR="0068566C" w:rsidRPr="00724150" w:rsidRDefault="0068566C" w:rsidP="0068566C">
      <w:pPr>
        <w:rPr>
          <w:sz w:val="22"/>
          <w:szCs w:val="22"/>
        </w:rPr>
      </w:pPr>
    </w:p>
    <w:p w14:paraId="2C88B587" w14:textId="43288CCD" w:rsidR="00031127" w:rsidRDefault="0068566C" w:rsidP="00B20F54">
      <w:pPr>
        <w:pStyle w:val="Heading4"/>
      </w:pPr>
      <w:r w:rsidRPr="00724150">
        <w:lastRenderedPageBreak/>
        <w:t>LASSO Penalised Likelihood</w:t>
      </w:r>
    </w:p>
    <w:p w14:paraId="3200192F" w14:textId="77777777" w:rsidR="00834D01" w:rsidRPr="00834D01" w:rsidRDefault="00834D01" w:rsidP="00834D01"/>
    <w:p w14:paraId="5341AFA8" w14:textId="6DE2FDB7" w:rsidR="00834D01" w:rsidRPr="00724150" w:rsidRDefault="00834D01" w:rsidP="00834D01">
      <w:pPr>
        <w:jc w:val="both"/>
        <w:rPr>
          <w:rFonts w:eastAsiaTheme="minorEastAsia"/>
          <w:sz w:val="22"/>
          <w:szCs w:val="22"/>
        </w:rPr>
      </w:pPr>
      <w:r>
        <w:rPr>
          <w:rFonts w:eastAsiaTheme="minorEastAsia"/>
          <w:sz w:val="22"/>
          <w:szCs w:val="22"/>
        </w:rPr>
        <w:t xml:space="preserve">The LASSO penalised likelihood gives identical results to a Laplace prior with a Bayesian approach. </w:t>
      </w:r>
      <w:r w:rsidRPr="00724150">
        <w:rPr>
          <w:rFonts w:eastAsiaTheme="minorEastAsia"/>
          <w:sz w:val="22"/>
          <w:szCs w:val="22"/>
        </w:rPr>
        <w:t xml:space="preserve">We will be using the </w:t>
      </w:r>
      <w:proofErr w:type="spellStart"/>
      <w:r w:rsidRPr="00724150">
        <w:rPr>
          <w:rFonts w:eastAsiaTheme="minorEastAsia"/>
          <w:i/>
          <w:iCs/>
          <w:sz w:val="22"/>
          <w:szCs w:val="22"/>
        </w:rPr>
        <w:t>brm</w:t>
      </w:r>
      <w:proofErr w:type="spellEnd"/>
      <w:r w:rsidRPr="00724150">
        <w:rPr>
          <w:rFonts w:eastAsiaTheme="minorEastAsia"/>
          <w:sz w:val="22"/>
          <w:szCs w:val="22"/>
        </w:rPr>
        <w:t xml:space="preserve"> function from the</w:t>
      </w:r>
      <w:r w:rsidRPr="00724150">
        <w:rPr>
          <w:rFonts w:eastAsiaTheme="minorEastAsia"/>
          <w:i/>
          <w:iCs/>
          <w:sz w:val="22"/>
          <w:szCs w:val="22"/>
        </w:rPr>
        <w:t xml:space="preserve"> brms</w:t>
      </w:r>
      <w:r w:rsidRPr="00724150">
        <w:rPr>
          <w:rFonts w:eastAsiaTheme="minorEastAsia"/>
          <w:sz w:val="22"/>
          <w:szCs w:val="22"/>
        </w:rPr>
        <w:t xml:space="preserve"> package to implement this type of penalisation. We will specify priors for the intercept, standard deviation, and each covariate in the model. The models using the simulated data will not be complex, so we will only use 2 chains. We will start with 2000 (with a burn-in period of 1000 iterations) iterations, as this provides a good balance between computational efficiency. Using trace-plots and the Gelman-Rubin statistic</w:t>
      </w:r>
      <w:r>
        <w:rPr>
          <w:rFonts w:eastAsiaTheme="minorEastAsia"/>
          <w:sz w:val="22"/>
          <w:szCs w:val="22"/>
        </w:rPr>
        <w:t>,</w:t>
      </w:r>
      <w:r w:rsidRPr="00724150">
        <w:rPr>
          <w:rFonts w:eastAsiaTheme="minorEastAsia"/>
          <w:sz w:val="22"/>
          <w:szCs w:val="22"/>
        </w:rPr>
        <w:t xml:space="preserve"> we will assess convergence; if these diagnostic tools show that insufficient convergence has occurred, we will increase the number of iterations.</w:t>
      </w:r>
    </w:p>
    <w:p w14:paraId="26C80BEF" w14:textId="77777777" w:rsidR="00724150" w:rsidRPr="00724150" w:rsidRDefault="00724150" w:rsidP="0068566C">
      <w:pPr>
        <w:rPr>
          <w:sz w:val="22"/>
          <w:szCs w:val="22"/>
        </w:rPr>
      </w:pPr>
    </w:p>
    <w:p w14:paraId="23B73EF6" w14:textId="5F1DC4B3" w:rsidR="0068566C" w:rsidRPr="00724150" w:rsidRDefault="0068566C" w:rsidP="00724150">
      <w:pPr>
        <w:pStyle w:val="Heading4"/>
      </w:pPr>
      <w:r w:rsidRPr="00724150">
        <w:t>Bayesian Approach with Penalising Prior</w:t>
      </w:r>
      <w:r w:rsidR="0035385D" w:rsidRPr="00724150">
        <w:t xml:space="preserve"> (Shared Parameters)</w:t>
      </w:r>
    </w:p>
    <w:p w14:paraId="2BFB1E91" w14:textId="3F7D4C79" w:rsidR="002E5693" w:rsidRPr="00724150" w:rsidRDefault="002E5693" w:rsidP="007A23FC">
      <w:pPr>
        <w:rPr>
          <w:sz w:val="22"/>
          <w:szCs w:val="22"/>
        </w:rPr>
      </w:pPr>
      <w:r w:rsidRPr="00724150">
        <w:rPr>
          <w:sz w:val="22"/>
          <w:szCs w:val="22"/>
        </w:rPr>
        <w:t>We have decided to use a horseshoe prior as described in Beesley (2020). A horseshoe prior is a continuous shrinkage prior, that strongly shrinks moderate and weak signals to zero, while still allowing very large signals. The prior takes the form:</w:t>
      </w:r>
    </w:p>
    <w:p w14:paraId="7F2D2ECB" w14:textId="63032144" w:rsidR="002E5693" w:rsidRPr="00724150" w:rsidRDefault="002E5693" w:rsidP="007A23FC">
      <w:pPr>
        <w:rPr>
          <w:sz w:val="22"/>
          <w:szCs w:val="22"/>
        </w:rPr>
      </w:pPr>
      <m:oMathPara>
        <m:oMathParaPr>
          <m:jc m:val="center"/>
        </m:oMathParaPr>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m:rPr>
                      <m:sty m:val="p"/>
                    </m:rPr>
                    <w:rPr>
                      <w:rFonts w:ascii="Cambria Math" w:hAnsi="Cambria Math"/>
                      <w:sz w:val="22"/>
                      <w:szCs w:val="22"/>
                    </w:rPr>
                    <m:t>θ</m:t>
                  </m:r>
                </m:e>
                <m:sub>
                  <m:r>
                    <w:rPr>
                      <w:rFonts w:ascii="Cambria Math" w:hAnsi="Cambria Math"/>
                      <w:sz w:val="22"/>
                      <w:szCs w:val="22"/>
                    </w:rPr>
                    <m:t>k</m:t>
                  </m:r>
                </m:sub>
              </m:sSub>
            </m:e>
            <m:e>
              <m:sSub>
                <m:sSubPr>
                  <m:ctrlPr>
                    <w:rPr>
                      <w:rFonts w:ascii="Cambria Math" w:hAnsi="Cambria Math"/>
                      <w:i/>
                      <w:sz w:val="22"/>
                      <w:szCs w:val="22"/>
                    </w:rPr>
                  </m:ctrlPr>
                </m:sSubPr>
                <m:e>
                  <m:r>
                    <m:rPr>
                      <m:sty m:val="p"/>
                    </m:rPr>
                    <w:rPr>
                      <w:rFonts w:ascii="Cambria Math" w:hAnsi="Cambria Math"/>
                      <w:sz w:val="22"/>
                      <w:szCs w:val="22"/>
                    </w:rPr>
                    <m:t>λ</m:t>
                  </m:r>
                  <m:ctrlPr>
                    <w:rPr>
                      <w:rFonts w:ascii="Cambria Math" w:hAnsi="Cambria Math"/>
                      <w:sz w:val="22"/>
                      <w:szCs w:val="22"/>
                    </w:rPr>
                  </m:ctrlPr>
                </m:e>
                <m:sub>
                  <m:r>
                    <w:rPr>
                      <w:rFonts w:ascii="Cambria Math" w:hAnsi="Cambria Math"/>
                      <w:sz w:val="22"/>
                      <w:szCs w:val="22"/>
                    </w:rPr>
                    <m:t>k</m:t>
                  </m:r>
                </m:sub>
              </m:sSub>
              <m:r>
                <w:rPr>
                  <w:rFonts w:ascii="Cambria Math" w:hAnsi="Cambria Math"/>
                  <w:sz w:val="22"/>
                  <w:szCs w:val="22"/>
                </w:rPr>
                <m:t>,</m:t>
              </m:r>
            </m:e>
          </m:d>
          <m:r>
            <w:rPr>
              <w:rFonts w:ascii="Cambria Math" w:hAnsi="Cambria Math"/>
              <w:sz w:val="22"/>
              <w:szCs w:val="22"/>
            </w:rPr>
            <m:t xml:space="preserve"> = N</m:t>
          </m:r>
          <m:d>
            <m:dPr>
              <m:ctrlPr>
                <w:rPr>
                  <w:rFonts w:ascii="Cambria Math" w:hAnsi="Cambria Math"/>
                  <w:i/>
                  <w:sz w:val="22"/>
                  <w:szCs w:val="22"/>
                </w:rPr>
              </m:ctrlPr>
            </m:dPr>
            <m:e>
              <m:r>
                <w:rPr>
                  <w:rFonts w:ascii="Cambria Math" w:hAnsi="Cambria Math"/>
                  <w:sz w:val="22"/>
                  <w:szCs w:val="22"/>
                </w:rPr>
                <m:t>α,</m:t>
              </m:r>
              <m:sSubSup>
                <m:sSubSupPr>
                  <m:ctrlPr>
                    <w:rPr>
                      <w:rFonts w:ascii="Cambria Math" w:hAnsi="Cambria Math"/>
                      <w:i/>
                      <w:sz w:val="22"/>
                      <w:szCs w:val="22"/>
                    </w:rPr>
                  </m:ctrlPr>
                </m:sSubSupPr>
                <m:e>
                  <m:r>
                    <m:rPr>
                      <m:sty m:val="p"/>
                    </m:rPr>
                    <w:rPr>
                      <w:rFonts w:ascii="Cambria Math" w:hAnsi="Cambria Math"/>
                      <w:sz w:val="22"/>
                      <w:szCs w:val="22"/>
                    </w:rPr>
                    <m:t>λ</m:t>
                  </m:r>
                </m:e>
                <m:sub>
                  <m:r>
                    <w:rPr>
                      <w:rFonts w:ascii="Cambria Math" w:hAnsi="Cambria Math"/>
                      <w:sz w:val="22"/>
                      <w:szCs w:val="22"/>
                    </w:rPr>
                    <m:t>k</m:t>
                  </m:r>
                </m:sub>
                <m:sup>
                  <m:r>
                    <w:rPr>
                      <w:rFonts w:ascii="Cambria Math" w:hAnsi="Cambria Math"/>
                      <w:sz w:val="22"/>
                      <w:szCs w:val="22"/>
                    </w:rPr>
                    <m:t>2</m:t>
                  </m:r>
                </m:sup>
              </m:sSubSup>
              <m:sSup>
                <m:sSupPr>
                  <m:ctrlPr>
                    <w:rPr>
                      <w:rFonts w:ascii="Cambria Math" w:hAnsi="Cambria Math"/>
                      <w:i/>
                      <w:sz w:val="22"/>
                      <w:szCs w:val="22"/>
                    </w:rPr>
                  </m:ctrlPr>
                </m:sSupPr>
                <m:e>
                  <m:r>
                    <m:rPr>
                      <m:sty m:val="p"/>
                    </m:rPr>
                    <w:rPr>
                      <w:rFonts w:ascii="Cambria Math" w:hAnsi="Cambria Math"/>
                      <w:sz w:val="22"/>
                      <w:szCs w:val="22"/>
                    </w:rPr>
                    <m:t>τ</m:t>
                  </m:r>
                  <m:ctrlPr>
                    <w:rPr>
                      <w:rFonts w:ascii="Cambria Math" w:hAnsi="Cambria Math"/>
                      <w:sz w:val="22"/>
                      <w:szCs w:val="22"/>
                    </w:rPr>
                  </m:ctrlPr>
                </m:e>
                <m:sup>
                  <m:r>
                    <w:rPr>
                      <w:rFonts w:ascii="Cambria Math" w:hAnsi="Cambria Math"/>
                      <w:sz w:val="22"/>
                      <w:szCs w:val="22"/>
                    </w:rPr>
                    <m:t>2</m:t>
                  </m:r>
                </m:sup>
              </m:sSup>
            </m:e>
          </m:d>
        </m:oMath>
      </m:oMathPara>
    </w:p>
    <w:p w14:paraId="750E464D" w14:textId="40E52116" w:rsidR="002E5693" w:rsidRPr="00724150" w:rsidRDefault="002E5693" w:rsidP="007A23FC">
      <w:pPr>
        <w:rPr>
          <w:rFonts w:eastAsiaTheme="minorEastAsia"/>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m:rPr>
                      <m:sty m:val="p"/>
                    </m:rPr>
                    <w:rPr>
                      <w:rFonts w:ascii="Cambria Math" w:hAnsi="Cambria Math"/>
                      <w:sz w:val="22"/>
                      <w:szCs w:val="22"/>
                    </w:rPr>
                    <m:t>λ</m:t>
                  </m:r>
                </m:e>
                <m:sub>
                  <m:r>
                    <w:rPr>
                      <w:rFonts w:ascii="Cambria Math" w:hAnsi="Cambria Math"/>
                      <w:sz w:val="22"/>
                      <w:szCs w:val="22"/>
                    </w:rPr>
                    <m:t>k</m:t>
                  </m:r>
                </m:sub>
              </m:sSub>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Cauchy</m:t>
              </m:r>
            </m:e>
            <m:sup>
              <m:r>
                <w:rPr>
                  <w:rFonts w:ascii="Cambria Math" w:hAnsi="Cambria Math"/>
                  <w:sz w:val="22"/>
                  <w:szCs w:val="22"/>
                </w:rPr>
                <m:t>+</m:t>
              </m:r>
            </m:sup>
          </m:sSup>
          <m:d>
            <m:dPr>
              <m:ctrlPr>
                <w:rPr>
                  <w:rFonts w:ascii="Cambria Math" w:hAnsi="Cambria Math"/>
                  <w:i/>
                  <w:sz w:val="22"/>
                  <w:szCs w:val="22"/>
                </w:rPr>
              </m:ctrlPr>
            </m:dPr>
            <m:e>
              <m:r>
                <w:rPr>
                  <w:rFonts w:ascii="Cambria Math" w:hAnsi="Cambria Math"/>
                  <w:sz w:val="22"/>
                  <w:szCs w:val="22"/>
                </w:rPr>
                <m:t>0,1</m:t>
              </m:r>
            </m:e>
          </m:d>
        </m:oMath>
      </m:oMathPara>
    </w:p>
    <w:p w14:paraId="0BBAC7E0" w14:textId="15EA3300" w:rsidR="002E5693" w:rsidRPr="00724150" w:rsidRDefault="002E5693" w:rsidP="002E5693">
      <w:pPr>
        <w:jc w:val="center"/>
        <w:rPr>
          <w:rFonts w:eastAsiaTheme="minorEastAsia"/>
          <w:sz w:val="22"/>
          <w:szCs w:val="22"/>
        </w:rPr>
      </w:pPr>
      <m:oMath>
        <m:r>
          <w:rPr>
            <w:rFonts w:ascii="Cambria Math" w:hAnsi="Cambria Math"/>
            <w:sz w:val="22"/>
            <w:szCs w:val="22"/>
          </w:rPr>
          <m:t>f</m:t>
        </m:r>
        <m:d>
          <m:dPr>
            <m:ctrlPr>
              <w:rPr>
                <w:rFonts w:ascii="Cambria Math" w:hAnsi="Cambria Math"/>
                <w:i/>
                <w:sz w:val="22"/>
                <w:szCs w:val="22"/>
              </w:rPr>
            </m:ctrlPr>
          </m:dPr>
          <m:e>
            <m:r>
              <m:rPr>
                <m:sty m:val="p"/>
              </m:rPr>
              <w:rPr>
                <w:rFonts w:ascii="Cambria Math" w:hAnsi="Cambria Math"/>
                <w:sz w:val="22"/>
                <w:szCs w:val="22"/>
              </w:rPr>
              <m:t>τ</m:t>
            </m:r>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Cauchy</m:t>
            </m:r>
          </m:e>
          <m:sup>
            <m:r>
              <w:rPr>
                <w:rFonts w:ascii="Cambria Math" w:hAnsi="Cambria Math"/>
                <w:sz w:val="22"/>
                <w:szCs w:val="22"/>
              </w:rPr>
              <m:t>+</m:t>
            </m:r>
          </m:sup>
        </m:sSup>
        <m:d>
          <m:dPr>
            <m:ctrlPr>
              <w:rPr>
                <w:rFonts w:ascii="Cambria Math" w:hAnsi="Cambria Math"/>
                <w:i/>
                <w:sz w:val="22"/>
                <w:szCs w:val="22"/>
              </w:rPr>
            </m:ctrlPr>
          </m:dPr>
          <m:e>
            <m:r>
              <w:rPr>
                <w:rFonts w:ascii="Cambria Math" w:hAnsi="Cambria Math"/>
                <w:sz w:val="22"/>
                <w:szCs w:val="22"/>
              </w:rPr>
              <m:t>0,1</m:t>
            </m:r>
          </m:e>
        </m:d>
      </m:oMath>
      <w:r w:rsidRPr="00724150">
        <w:rPr>
          <w:rFonts w:eastAsiaTheme="minorEastAsia"/>
          <w:sz w:val="22"/>
          <w:szCs w:val="22"/>
        </w:rPr>
        <w:t>,</w:t>
      </w:r>
    </w:p>
    <w:p w14:paraId="54B335FB" w14:textId="5ACBCEC6" w:rsidR="002E5693" w:rsidRPr="00724150" w:rsidRDefault="002E5693" w:rsidP="002E5693">
      <w:pPr>
        <w:jc w:val="both"/>
        <w:rPr>
          <w:rFonts w:eastAsiaTheme="minorEastAsia"/>
          <w:sz w:val="22"/>
          <w:szCs w:val="22"/>
        </w:rPr>
      </w:pPr>
      <w:r w:rsidRPr="00724150">
        <w:rPr>
          <w:sz w:val="22"/>
          <w:szCs w:val="22"/>
        </w:rPr>
        <w:t xml:space="preserve">where smaller </w:t>
      </w:r>
      <m:oMath>
        <m:r>
          <m:rPr>
            <m:sty m:val="p"/>
          </m:rPr>
          <w:rPr>
            <w:rFonts w:ascii="Cambria Math" w:hAnsi="Cambria Math"/>
            <w:sz w:val="22"/>
            <w:szCs w:val="22"/>
          </w:rPr>
          <m:t>τ</m:t>
        </m:r>
      </m:oMath>
      <w:r w:rsidRPr="00724150">
        <w:rPr>
          <w:rFonts w:eastAsiaTheme="minorEastAsia"/>
          <w:sz w:val="22"/>
          <w:szCs w:val="22"/>
        </w:rPr>
        <w:t xml:space="preserve"> implements a greater global shrinkage, </w:t>
      </w:r>
      <m:oMath>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θ</m:t>
            </m:r>
            <m:ctrlPr>
              <w:rPr>
                <w:rFonts w:ascii="Cambria Math" w:eastAsiaTheme="minorEastAsia" w:hAnsi="Cambria Math"/>
                <w:sz w:val="22"/>
                <w:szCs w:val="22"/>
              </w:rPr>
            </m:ctrlPr>
          </m:e>
          <m:sub>
            <m:r>
              <w:rPr>
                <w:rFonts w:ascii="Cambria Math" w:eastAsiaTheme="minorEastAsia" w:hAnsi="Cambria Math"/>
                <w:sz w:val="22"/>
                <w:szCs w:val="22"/>
              </w:rPr>
              <m:t>k</m:t>
            </m:r>
          </m:sub>
        </m:sSub>
        <m:r>
          <w:rPr>
            <w:rFonts w:ascii="Cambria Math" w:eastAsiaTheme="minorEastAsia" w:hAnsi="Cambria Math"/>
            <w:sz w:val="22"/>
            <w:szCs w:val="22"/>
          </w:rPr>
          <m:t xml:space="preserve"> </m:t>
        </m:r>
      </m:oMath>
      <w:r w:rsidR="0029321C" w:rsidRPr="00724150">
        <w:rPr>
          <w:rFonts w:eastAsiaTheme="minorEastAsia"/>
          <w:sz w:val="22"/>
          <w:szCs w:val="22"/>
        </w:rPr>
        <w:t xml:space="preserve">are the log-hazard ratios for each of the k transition models, </w:t>
      </w:r>
      <w:r w:rsidR="0029321C" w:rsidRPr="00724150">
        <w:rPr>
          <w:rFonts w:eastAsiaTheme="minorEastAsia"/>
          <w:sz w:val="22"/>
          <w:szCs w:val="22"/>
        </w:rPr>
        <w:sym w:font="Symbol" w:char="F061"/>
      </w:r>
      <w:r w:rsidR="0029321C" w:rsidRPr="00724150">
        <w:rPr>
          <w:rFonts w:eastAsiaTheme="minorEastAsia"/>
          <w:sz w:val="22"/>
          <w:szCs w:val="22"/>
        </w:rPr>
        <w:t xml:space="preserve"> is a non-zero constant (assuming that the ‘shared’ coefficient is non-zero across all transitions), </w:t>
      </w:r>
      <w:r w:rsidRPr="00724150">
        <w:rPr>
          <w:rFonts w:eastAsiaTheme="minorEastAsia"/>
          <w:sz w:val="22"/>
          <w:szCs w:val="22"/>
        </w:rPr>
        <w:t xml:space="preserve">and </w:t>
      </w:r>
      <m:oMath>
        <m:sSup>
          <m:sSupPr>
            <m:ctrlPr>
              <w:rPr>
                <w:rFonts w:ascii="Cambria Math" w:eastAsiaTheme="minorEastAsia" w:hAnsi="Cambria Math"/>
                <w:i/>
                <w:sz w:val="22"/>
                <w:szCs w:val="22"/>
              </w:rPr>
            </m:ctrlPr>
          </m:sSupPr>
          <m:e>
            <m:r>
              <w:rPr>
                <w:rFonts w:ascii="Cambria Math" w:eastAsiaTheme="minorEastAsia" w:hAnsi="Cambria Math"/>
                <w:sz w:val="22"/>
                <w:szCs w:val="22"/>
              </w:rPr>
              <m:t>Cauchy</m:t>
            </m:r>
          </m:e>
          <m:sup>
            <m:r>
              <w:rPr>
                <w:rFonts w:ascii="Cambria Math" w:eastAsiaTheme="minorEastAsia" w:hAnsi="Cambria Math"/>
                <w:sz w:val="22"/>
                <w:szCs w:val="22"/>
              </w:rPr>
              <m:t>+</m:t>
            </m:r>
          </m:sup>
        </m:sSup>
      </m:oMath>
      <w:r w:rsidRPr="00724150">
        <w:rPr>
          <w:rFonts w:eastAsiaTheme="minorEastAsia"/>
          <w:sz w:val="22"/>
          <w:szCs w:val="22"/>
        </w:rPr>
        <w:t xml:space="preserve"> indicated the half-Cauchy distribution. </w:t>
      </w:r>
      <m:oMath>
        <m:r>
          <m:rPr>
            <m:sty m:val="p"/>
          </m:rPr>
          <w:rPr>
            <w:rFonts w:ascii="Cambria Math" w:eastAsiaTheme="minorEastAsia" w:hAnsi="Cambria Math"/>
            <w:sz w:val="22"/>
            <w:szCs w:val="22"/>
          </w:rPr>
          <m:t>Τ</m:t>
        </m:r>
        <m:r>
          <w:rPr>
            <w:rFonts w:ascii="Cambria Math" w:eastAsiaTheme="minorEastAsia" w:hAnsi="Cambria Math"/>
            <w:sz w:val="22"/>
            <w:szCs w:val="22"/>
          </w:rPr>
          <m:t>,</m:t>
        </m:r>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λ</m:t>
            </m:r>
          </m:e>
          <m:sub>
            <m:r>
              <w:rPr>
                <w:rFonts w:ascii="Cambria Math" w:eastAsiaTheme="minorEastAsia" w:hAnsi="Cambria Math"/>
                <w:sz w:val="22"/>
                <w:szCs w:val="22"/>
              </w:rPr>
              <m:t>k</m:t>
            </m:r>
          </m:sub>
        </m:sSub>
        <m:r>
          <w:rPr>
            <w:rFonts w:ascii="Cambria Math" w:eastAsiaTheme="minorEastAsia" w:hAnsi="Cambria Math"/>
            <w:sz w:val="22"/>
            <w:szCs w:val="22"/>
          </w:rPr>
          <m:t>,</m:t>
        </m:r>
      </m:oMath>
      <w:r w:rsidRPr="00724150">
        <w:rPr>
          <w:rFonts w:eastAsiaTheme="minorEastAsia"/>
          <w:sz w:val="22"/>
          <w:szCs w:val="22"/>
        </w:rPr>
        <w:t xml:space="preserve"> and </w:t>
      </w:r>
      <m:oMath>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θ</m:t>
            </m:r>
            <m:ctrlPr>
              <w:rPr>
                <w:rFonts w:ascii="Cambria Math" w:eastAsiaTheme="minorEastAsia" w:hAnsi="Cambria Math"/>
                <w:sz w:val="22"/>
                <w:szCs w:val="22"/>
              </w:rPr>
            </m:ctrlPr>
          </m:e>
          <m:sub>
            <m:r>
              <w:rPr>
                <w:rFonts w:ascii="Cambria Math" w:eastAsiaTheme="minorEastAsia" w:hAnsi="Cambria Math"/>
                <w:sz w:val="22"/>
                <w:szCs w:val="22"/>
              </w:rPr>
              <m:t>k</m:t>
            </m:r>
          </m:sub>
        </m:sSub>
      </m:oMath>
      <w:r w:rsidRPr="00724150">
        <w:rPr>
          <w:rFonts w:eastAsiaTheme="minorEastAsia"/>
          <w:sz w:val="22"/>
          <w:szCs w:val="22"/>
        </w:rPr>
        <w:t xml:space="preserve"> can be sampled in turn using the Metropolis-Hasting method. As we are applying the horseshoe prior to</w:t>
      </w:r>
      <w:r w:rsidR="00F33983">
        <w:rPr>
          <w:rFonts w:eastAsiaTheme="minorEastAsia"/>
          <w:sz w:val="22"/>
          <w:szCs w:val="22"/>
        </w:rPr>
        <w:t xml:space="preserve"> an MSM</w:t>
      </w:r>
      <w:r w:rsidRPr="00724150">
        <w:rPr>
          <w:rFonts w:eastAsiaTheme="minorEastAsia"/>
          <w:sz w:val="22"/>
          <w:szCs w:val="22"/>
        </w:rPr>
        <w:t xml:space="preserve">, we will define </w:t>
      </w:r>
      <m:oMath>
        <m:r>
          <m:rPr>
            <m:sty m:val="p"/>
          </m:rPr>
          <w:rPr>
            <w:rFonts w:ascii="Cambria Math" w:eastAsiaTheme="minorEastAsia" w:hAnsi="Cambria Math"/>
            <w:sz w:val="22"/>
            <w:szCs w:val="22"/>
          </w:rPr>
          <m:t>τ</m:t>
        </m:r>
      </m:oMath>
      <w:r w:rsidRPr="00724150">
        <w:rPr>
          <w:rFonts w:eastAsiaTheme="minorEastAsia"/>
          <w:sz w:val="22"/>
          <w:szCs w:val="22"/>
        </w:rPr>
        <w:t xml:space="preserve"> separately for each transition. </w:t>
      </w:r>
    </w:p>
    <w:p w14:paraId="7BDEE991" w14:textId="6ADDB1E2" w:rsidR="002E5693" w:rsidRPr="00724150" w:rsidRDefault="002E5693" w:rsidP="002E5693">
      <w:pPr>
        <w:jc w:val="both"/>
        <w:rPr>
          <w:rFonts w:eastAsiaTheme="minorEastAsia"/>
          <w:sz w:val="22"/>
          <w:szCs w:val="22"/>
        </w:rPr>
      </w:pPr>
    </w:p>
    <w:p w14:paraId="2EC79E31" w14:textId="752FB33F" w:rsidR="00A30C7A" w:rsidRPr="00724150" w:rsidRDefault="002E5693" w:rsidP="002E5693">
      <w:pPr>
        <w:jc w:val="both"/>
        <w:rPr>
          <w:rFonts w:eastAsiaTheme="minorEastAsia"/>
          <w:sz w:val="22"/>
          <w:szCs w:val="22"/>
        </w:rPr>
      </w:pPr>
      <w:r w:rsidRPr="00724150">
        <w:rPr>
          <w:rFonts w:eastAsiaTheme="minorEastAsia"/>
          <w:sz w:val="22"/>
          <w:szCs w:val="22"/>
        </w:rPr>
        <w:t xml:space="preserve">We will be using the </w:t>
      </w:r>
      <w:proofErr w:type="spellStart"/>
      <w:r w:rsidRPr="00724150">
        <w:rPr>
          <w:rFonts w:eastAsiaTheme="minorEastAsia"/>
          <w:i/>
          <w:iCs/>
          <w:sz w:val="22"/>
          <w:szCs w:val="22"/>
        </w:rPr>
        <w:t>brm</w:t>
      </w:r>
      <w:proofErr w:type="spellEnd"/>
      <w:r w:rsidRPr="00724150">
        <w:rPr>
          <w:rFonts w:eastAsiaTheme="minorEastAsia"/>
          <w:sz w:val="22"/>
          <w:szCs w:val="22"/>
        </w:rPr>
        <w:t xml:space="preserve"> function from the</w:t>
      </w:r>
      <w:r w:rsidRPr="00724150">
        <w:rPr>
          <w:rFonts w:eastAsiaTheme="minorEastAsia"/>
          <w:i/>
          <w:iCs/>
          <w:sz w:val="22"/>
          <w:szCs w:val="22"/>
        </w:rPr>
        <w:t xml:space="preserve"> brms</w:t>
      </w:r>
      <w:r w:rsidRPr="00724150">
        <w:rPr>
          <w:rFonts w:eastAsiaTheme="minorEastAsia"/>
          <w:sz w:val="22"/>
          <w:szCs w:val="22"/>
        </w:rPr>
        <w:t xml:space="preserve"> package to implement this type of penalisation. We will specify priors for the intercept, standard deviation, and each covariate in the model. The models using the simulated data will not be complex, so we will only use 2 chains. We will start with 2000 (with a burn-in period of 1000 iterations) iterations, as this provides a good balance between computational efficiency. Using trace-plots and the Gelman-Rubin statistic</w:t>
      </w:r>
      <w:r w:rsidR="003543FD">
        <w:rPr>
          <w:rFonts w:eastAsiaTheme="minorEastAsia"/>
          <w:sz w:val="22"/>
          <w:szCs w:val="22"/>
        </w:rPr>
        <w:t>,</w:t>
      </w:r>
      <w:r w:rsidRPr="00724150">
        <w:rPr>
          <w:rFonts w:eastAsiaTheme="minorEastAsia"/>
          <w:sz w:val="22"/>
          <w:szCs w:val="22"/>
        </w:rPr>
        <w:t xml:space="preserve"> we will assess convergence; if these diagnostic tools show that insufficient convergence has occurred, we will increase the number of iterations.</w:t>
      </w:r>
    </w:p>
    <w:p w14:paraId="6B5EF48D" w14:textId="362C237A" w:rsidR="00A30C7A" w:rsidRPr="00724150" w:rsidRDefault="00A30C7A" w:rsidP="002E5693">
      <w:pPr>
        <w:jc w:val="both"/>
        <w:rPr>
          <w:sz w:val="22"/>
          <w:szCs w:val="22"/>
        </w:rPr>
      </w:pPr>
    </w:p>
    <w:p w14:paraId="5C9FF651" w14:textId="7C4187EC" w:rsidR="001C3BDC" w:rsidRPr="00724150" w:rsidRDefault="001C3BDC" w:rsidP="00724150">
      <w:pPr>
        <w:pStyle w:val="Heading3"/>
      </w:pPr>
      <w:r w:rsidRPr="00724150">
        <w:t>Packages to Use</w:t>
      </w:r>
    </w:p>
    <w:tbl>
      <w:tblPr>
        <w:tblStyle w:val="GridTable4-Accent1"/>
        <w:tblW w:w="0" w:type="auto"/>
        <w:tblLook w:val="04A0" w:firstRow="1" w:lastRow="0" w:firstColumn="1" w:lastColumn="0" w:noHBand="0" w:noVBand="1"/>
      </w:tblPr>
      <w:tblGrid>
        <w:gridCol w:w="4508"/>
        <w:gridCol w:w="4508"/>
      </w:tblGrid>
      <w:tr w:rsidR="00F135B8" w:rsidRPr="00724150" w14:paraId="70EB23A2" w14:textId="77777777" w:rsidTr="00347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E658E8" w14:textId="1A280043" w:rsidR="00F135B8" w:rsidRPr="00724150" w:rsidRDefault="00F135B8" w:rsidP="00261343">
            <w:pPr>
              <w:rPr>
                <w:sz w:val="22"/>
                <w:szCs w:val="22"/>
              </w:rPr>
            </w:pPr>
            <w:r w:rsidRPr="00724150">
              <w:rPr>
                <w:sz w:val="22"/>
                <w:szCs w:val="22"/>
              </w:rPr>
              <w:t>Package</w:t>
            </w:r>
          </w:p>
        </w:tc>
        <w:tc>
          <w:tcPr>
            <w:tcW w:w="4508" w:type="dxa"/>
          </w:tcPr>
          <w:p w14:paraId="311E4288" w14:textId="72D9082A" w:rsidR="00F135B8" w:rsidRPr="00724150" w:rsidRDefault="00F135B8" w:rsidP="00261343">
            <w:pPr>
              <w:cnfStyle w:val="100000000000" w:firstRow="1" w:lastRow="0" w:firstColumn="0" w:lastColumn="0" w:oddVBand="0" w:evenVBand="0" w:oddHBand="0" w:evenHBand="0" w:firstRowFirstColumn="0" w:firstRowLastColumn="0" w:lastRowFirstColumn="0" w:lastRowLastColumn="0"/>
              <w:rPr>
                <w:sz w:val="22"/>
                <w:szCs w:val="22"/>
              </w:rPr>
            </w:pPr>
            <w:r w:rsidRPr="00724150">
              <w:rPr>
                <w:sz w:val="22"/>
                <w:szCs w:val="22"/>
              </w:rPr>
              <w:t>Use</w:t>
            </w:r>
          </w:p>
        </w:tc>
      </w:tr>
      <w:tr w:rsidR="00F135B8" w:rsidRPr="00724150" w14:paraId="1C40BE0E" w14:textId="77777777" w:rsidTr="0034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C301F4" w14:textId="181FE37E" w:rsidR="00F135B8" w:rsidRPr="00724150" w:rsidRDefault="00F135B8" w:rsidP="00261343">
            <w:pPr>
              <w:rPr>
                <w:b w:val="0"/>
                <w:bCs w:val="0"/>
                <w:sz w:val="22"/>
                <w:szCs w:val="22"/>
              </w:rPr>
            </w:pPr>
            <w:proofErr w:type="spellStart"/>
            <w:r w:rsidRPr="00724150">
              <w:rPr>
                <w:b w:val="0"/>
                <w:bCs w:val="0"/>
                <w:sz w:val="22"/>
                <w:szCs w:val="22"/>
              </w:rPr>
              <w:t>mstate</w:t>
            </w:r>
            <w:proofErr w:type="spellEnd"/>
          </w:p>
        </w:tc>
        <w:tc>
          <w:tcPr>
            <w:tcW w:w="4508" w:type="dxa"/>
          </w:tcPr>
          <w:p w14:paraId="5F2EAA1B" w14:textId="06208F35" w:rsidR="00F135B8" w:rsidRPr="00724150" w:rsidRDefault="00F135B8" w:rsidP="00261343">
            <w:pPr>
              <w:cnfStyle w:val="000000100000" w:firstRow="0" w:lastRow="0" w:firstColumn="0" w:lastColumn="0" w:oddVBand="0" w:evenVBand="0" w:oddHBand="1" w:evenHBand="0" w:firstRowFirstColumn="0" w:firstRowLastColumn="0" w:lastRowFirstColumn="0" w:lastRowLastColumn="0"/>
              <w:rPr>
                <w:sz w:val="22"/>
                <w:szCs w:val="22"/>
              </w:rPr>
            </w:pPr>
            <w:r w:rsidRPr="00724150">
              <w:rPr>
                <w:sz w:val="22"/>
                <w:szCs w:val="22"/>
              </w:rPr>
              <w:t>Contains functions needed for data preparations, description</w:t>
            </w:r>
            <w:r w:rsidR="003543FD">
              <w:rPr>
                <w:sz w:val="22"/>
                <w:szCs w:val="22"/>
              </w:rPr>
              <w:t>,</w:t>
            </w:r>
            <w:r w:rsidRPr="00724150">
              <w:rPr>
                <w:sz w:val="22"/>
                <w:szCs w:val="22"/>
              </w:rPr>
              <w:t xml:space="preserve"> and hazard estimation for multi-state models [</w:t>
            </w:r>
            <w:r w:rsidR="004306EA">
              <w:rPr>
                <w:sz w:val="22"/>
                <w:szCs w:val="22"/>
              </w:rPr>
              <w:t>18</w:t>
            </w:r>
            <w:r w:rsidRPr="00724150">
              <w:rPr>
                <w:sz w:val="22"/>
                <w:szCs w:val="22"/>
              </w:rPr>
              <w:t>].</w:t>
            </w:r>
          </w:p>
        </w:tc>
      </w:tr>
      <w:tr w:rsidR="00F135B8" w:rsidRPr="00724150" w14:paraId="365DDE78" w14:textId="77777777" w:rsidTr="00347743">
        <w:tc>
          <w:tcPr>
            <w:cnfStyle w:val="001000000000" w:firstRow="0" w:lastRow="0" w:firstColumn="1" w:lastColumn="0" w:oddVBand="0" w:evenVBand="0" w:oddHBand="0" w:evenHBand="0" w:firstRowFirstColumn="0" w:firstRowLastColumn="0" w:lastRowFirstColumn="0" w:lastRowLastColumn="0"/>
            <w:tcW w:w="4508" w:type="dxa"/>
          </w:tcPr>
          <w:p w14:paraId="7AC7D64E" w14:textId="6FE9D8D5" w:rsidR="00F135B8" w:rsidRPr="00724150" w:rsidRDefault="00F135B8" w:rsidP="00261343">
            <w:pPr>
              <w:rPr>
                <w:b w:val="0"/>
                <w:bCs w:val="0"/>
                <w:sz w:val="22"/>
                <w:szCs w:val="22"/>
              </w:rPr>
            </w:pPr>
            <w:proofErr w:type="spellStart"/>
            <w:r w:rsidRPr="00724150">
              <w:rPr>
                <w:b w:val="0"/>
                <w:bCs w:val="0"/>
                <w:sz w:val="22"/>
                <w:szCs w:val="22"/>
              </w:rPr>
              <w:t>tidyverse</w:t>
            </w:r>
            <w:proofErr w:type="spellEnd"/>
          </w:p>
        </w:tc>
        <w:tc>
          <w:tcPr>
            <w:tcW w:w="4508" w:type="dxa"/>
          </w:tcPr>
          <w:p w14:paraId="5F756984" w14:textId="744DF1AC" w:rsidR="00F135B8" w:rsidRPr="00724150" w:rsidRDefault="00F135B8" w:rsidP="00261343">
            <w:pPr>
              <w:cnfStyle w:val="000000000000" w:firstRow="0" w:lastRow="0" w:firstColumn="0" w:lastColumn="0" w:oddVBand="0" w:evenVBand="0" w:oddHBand="0" w:evenHBand="0" w:firstRowFirstColumn="0" w:firstRowLastColumn="0" w:lastRowFirstColumn="0" w:lastRowLastColumn="0"/>
              <w:rPr>
                <w:sz w:val="22"/>
                <w:szCs w:val="22"/>
              </w:rPr>
            </w:pPr>
            <w:r w:rsidRPr="00724150">
              <w:rPr>
                <w:sz w:val="22"/>
                <w:szCs w:val="22"/>
              </w:rPr>
              <w:t>A collection of packages for preparing, wrangling</w:t>
            </w:r>
            <w:r w:rsidR="003543FD">
              <w:rPr>
                <w:sz w:val="22"/>
                <w:szCs w:val="22"/>
              </w:rPr>
              <w:t>,</w:t>
            </w:r>
            <w:r w:rsidRPr="00724150">
              <w:rPr>
                <w:sz w:val="22"/>
                <w:szCs w:val="22"/>
              </w:rPr>
              <w:t xml:space="preserve"> and visualising data [</w:t>
            </w:r>
            <w:r w:rsidR="004306EA">
              <w:rPr>
                <w:sz w:val="22"/>
                <w:szCs w:val="22"/>
              </w:rPr>
              <w:t>19</w:t>
            </w:r>
            <w:r w:rsidR="00382528" w:rsidRPr="00724150">
              <w:rPr>
                <w:sz w:val="22"/>
                <w:szCs w:val="22"/>
              </w:rPr>
              <w:t>]</w:t>
            </w:r>
            <w:r w:rsidRPr="00724150">
              <w:rPr>
                <w:sz w:val="22"/>
                <w:szCs w:val="22"/>
              </w:rPr>
              <w:t>.</w:t>
            </w:r>
          </w:p>
        </w:tc>
      </w:tr>
      <w:tr w:rsidR="00AD3E9E" w:rsidRPr="00724150" w14:paraId="71F547E5" w14:textId="77777777" w:rsidTr="0034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9AC706" w14:textId="729340A9" w:rsidR="00AD3E9E" w:rsidRPr="00724150" w:rsidRDefault="00AD3E9E" w:rsidP="00F135B8">
            <w:pPr>
              <w:rPr>
                <w:b w:val="0"/>
                <w:bCs w:val="0"/>
                <w:sz w:val="22"/>
                <w:szCs w:val="22"/>
              </w:rPr>
            </w:pPr>
            <w:r w:rsidRPr="00724150">
              <w:rPr>
                <w:b w:val="0"/>
                <w:bCs w:val="0"/>
                <w:sz w:val="22"/>
                <w:szCs w:val="22"/>
              </w:rPr>
              <w:t>brms</w:t>
            </w:r>
          </w:p>
        </w:tc>
        <w:tc>
          <w:tcPr>
            <w:tcW w:w="4508" w:type="dxa"/>
          </w:tcPr>
          <w:p w14:paraId="6BD1FD74" w14:textId="507F66F9" w:rsidR="00AD3E9E" w:rsidRPr="00724150" w:rsidRDefault="00AD3E9E" w:rsidP="000F6237">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4150">
              <w:rPr>
                <w:rFonts w:asciiTheme="minorHAnsi" w:hAnsiTheme="minorHAnsi" w:cstheme="minorHAnsi"/>
                <w:sz w:val="22"/>
                <w:szCs w:val="22"/>
              </w:rPr>
              <w:t>Used for fitting a Bayesian Cox model with a horseshoe prior</w:t>
            </w:r>
            <w:r w:rsidR="00A66CA8">
              <w:rPr>
                <w:rFonts w:asciiTheme="minorHAnsi" w:hAnsiTheme="minorHAnsi" w:cstheme="minorHAnsi"/>
                <w:sz w:val="22"/>
                <w:szCs w:val="22"/>
              </w:rPr>
              <w:t xml:space="preserve"> and a Laplace prior</w:t>
            </w:r>
            <w:r w:rsidRPr="00724150">
              <w:rPr>
                <w:rFonts w:asciiTheme="minorHAnsi" w:hAnsiTheme="minorHAnsi" w:cstheme="minorHAnsi"/>
                <w:sz w:val="22"/>
                <w:szCs w:val="22"/>
              </w:rPr>
              <w:t xml:space="preserve"> [</w:t>
            </w:r>
            <w:r w:rsidR="004306EA">
              <w:rPr>
                <w:rFonts w:asciiTheme="minorHAnsi" w:hAnsiTheme="minorHAnsi" w:cstheme="minorHAnsi"/>
                <w:sz w:val="22"/>
                <w:szCs w:val="22"/>
              </w:rPr>
              <w:t>20</w:t>
            </w:r>
            <w:r w:rsidRPr="00724150">
              <w:rPr>
                <w:rFonts w:asciiTheme="minorHAnsi" w:hAnsiTheme="minorHAnsi" w:cstheme="minorHAnsi"/>
                <w:sz w:val="22"/>
                <w:szCs w:val="22"/>
              </w:rPr>
              <w:t>].</w:t>
            </w:r>
          </w:p>
        </w:tc>
      </w:tr>
      <w:tr w:rsidR="0068566C" w:rsidRPr="00724150" w14:paraId="00F62302" w14:textId="77777777" w:rsidTr="00F6702F">
        <w:tc>
          <w:tcPr>
            <w:cnfStyle w:val="001000000000" w:firstRow="0" w:lastRow="0" w:firstColumn="1" w:lastColumn="0" w:oddVBand="0" w:evenVBand="0" w:oddHBand="0" w:evenHBand="0" w:firstRowFirstColumn="0" w:firstRowLastColumn="0" w:lastRowFirstColumn="0" w:lastRowLastColumn="0"/>
            <w:tcW w:w="9016" w:type="dxa"/>
            <w:gridSpan w:val="2"/>
            <w:tcBorders>
              <w:left w:val="single" w:sz="4" w:space="0" w:color="FFFFFF"/>
              <w:bottom w:val="single" w:sz="4" w:space="0" w:color="FFFFFF"/>
              <w:right w:val="single" w:sz="4" w:space="0" w:color="FFFFFF"/>
            </w:tcBorders>
            <w:shd w:val="clear" w:color="auto" w:fill="FFFFFF" w:themeFill="background1"/>
          </w:tcPr>
          <w:p w14:paraId="3A80F9A6" w14:textId="03AA529C" w:rsidR="0068566C" w:rsidRPr="00724150" w:rsidRDefault="0068566C" w:rsidP="000F6237">
            <w:pPr>
              <w:pStyle w:val="NormalWeb"/>
              <w:rPr>
                <w:rFonts w:asciiTheme="minorHAnsi" w:hAnsiTheme="minorHAnsi" w:cstheme="minorHAnsi"/>
                <w:b w:val="0"/>
                <w:bCs w:val="0"/>
                <w:sz w:val="22"/>
                <w:szCs w:val="22"/>
              </w:rPr>
            </w:pPr>
            <w:r w:rsidRPr="00724150">
              <w:rPr>
                <w:rFonts w:asciiTheme="minorHAnsi" w:hAnsiTheme="minorHAnsi" w:cstheme="minorHAnsi"/>
                <w:b w:val="0"/>
                <w:bCs w:val="0"/>
                <w:sz w:val="22"/>
                <w:szCs w:val="22"/>
              </w:rPr>
              <w:t xml:space="preserve">Table </w:t>
            </w:r>
            <w:r w:rsidR="00724150" w:rsidRPr="00724150">
              <w:rPr>
                <w:rFonts w:asciiTheme="minorHAnsi" w:hAnsiTheme="minorHAnsi" w:cstheme="minorHAnsi"/>
                <w:b w:val="0"/>
                <w:bCs w:val="0"/>
                <w:sz w:val="22"/>
                <w:szCs w:val="22"/>
              </w:rPr>
              <w:t>4</w:t>
            </w:r>
            <w:r w:rsidRPr="00724150">
              <w:rPr>
                <w:rFonts w:asciiTheme="minorHAnsi" w:hAnsiTheme="minorHAnsi" w:cstheme="minorHAnsi"/>
                <w:b w:val="0"/>
                <w:bCs w:val="0"/>
                <w:sz w:val="22"/>
                <w:szCs w:val="22"/>
              </w:rPr>
              <w:t>: A list of packages and their uses.</w:t>
            </w:r>
          </w:p>
        </w:tc>
      </w:tr>
    </w:tbl>
    <w:p w14:paraId="035BDD97" w14:textId="38928FF7" w:rsidR="00261343" w:rsidRPr="00724150" w:rsidRDefault="00261343" w:rsidP="00261343">
      <w:pPr>
        <w:rPr>
          <w:sz w:val="22"/>
          <w:szCs w:val="22"/>
        </w:rPr>
      </w:pPr>
    </w:p>
    <w:p w14:paraId="69A9CBEC" w14:textId="32010ABB" w:rsidR="001974D2" w:rsidRPr="00724150" w:rsidRDefault="001974D2" w:rsidP="00261343">
      <w:pPr>
        <w:rPr>
          <w:sz w:val="22"/>
          <w:szCs w:val="22"/>
        </w:rPr>
      </w:pPr>
    </w:p>
    <w:p w14:paraId="6D057448" w14:textId="4AD66E70" w:rsidR="001974D2" w:rsidRPr="00724150" w:rsidRDefault="0013446F" w:rsidP="00724150">
      <w:pPr>
        <w:pStyle w:val="Heading2"/>
      </w:pPr>
      <w:r w:rsidRPr="00724150">
        <w:t>Performance Measures</w:t>
      </w:r>
    </w:p>
    <w:p w14:paraId="1F578FB0" w14:textId="548F63A2" w:rsidR="008B1F3D" w:rsidRPr="00724150" w:rsidRDefault="008B1F3D" w:rsidP="007A633F">
      <w:pPr>
        <w:pStyle w:val="ListParagraph"/>
        <w:numPr>
          <w:ilvl w:val="0"/>
          <w:numId w:val="4"/>
        </w:numPr>
        <w:rPr>
          <w:sz w:val="22"/>
          <w:szCs w:val="22"/>
        </w:rPr>
      </w:pPr>
      <w:r w:rsidRPr="00724150">
        <w:rPr>
          <w:sz w:val="22"/>
          <w:szCs w:val="22"/>
        </w:rPr>
        <w:t>Computation time</w:t>
      </w:r>
      <w:r w:rsidR="007A633F" w:rsidRPr="00724150">
        <w:rPr>
          <w:sz w:val="22"/>
          <w:szCs w:val="22"/>
        </w:rPr>
        <w:t xml:space="preserve"> – As combinatorial complexity increases, so does complexity.</w:t>
      </w:r>
    </w:p>
    <w:p w14:paraId="1BEE1465" w14:textId="4CB27AE0" w:rsidR="007A633F" w:rsidRPr="00724150" w:rsidRDefault="007A633F" w:rsidP="007A633F">
      <w:pPr>
        <w:pStyle w:val="ListParagraph"/>
        <w:numPr>
          <w:ilvl w:val="0"/>
          <w:numId w:val="4"/>
        </w:numPr>
        <w:rPr>
          <w:sz w:val="22"/>
          <w:szCs w:val="22"/>
        </w:rPr>
      </w:pPr>
      <w:r w:rsidRPr="00724150">
        <w:rPr>
          <w:sz w:val="22"/>
          <w:szCs w:val="22"/>
        </w:rPr>
        <w:t>Time-dependent ROC curves – To quantify discrimination.</w:t>
      </w:r>
    </w:p>
    <w:p w14:paraId="0F543F17" w14:textId="563B4E6E" w:rsidR="007A633F" w:rsidRPr="00724150" w:rsidRDefault="007A633F" w:rsidP="007A633F">
      <w:pPr>
        <w:pStyle w:val="ListParagraph"/>
        <w:numPr>
          <w:ilvl w:val="0"/>
          <w:numId w:val="4"/>
        </w:numPr>
        <w:rPr>
          <w:sz w:val="22"/>
          <w:szCs w:val="22"/>
        </w:rPr>
      </w:pPr>
      <w:r w:rsidRPr="00724150">
        <w:rPr>
          <w:sz w:val="22"/>
          <w:szCs w:val="22"/>
        </w:rPr>
        <w:t>C-Index – To evaluate predictive performance.</w:t>
      </w:r>
    </w:p>
    <w:p w14:paraId="0947CC71" w14:textId="7EEDE914" w:rsidR="007A633F" w:rsidRPr="00724150" w:rsidRDefault="007A633F" w:rsidP="007A633F">
      <w:pPr>
        <w:pStyle w:val="ListParagraph"/>
        <w:numPr>
          <w:ilvl w:val="0"/>
          <w:numId w:val="4"/>
        </w:numPr>
        <w:rPr>
          <w:sz w:val="22"/>
          <w:szCs w:val="22"/>
        </w:rPr>
      </w:pPr>
      <w:r w:rsidRPr="00724150">
        <w:rPr>
          <w:sz w:val="22"/>
          <w:szCs w:val="22"/>
        </w:rPr>
        <w:t>Calibration plots – Show any potential mismatches between observed and predicted probabilities in the data.</w:t>
      </w:r>
    </w:p>
    <w:p w14:paraId="0B5069E9" w14:textId="77777777" w:rsidR="00CE2E7E" w:rsidRDefault="007A633F" w:rsidP="00724150">
      <w:pPr>
        <w:pStyle w:val="ListParagraph"/>
        <w:numPr>
          <w:ilvl w:val="0"/>
          <w:numId w:val="4"/>
        </w:numPr>
        <w:rPr>
          <w:sz w:val="22"/>
          <w:szCs w:val="22"/>
        </w:rPr>
      </w:pPr>
      <w:r w:rsidRPr="00724150">
        <w:rPr>
          <w:sz w:val="22"/>
          <w:szCs w:val="22"/>
        </w:rPr>
        <w:lastRenderedPageBreak/>
        <w:t>Transition-specific calibration plots – To evaluate overfitting.</w:t>
      </w:r>
    </w:p>
    <w:p w14:paraId="6DA22625" w14:textId="77777777" w:rsidR="00CE2E7E" w:rsidRDefault="00CE2E7E" w:rsidP="00CE2E7E"/>
    <w:p w14:paraId="712F1498" w14:textId="77777777" w:rsidR="00CE2E7E" w:rsidRDefault="00CE2E7E" w:rsidP="00CE2E7E"/>
    <w:p w14:paraId="5086B53F" w14:textId="77777777" w:rsidR="00CE2E7E" w:rsidRDefault="00CE2E7E" w:rsidP="00CE2E7E"/>
    <w:p w14:paraId="054C7910" w14:textId="59BE1E6D" w:rsidR="001C3BDC" w:rsidRPr="00CE2E7E" w:rsidRDefault="001974D2" w:rsidP="00CE2E7E">
      <w:pPr>
        <w:pStyle w:val="Heading2"/>
        <w:rPr>
          <w:sz w:val="22"/>
          <w:szCs w:val="22"/>
        </w:rPr>
      </w:pPr>
      <w:r w:rsidRPr="00724150">
        <w:t>Validation</w:t>
      </w:r>
    </w:p>
    <w:p w14:paraId="5B837A70" w14:textId="4770958B" w:rsidR="001974D2" w:rsidRPr="00724150" w:rsidRDefault="001974D2" w:rsidP="00724150">
      <w:pPr>
        <w:pStyle w:val="Heading3"/>
      </w:pPr>
      <w:r w:rsidRPr="00724150">
        <w:t>Internal Validation</w:t>
      </w:r>
    </w:p>
    <w:p w14:paraId="3E123401" w14:textId="5DDC6EE7" w:rsidR="007949DD" w:rsidRPr="00724150" w:rsidRDefault="007949DD" w:rsidP="001974D2">
      <w:pPr>
        <w:rPr>
          <w:color w:val="000000" w:themeColor="text1"/>
          <w:sz w:val="22"/>
          <w:szCs w:val="22"/>
        </w:rPr>
      </w:pPr>
      <w:r w:rsidRPr="00724150">
        <w:rPr>
          <w:color w:val="000000" w:themeColor="text1"/>
          <w:sz w:val="22"/>
          <w:szCs w:val="22"/>
        </w:rPr>
        <w:t xml:space="preserve">For each iteration of the simulation, we will be generating a large (n </w:t>
      </w:r>
      <w:r w:rsidRPr="00724150">
        <w:rPr>
          <w:color w:val="000000" w:themeColor="text1"/>
          <w:sz w:val="22"/>
          <w:szCs w:val="22"/>
        </w:rPr>
        <w:sym w:font="Symbol" w:char="F0B3"/>
      </w:r>
      <w:r w:rsidRPr="00724150">
        <w:rPr>
          <w:color w:val="000000" w:themeColor="text1"/>
          <w:sz w:val="22"/>
          <w:szCs w:val="22"/>
        </w:rPr>
        <w:t xml:space="preserve"> 500,000) sample size and will split this into two parts: a development subset and a validation subset. We will ensure that the validation subset is large (n </w:t>
      </w:r>
      <w:r w:rsidRPr="00724150">
        <w:rPr>
          <w:color w:val="000000" w:themeColor="text1"/>
          <w:sz w:val="22"/>
          <w:szCs w:val="22"/>
        </w:rPr>
        <w:sym w:font="Symbol" w:char="F0B3"/>
      </w:r>
      <w:r w:rsidRPr="00724150">
        <w:rPr>
          <w:color w:val="000000" w:themeColor="text1"/>
          <w:sz w:val="22"/>
          <w:szCs w:val="22"/>
        </w:rPr>
        <w:t xml:space="preserve"> 200,000). For each penalisation method, we will fit a model using the validation subset using the same model specification as we used in the original analysis. </w:t>
      </w:r>
    </w:p>
    <w:p w14:paraId="5A0234C0" w14:textId="77777777" w:rsidR="007949DD" w:rsidRPr="00724150" w:rsidRDefault="007949DD" w:rsidP="001974D2">
      <w:pPr>
        <w:rPr>
          <w:color w:val="FF0000"/>
          <w:sz w:val="22"/>
          <w:szCs w:val="22"/>
        </w:rPr>
      </w:pPr>
    </w:p>
    <w:p w14:paraId="27D00697" w14:textId="604FDA34" w:rsidR="001974D2" w:rsidRPr="00724150" w:rsidRDefault="001974D2" w:rsidP="001974D2">
      <w:pPr>
        <w:rPr>
          <w:sz w:val="22"/>
          <w:szCs w:val="22"/>
        </w:rPr>
      </w:pPr>
      <w:r w:rsidRPr="00724150">
        <w:rPr>
          <w:sz w:val="22"/>
          <w:szCs w:val="22"/>
        </w:rPr>
        <w:t>For each model fitte</w:t>
      </w:r>
      <w:r w:rsidR="00B3068B" w:rsidRPr="00724150">
        <w:rPr>
          <w:sz w:val="22"/>
          <w:szCs w:val="22"/>
        </w:rPr>
        <w:t>d using the validation subset</w:t>
      </w:r>
      <w:r w:rsidRPr="00724150">
        <w:rPr>
          <w:sz w:val="22"/>
          <w:szCs w:val="22"/>
        </w:rPr>
        <w:t>, we will calculate the following performance measures:</w:t>
      </w:r>
    </w:p>
    <w:p w14:paraId="2B3B4898" w14:textId="1F6DBB93" w:rsidR="00442411" w:rsidRPr="00724150" w:rsidRDefault="00442411" w:rsidP="00442411">
      <w:pPr>
        <w:pStyle w:val="ListParagraph"/>
        <w:numPr>
          <w:ilvl w:val="0"/>
          <w:numId w:val="1"/>
        </w:numPr>
        <w:rPr>
          <w:sz w:val="22"/>
          <w:szCs w:val="22"/>
        </w:rPr>
      </w:pPr>
      <w:r w:rsidRPr="00724150">
        <w:rPr>
          <w:sz w:val="22"/>
          <w:szCs w:val="22"/>
        </w:rPr>
        <w:t>Time-dependent ROC curves [</w:t>
      </w:r>
      <w:r w:rsidR="00C634F6" w:rsidRPr="00724150">
        <w:rPr>
          <w:sz w:val="22"/>
          <w:szCs w:val="22"/>
        </w:rPr>
        <w:t>2</w:t>
      </w:r>
      <w:r w:rsidR="004306EA">
        <w:rPr>
          <w:sz w:val="22"/>
          <w:szCs w:val="22"/>
        </w:rPr>
        <w:t>1</w:t>
      </w:r>
      <w:r w:rsidRPr="00724150">
        <w:rPr>
          <w:sz w:val="22"/>
          <w:szCs w:val="22"/>
        </w:rPr>
        <w:t>]</w:t>
      </w:r>
    </w:p>
    <w:p w14:paraId="77EBAE3A" w14:textId="0B7C7F0E" w:rsidR="001974D2" w:rsidRPr="00724150" w:rsidRDefault="001974D2" w:rsidP="001974D2">
      <w:pPr>
        <w:pStyle w:val="ListParagraph"/>
        <w:numPr>
          <w:ilvl w:val="0"/>
          <w:numId w:val="1"/>
        </w:numPr>
        <w:rPr>
          <w:sz w:val="22"/>
          <w:szCs w:val="22"/>
        </w:rPr>
      </w:pPr>
      <w:r w:rsidRPr="00724150">
        <w:rPr>
          <w:sz w:val="22"/>
          <w:szCs w:val="22"/>
        </w:rPr>
        <w:t>C-Index</w:t>
      </w:r>
      <w:r w:rsidR="007505A1" w:rsidRPr="00724150">
        <w:rPr>
          <w:sz w:val="22"/>
          <w:szCs w:val="22"/>
        </w:rPr>
        <w:t xml:space="preserve"> [</w:t>
      </w:r>
      <w:r w:rsidR="007B7468" w:rsidRPr="00724150">
        <w:rPr>
          <w:sz w:val="22"/>
          <w:szCs w:val="22"/>
        </w:rPr>
        <w:t>2</w:t>
      </w:r>
      <w:r w:rsidR="00B14AEC">
        <w:rPr>
          <w:sz w:val="22"/>
          <w:szCs w:val="22"/>
        </w:rPr>
        <w:t>2</w:t>
      </w:r>
      <w:r w:rsidR="007505A1" w:rsidRPr="00724150">
        <w:rPr>
          <w:sz w:val="22"/>
          <w:szCs w:val="22"/>
        </w:rPr>
        <w:t>]</w:t>
      </w:r>
    </w:p>
    <w:p w14:paraId="31CAF5E0" w14:textId="51DCF284" w:rsidR="001974D2" w:rsidRPr="00724150" w:rsidRDefault="001974D2" w:rsidP="001974D2">
      <w:pPr>
        <w:pStyle w:val="ListParagraph"/>
        <w:numPr>
          <w:ilvl w:val="0"/>
          <w:numId w:val="1"/>
        </w:numPr>
        <w:rPr>
          <w:sz w:val="22"/>
          <w:szCs w:val="22"/>
        </w:rPr>
      </w:pPr>
      <w:r w:rsidRPr="00724150">
        <w:rPr>
          <w:sz w:val="22"/>
          <w:szCs w:val="22"/>
        </w:rPr>
        <w:t>Calibration plots</w:t>
      </w:r>
      <w:r w:rsidR="00F06258" w:rsidRPr="00724150">
        <w:rPr>
          <w:sz w:val="22"/>
          <w:szCs w:val="22"/>
        </w:rPr>
        <w:t xml:space="preserve"> [</w:t>
      </w:r>
      <w:r w:rsidR="00C634F6" w:rsidRPr="00724150">
        <w:rPr>
          <w:sz w:val="22"/>
          <w:szCs w:val="22"/>
        </w:rPr>
        <w:t>2</w:t>
      </w:r>
      <w:r w:rsidR="00B14AEC">
        <w:rPr>
          <w:sz w:val="22"/>
          <w:szCs w:val="22"/>
        </w:rPr>
        <w:t>3</w:t>
      </w:r>
      <w:r w:rsidR="00F06258" w:rsidRPr="00724150">
        <w:rPr>
          <w:sz w:val="22"/>
          <w:szCs w:val="22"/>
        </w:rPr>
        <w:t>]</w:t>
      </w:r>
    </w:p>
    <w:p w14:paraId="2E94CCFF" w14:textId="264499F1" w:rsidR="008B1F3D" w:rsidRPr="00724150" w:rsidRDefault="00397F7A" w:rsidP="008B1F3D">
      <w:pPr>
        <w:pStyle w:val="ListParagraph"/>
        <w:numPr>
          <w:ilvl w:val="0"/>
          <w:numId w:val="1"/>
        </w:numPr>
        <w:rPr>
          <w:sz w:val="22"/>
          <w:szCs w:val="22"/>
        </w:rPr>
      </w:pPr>
      <w:r w:rsidRPr="00724150">
        <w:rPr>
          <w:sz w:val="22"/>
          <w:szCs w:val="22"/>
        </w:rPr>
        <w:t>Transition-specific calibration plots</w:t>
      </w:r>
    </w:p>
    <w:p w14:paraId="45DE3A7D" w14:textId="4E43E60C" w:rsidR="001974D2" w:rsidRPr="00724150" w:rsidRDefault="001974D2" w:rsidP="001974D2">
      <w:pPr>
        <w:rPr>
          <w:sz w:val="22"/>
          <w:szCs w:val="22"/>
        </w:rPr>
      </w:pPr>
      <w:r w:rsidRPr="00724150">
        <w:rPr>
          <w:sz w:val="22"/>
          <w:szCs w:val="22"/>
        </w:rPr>
        <w:t>Th</w:t>
      </w:r>
      <w:r w:rsidR="00B3068B" w:rsidRPr="00724150">
        <w:rPr>
          <w:sz w:val="22"/>
          <w:szCs w:val="22"/>
        </w:rPr>
        <w:t>ese</w:t>
      </w:r>
      <w:r w:rsidRPr="00724150">
        <w:rPr>
          <w:sz w:val="22"/>
          <w:szCs w:val="22"/>
        </w:rPr>
        <w:t xml:space="preserve"> will be compared with the performance measures of the original model to check that the results are consistent </w:t>
      </w:r>
      <w:r w:rsidR="00B3068B" w:rsidRPr="00724150">
        <w:rPr>
          <w:sz w:val="22"/>
          <w:szCs w:val="22"/>
        </w:rPr>
        <w:t>between the development and validation subsets.</w:t>
      </w:r>
      <w:r w:rsidRPr="00724150">
        <w:rPr>
          <w:sz w:val="22"/>
          <w:szCs w:val="22"/>
        </w:rPr>
        <w:t xml:space="preserve"> </w:t>
      </w:r>
    </w:p>
    <w:p w14:paraId="0100631C" w14:textId="77777777" w:rsidR="00281A42" w:rsidRPr="00724150" w:rsidRDefault="00281A42" w:rsidP="001C3BDC">
      <w:pPr>
        <w:rPr>
          <w:sz w:val="22"/>
          <w:szCs w:val="22"/>
        </w:rPr>
      </w:pPr>
    </w:p>
    <w:p w14:paraId="1DCB352B" w14:textId="386901C5" w:rsidR="001C3BDC" w:rsidRPr="00724150" w:rsidRDefault="001C3BDC" w:rsidP="00724150">
      <w:pPr>
        <w:pStyle w:val="Heading2"/>
      </w:pPr>
      <w:r w:rsidRPr="00724150">
        <w:t>Author Contributions</w:t>
      </w:r>
    </w:p>
    <w:p w14:paraId="2F75AB53" w14:textId="04EBD3F2" w:rsidR="001C3BDC" w:rsidRPr="00724150" w:rsidRDefault="001C3BDC" w:rsidP="001C3BDC">
      <w:pPr>
        <w:rPr>
          <w:sz w:val="22"/>
          <w:szCs w:val="22"/>
        </w:rPr>
      </w:pPr>
      <w:r w:rsidRPr="00724150">
        <w:rPr>
          <w:sz w:val="22"/>
          <w:szCs w:val="22"/>
        </w:rPr>
        <w:t xml:space="preserve">CC and GM contributed to the conception and design of the study. </w:t>
      </w:r>
      <w:r w:rsidR="001974D2" w:rsidRPr="00724150">
        <w:rPr>
          <w:sz w:val="22"/>
          <w:szCs w:val="22"/>
        </w:rPr>
        <w:t xml:space="preserve">All </w:t>
      </w:r>
      <w:r w:rsidRPr="00724150">
        <w:rPr>
          <w:sz w:val="22"/>
          <w:szCs w:val="22"/>
        </w:rPr>
        <w:t xml:space="preserve">authors contributed to discussions around updates to the protocol. </w:t>
      </w:r>
    </w:p>
    <w:p w14:paraId="128D1719" w14:textId="49BBDB7F" w:rsidR="001C3BDC" w:rsidRPr="00724150" w:rsidRDefault="001C3BDC" w:rsidP="001C3BDC">
      <w:pPr>
        <w:rPr>
          <w:sz w:val="22"/>
          <w:szCs w:val="22"/>
        </w:rPr>
      </w:pPr>
    </w:p>
    <w:p w14:paraId="46E06C11" w14:textId="03CAC000" w:rsidR="001C3BDC" w:rsidRPr="00724150" w:rsidRDefault="001C3BDC" w:rsidP="001C3BDC">
      <w:pPr>
        <w:rPr>
          <w:sz w:val="22"/>
          <w:szCs w:val="22"/>
        </w:rPr>
      </w:pPr>
      <w:r w:rsidRPr="00724150">
        <w:rPr>
          <w:sz w:val="22"/>
          <w:szCs w:val="22"/>
        </w:rPr>
        <w:t>CC wrote the protocol.</w:t>
      </w:r>
    </w:p>
    <w:p w14:paraId="14347713" w14:textId="3BC8DAC9" w:rsidR="001C3BDC" w:rsidRPr="00724150" w:rsidRDefault="001C3BDC" w:rsidP="001C3BDC">
      <w:pPr>
        <w:rPr>
          <w:sz w:val="22"/>
          <w:szCs w:val="22"/>
        </w:rPr>
      </w:pPr>
    </w:p>
    <w:p w14:paraId="237E246B" w14:textId="75120F04" w:rsidR="001C3BDC" w:rsidRPr="00724150" w:rsidRDefault="001C3BDC" w:rsidP="001C3BDC">
      <w:pPr>
        <w:rPr>
          <w:sz w:val="22"/>
          <w:szCs w:val="22"/>
        </w:rPr>
      </w:pPr>
      <w:r w:rsidRPr="00724150">
        <w:rPr>
          <w:sz w:val="22"/>
          <w:szCs w:val="22"/>
        </w:rPr>
        <w:t>CC performed the data simulation and method implementation, iteratively updating the protocol where necessary.</w:t>
      </w:r>
    </w:p>
    <w:p w14:paraId="158F6BC8" w14:textId="48D29E9A" w:rsidR="00704E62" w:rsidRPr="00724150" w:rsidRDefault="00704E62" w:rsidP="001C3BDC">
      <w:pPr>
        <w:rPr>
          <w:sz w:val="22"/>
          <w:szCs w:val="22"/>
        </w:rPr>
      </w:pPr>
    </w:p>
    <w:p w14:paraId="531B5821" w14:textId="5B10D030" w:rsidR="00A30C7A" w:rsidRPr="00724150" w:rsidRDefault="00A30C7A" w:rsidP="001C3BDC">
      <w:pPr>
        <w:rPr>
          <w:sz w:val="22"/>
          <w:szCs w:val="22"/>
        </w:rPr>
      </w:pPr>
    </w:p>
    <w:p w14:paraId="2F0FB85A" w14:textId="0920124A" w:rsidR="00A30C7A" w:rsidRPr="00724150" w:rsidRDefault="00A30C7A" w:rsidP="001C3BDC">
      <w:pPr>
        <w:rPr>
          <w:sz w:val="22"/>
          <w:szCs w:val="22"/>
        </w:rPr>
      </w:pPr>
    </w:p>
    <w:p w14:paraId="2E6A6033" w14:textId="0363BB56" w:rsidR="00A30C7A" w:rsidRPr="00724150" w:rsidRDefault="00A30C7A" w:rsidP="001C3BDC">
      <w:pPr>
        <w:rPr>
          <w:sz w:val="22"/>
          <w:szCs w:val="22"/>
        </w:rPr>
      </w:pPr>
    </w:p>
    <w:p w14:paraId="13B20FD6" w14:textId="3116416F" w:rsidR="00A30C7A" w:rsidRPr="00724150" w:rsidRDefault="00A30C7A" w:rsidP="001C3BDC">
      <w:pPr>
        <w:rPr>
          <w:sz w:val="22"/>
          <w:szCs w:val="22"/>
        </w:rPr>
      </w:pPr>
    </w:p>
    <w:p w14:paraId="3DD91E1C" w14:textId="5B32E78D" w:rsidR="00A30C7A" w:rsidRPr="00724150" w:rsidRDefault="00A30C7A" w:rsidP="001C3BDC">
      <w:pPr>
        <w:rPr>
          <w:sz w:val="22"/>
          <w:szCs w:val="22"/>
        </w:rPr>
      </w:pPr>
    </w:p>
    <w:p w14:paraId="335A9DA3" w14:textId="365E36CE" w:rsidR="00A30C7A" w:rsidRPr="00724150" w:rsidRDefault="00A30C7A" w:rsidP="001C3BDC">
      <w:pPr>
        <w:rPr>
          <w:sz w:val="22"/>
          <w:szCs w:val="22"/>
        </w:rPr>
      </w:pPr>
    </w:p>
    <w:p w14:paraId="57694657" w14:textId="0F866534" w:rsidR="00A30C7A" w:rsidRPr="00724150" w:rsidRDefault="00A30C7A" w:rsidP="001C3BDC">
      <w:pPr>
        <w:rPr>
          <w:sz w:val="22"/>
          <w:szCs w:val="22"/>
        </w:rPr>
      </w:pPr>
    </w:p>
    <w:p w14:paraId="764F5B90" w14:textId="20574B21" w:rsidR="00A30C7A" w:rsidRPr="00724150" w:rsidRDefault="00A30C7A" w:rsidP="001C3BDC">
      <w:pPr>
        <w:rPr>
          <w:sz w:val="22"/>
          <w:szCs w:val="22"/>
        </w:rPr>
      </w:pPr>
    </w:p>
    <w:p w14:paraId="407D9E9C" w14:textId="77777777" w:rsidR="00F6702F" w:rsidRPr="00724150" w:rsidRDefault="00F6702F" w:rsidP="001C3BDC">
      <w:pPr>
        <w:rPr>
          <w:sz w:val="22"/>
          <w:szCs w:val="22"/>
        </w:rPr>
      </w:pPr>
    </w:p>
    <w:p w14:paraId="193DFE00" w14:textId="77777777" w:rsidR="00F6702F" w:rsidRPr="00724150" w:rsidRDefault="00F6702F" w:rsidP="001C3BDC">
      <w:pPr>
        <w:rPr>
          <w:sz w:val="22"/>
          <w:szCs w:val="22"/>
        </w:rPr>
      </w:pPr>
    </w:p>
    <w:p w14:paraId="68F3B554" w14:textId="77777777" w:rsidR="00F6702F" w:rsidRPr="00724150" w:rsidRDefault="00F6702F" w:rsidP="001C3BDC">
      <w:pPr>
        <w:rPr>
          <w:sz w:val="22"/>
          <w:szCs w:val="22"/>
        </w:rPr>
      </w:pPr>
    </w:p>
    <w:p w14:paraId="1A67F0EC" w14:textId="77777777" w:rsidR="00F6702F" w:rsidRPr="00724150" w:rsidRDefault="00F6702F" w:rsidP="001C3BDC">
      <w:pPr>
        <w:rPr>
          <w:sz w:val="22"/>
          <w:szCs w:val="22"/>
        </w:rPr>
      </w:pPr>
    </w:p>
    <w:p w14:paraId="25FF04BD" w14:textId="77777777" w:rsidR="00F6702F" w:rsidRPr="00724150" w:rsidRDefault="00F6702F" w:rsidP="001C3BDC">
      <w:pPr>
        <w:rPr>
          <w:sz w:val="22"/>
          <w:szCs w:val="22"/>
        </w:rPr>
      </w:pPr>
    </w:p>
    <w:p w14:paraId="2B107417" w14:textId="77777777" w:rsidR="00F6702F" w:rsidRPr="00724150" w:rsidRDefault="00F6702F" w:rsidP="001C3BDC">
      <w:pPr>
        <w:rPr>
          <w:sz w:val="22"/>
          <w:szCs w:val="22"/>
        </w:rPr>
      </w:pPr>
    </w:p>
    <w:p w14:paraId="5A251EDF" w14:textId="77777777" w:rsidR="00F6702F" w:rsidRPr="00724150" w:rsidRDefault="00F6702F" w:rsidP="001C3BDC">
      <w:pPr>
        <w:rPr>
          <w:sz w:val="22"/>
          <w:szCs w:val="22"/>
        </w:rPr>
      </w:pPr>
    </w:p>
    <w:p w14:paraId="6DCB4BE9" w14:textId="77777777" w:rsidR="00F6702F" w:rsidRPr="00724150" w:rsidRDefault="00F6702F" w:rsidP="001C3BDC">
      <w:pPr>
        <w:rPr>
          <w:sz w:val="22"/>
          <w:szCs w:val="22"/>
        </w:rPr>
      </w:pPr>
    </w:p>
    <w:p w14:paraId="39D0C5BA" w14:textId="77777777" w:rsidR="004752FC" w:rsidRPr="00724150" w:rsidRDefault="004752FC" w:rsidP="001C3BDC">
      <w:pPr>
        <w:rPr>
          <w:sz w:val="22"/>
          <w:szCs w:val="22"/>
        </w:rPr>
      </w:pPr>
    </w:p>
    <w:p w14:paraId="07689C6C" w14:textId="77777777" w:rsidR="004752FC" w:rsidRPr="00724150" w:rsidRDefault="004752FC" w:rsidP="001C3BDC">
      <w:pPr>
        <w:rPr>
          <w:sz w:val="22"/>
          <w:szCs w:val="22"/>
        </w:rPr>
      </w:pPr>
    </w:p>
    <w:p w14:paraId="2DC8B611" w14:textId="77777777" w:rsidR="004752FC" w:rsidRPr="00724150" w:rsidRDefault="004752FC" w:rsidP="001C3BDC">
      <w:pPr>
        <w:rPr>
          <w:sz w:val="22"/>
          <w:szCs w:val="22"/>
        </w:rPr>
      </w:pPr>
    </w:p>
    <w:p w14:paraId="0F971BDB" w14:textId="77777777" w:rsidR="00F6702F" w:rsidRPr="00724150" w:rsidRDefault="00F6702F" w:rsidP="001C3BDC">
      <w:pPr>
        <w:rPr>
          <w:sz w:val="22"/>
          <w:szCs w:val="22"/>
        </w:rPr>
      </w:pPr>
    </w:p>
    <w:p w14:paraId="3063F25D" w14:textId="77777777" w:rsidR="00F6702F" w:rsidRPr="00724150" w:rsidRDefault="00F6702F" w:rsidP="001C3BDC">
      <w:pPr>
        <w:rPr>
          <w:sz w:val="22"/>
          <w:szCs w:val="22"/>
        </w:rPr>
      </w:pPr>
    </w:p>
    <w:p w14:paraId="3F862496" w14:textId="77777777" w:rsidR="00F6702F" w:rsidRPr="00724150" w:rsidRDefault="00F6702F" w:rsidP="001C3BDC">
      <w:pPr>
        <w:rPr>
          <w:sz w:val="22"/>
          <w:szCs w:val="22"/>
        </w:rPr>
      </w:pPr>
    </w:p>
    <w:p w14:paraId="7C4A1FA8" w14:textId="77777777" w:rsidR="00F6702F" w:rsidRPr="00724150" w:rsidRDefault="00F6702F" w:rsidP="001C3BDC">
      <w:pPr>
        <w:rPr>
          <w:sz w:val="22"/>
          <w:szCs w:val="22"/>
        </w:rPr>
      </w:pPr>
    </w:p>
    <w:sdt>
      <w:sdtPr>
        <w:rPr>
          <w:rFonts w:asciiTheme="minorHAnsi" w:eastAsiaTheme="minorHAnsi" w:hAnsiTheme="minorHAnsi" w:cstheme="minorBidi"/>
          <w:color w:val="auto"/>
          <w:sz w:val="22"/>
          <w:szCs w:val="22"/>
        </w:rPr>
        <w:id w:val="-339776650"/>
        <w:docPartObj>
          <w:docPartGallery w:val="Bibliographies"/>
          <w:docPartUnique/>
        </w:docPartObj>
      </w:sdtPr>
      <w:sdtContent>
        <w:p w14:paraId="435838D9" w14:textId="22A6D904" w:rsidR="00261343" w:rsidRPr="00724150" w:rsidRDefault="00261343">
          <w:pPr>
            <w:pStyle w:val="Heading1"/>
            <w:rPr>
              <w:rStyle w:val="Heading2Char"/>
            </w:rPr>
          </w:pPr>
          <w:r w:rsidRPr="00724150">
            <w:rPr>
              <w:rStyle w:val="Heading2Char"/>
            </w:rPr>
            <w:t>Bibliography</w:t>
          </w:r>
        </w:p>
        <w:sdt>
          <w:sdtPr>
            <w:rPr>
              <w:sz w:val="22"/>
              <w:szCs w:val="22"/>
            </w:rPr>
            <w:id w:val="111145805"/>
            <w:bibliography/>
          </w:sdtPr>
          <w:sdtContent>
            <w:p w14:paraId="63139167" w14:textId="4D287123" w:rsidR="00821D64" w:rsidRPr="00724150" w:rsidRDefault="00261343" w:rsidP="00821D64">
              <w:pPr>
                <w:pStyle w:val="Bibliography"/>
                <w:rPr>
                  <w:noProof/>
                  <w:sz w:val="22"/>
                  <w:szCs w:val="22"/>
                </w:rPr>
              </w:pPr>
              <w:r w:rsidRPr="00724150">
                <w:rPr>
                  <w:sz w:val="22"/>
                  <w:szCs w:val="22"/>
                </w:rPr>
                <w:t xml:space="preserve">[1] </w:t>
              </w:r>
              <w:r w:rsidRPr="00724150">
                <w:rPr>
                  <w:sz w:val="22"/>
                  <w:szCs w:val="22"/>
                </w:rPr>
                <w:fldChar w:fldCharType="begin"/>
              </w:r>
              <w:r w:rsidRPr="00724150">
                <w:rPr>
                  <w:sz w:val="22"/>
                  <w:szCs w:val="22"/>
                </w:rPr>
                <w:instrText xml:space="preserve"> BIBLIOGRAPHY </w:instrText>
              </w:r>
              <w:r w:rsidRPr="00724150">
                <w:rPr>
                  <w:sz w:val="22"/>
                  <w:szCs w:val="22"/>
                </w:rPr>
                <w:fldChar w:fldCharType="separate"/>
              </w:r>
              <w:r w:rsidR="00821D64" w:rsidRPr="00724150">
                <w:rPr>
                  <w:noProof/>
                  <w:sz w:val="22"/>
                  <w:szCs w:val="22"/>
                </w:rPr>
                <w:t xml:space="preserve">Heinz Freisling et al, 2020. Lifestyle factors and risk of multimorbidity of cancer and cardiometabolic diseases: a multinational cohort study. </w:t>
              </w:r>
              <w:r w:rsidR="00821D64" w:rsidRPr="00724150">
                <w:rPr>
                  <w:i/>
                  <w:iCs/>
                  <w:noProof/>
                  <w:sz w:val="22"/>
                  <w:szCs w:val="22"/>
                </w:rPr>
                <w:t xml:space="preserve">National Library of Medicine, </w:t>
              </w:r>
              <w:r w:rsidR="00821D64" w:rsidRPr="00724150">
                <w:rPr>
                  <w:noProof/>
                  <w:sz w:val="22"/>
                  <w:szCs w:val="22"/>
                </w:rPr>
                <w:t>10 Jan.</w:t>
              </w:r>
            </w:p>
            <w:p w14:paraId="00BE02D9" w14:textId="31F11760" w:rsidR="00821D64" w:rsidRPr="00724150" w:rsidRDefault="00821D64" w:rsidP="00821D64">
              <w:pPr>
                <w:pStyle w:val="Bibliography"/>
                <w:rPr>
                  <w:i/>
                  <w:iCs/>
                  <w:noProof/>
                  <w:sz w:val="22"/>
                  <w:szCs w:val="22"/>
                </w:rPr>
              </w:pPr>
              <w:r w:rsidRPr="00724150">
                <w:rPr>
                  <w:noProof/>
                  <w:sz w:val="22"/>
                  <w:szCs w:val="22"/>
                </w:rPr>
                <w:t xml:space="preserve">Harrison Reeder et al, 2022. Penalized Estimation of Frailty-Based Illness-Death Models for Semi-Competing Risks. </w:t>
              </w:r>
              <w:r w:rsidRPr="00724150">
                <w:rPr>
                  <w:i/>
                  <w:iCs/>
                  <w:noProof/>
                  <w:sz w:val="22"/>
                  <w:szCs w:val="22"/>
                </w:rPr>
                <w:t>Biometrics.</w:t>
              </w:r>
            </w:p>
            <w:p w14:paraId="7EE17A5A" w14:textId="143B5B87" w:rsidR="008C40FC" w:rsidRPr="00724150" w:rsidRDefault="00821D64" w:rsidP="008C40FC">
              <w:pPr>
                <w:pStyle w:val="Bibliography"/>
                <w:rPr>
                  <w:noProof/>
                  <w:sz w:val="22"/>
                  <w:szCs w:val="22"/>
                </w:rPr>
              </w:pPr>
              <w:r w:rsidRPr="00724150">
                <w:rPr>
                  <w:noProof/>
                  <w:sz w:val="22"/>
                  <w:szCs w:val="22"/>
                </w:rPr>
                <w:t xml:space="preserve">[2] </w:t>
              </w:r>
              <w:r w:rsidR="008C40FC" w:rsidRPr="00724150">
                <w:rPr>
                  <w:noProof/>
                  <w:sz w:val="22"/>
                  <w:szCs w:val="22"/>
                </w:rPr>
                <w:t xml:space="preserve">Hein Putter et al, 2006. Estimation and Prediction in a Multi-State Model for Breast Cancer. </w:t>
              </w:r>
              <w:r w:rsidR="008C40FC" w:rsidRPr="00724150">
                <w:rPr>
                  <w:i/>
                  <w:iCs/>
                  <w:noProof/>
                  <w:sz w:val="22"/>
                  <w:szCs w:val="22"/>
                </w:rPr>
                <w:t xml:space="preserve">Biometrical Journal, </w:t>
              </w:r>
              <w:r w:rsidR="008C40FC" w:rsidRPr="00724150">
                <w:rPr>
                  <w:noProof/>
                  <w:sz w:val="22"/>
                  <w:szCs w:val="22"/>
                </w:rPr>
                <w:t>16 June, 48(3), pp. 366-380.</w:t>
              </w:r>
            </w:p>
            <w:p w14:paraId="3125B5C4" w14:textId="416881EF" w:rsidR="00821D64" w:rsidRPr="00724150" w:rsidRDefault="00821D64" w:rsidP="00821D64">
              <w:pPr>
                <w:pStyle w:val="Bibliography"/>
                <w:rPr>
                  <w:noProof/>
                  <w:sz w:val="22"/>
                  <w:szCs w:val="22"/>
                </w:rPr>
              </w:pPr>
              <w:r w:rsidRPr="00724150">
                <w:rPr>
                  <w:noProof/>
                  <w:sz w:val="22"/>
                  <w:szCs w:val="22"/>
                </w:rPr>
                <w:t xml:space="preserve">[3] Niels Keiding et al, 2001. Multi-state models and outcome prediction in bone marrow transplantation. </w:t>
              </w:r>
              <w:r w:rsidRPr="00724150">
                <w:rPr>
                  <w:i/>
                  <w:iCs/>
                  <w:noProof/>
                  <w:sz w:val="22"/>
                  <w:szCs w:val="22"/>
                </w:rPr>
                <w:t xml:space="preserve">Statistics in Medicine, </w:t>
              </w:r>
              <w:r w:rsidRPr="00724150">
                <w:rPr>
                  <w:noProof/>
                  <w:sz w:val="22"/>
                  <w:szCs w:val="22"/>
                </w:rPr>
                <w:t>30 May, 20(12), pp. 1871-1885.</w:t>
              </w:r>
            </w:p>
            <w:p w14:paraId="147FFDED" w14:textId="0F319647" w:rsidR="00821D64" w:rsidRPr="00724150" w:rsidRDefault="00821D64" w:rsidP="00821D64">
              <w:pPr>
                <w:pStyle w:val="Bibliography"/>
                <w:rPr>
                  <w:noProof/>
                  <w:sz w:val="22"/>
                  <w:szCs w:val="22"/>
                </w:rPr>
              </w:pPr>
              <w:r w:rsidRPr="00724150">
                <w:rPr>
                  <w:noProof/>
                  <w:sz w:val="22"/>
                  <w:szCs w:val="22"/>
                </w:rPr>
                <w:t xml:space="preserve">[4] Jeffrey Cannon et al, 2017. Rheumatic Heart Disease Severity, Progression and Outcomes: A Multi‐State Model. </w:t>
              </w:r>
              <w:r w:rsidRPr="00724150">
                <w:rPr>
                  <w:i/>
                  <w:iCs/>
                  <w:noProof/>
                  <w:sz w:val="22"/>
                  <w:szCs w:val="22"/>
                </w:rPr>
                <w:t xml:space="preserve">Journal of the American Heart Association, </w:t>
              </w:r>
              <w:r w:rsidRPr="00724150">
                <w:rPr>
                  <w:noProof/>
                  <w:sz w:val="22"/>
                  <w:szCs w:val="22"/>
                </w:rPr>
                <w:t>2 March.</w:t>
              </w:r>
            </w:p>
            <w:p w14:paraId="08956D0A" w14:textId="58AF25E8" w:rsidR="00787008" w:rsidRPr="00724150" w:rsidRDefault="00787008" w:rsidP="00787008">
              <w:pPr>
                <w:pStyle w:val="Bibliography"/>
                <w:rPr>
                  <w:noProof/>
                  <w:sz w:val="22"/>
                  <w:szCs w:val="22"/>
                </w:rPr>
              </w:pPr>
              <w:r w:rsidRPr="00724150">
                <w:rPr>
                  <w:sz w:val="22"/>
                  <w:szCs w:val="22"/>
                </w:rPr>
                <w:t xml:space="preserve">[5] </w:t>
              </w:r>
              <w:r w:rsidRPr="00724150">
                <w:rPr>
                  <w:noProof/>
                  <w:sz w:val="22"/>
                  <w:szCs w:val="22"/>
                </w:rPr>
                <w:t xml:space="preserve">Holger Sennhenn-Reulen, 2016. Structured fusion lasso penalized multi-state models. </w:t>
              </w:r>
              <w:r w:rsidRPr="00724150">
                <w:rPr>
                  <w:i/>
                  <w:iCs/>
                  <w:noProof/>
                  <w:sz w:val="22"/>
                  <w:szCs w:val="22"/>
                </w:rPr>
                <w:t xml:space="preserve">Statistics in Medicine, </w:t>
              </w:r>
              <w:r w:rsidRPr="00724150">
                <w:rPr>
                  <w:noProof/>
                  <w:sz w:val="22"/>
                  <w:szCs w:val="22"/>
                </w:rPr>
                <w:t>23 June, 35(25), p. 4637-4659.</w:t>
              </w:r>
            </w:p>
            <w:p w14:paraId="7D846FFF" w14:textId="18230096" w:rsidR="00A5086A" w:rsidRPr="00724150" w:rsidRDefault="00821D64" w:rsidP="004306EA">
              <w:pPr>
                <w:pStyle w:val="Bibliography"/>
                <w:rPr>
                  <w:noProof/>
                  <w:sz w:val="22"/>
                  <w:szCs w:val="22"/>
                </w:rPr>
              </w:pPr>
              <w:r w:rsidRPr="00724150">
                <w:rPr>
                  <w:noProof/>
                  <w:sz w:val="22"/>
                  <w:szCs w:val="22"/>
                </w:rPr>
                <w:t>[</w:t>
              </w:r>
              <w:r w:rsidR="00787008" w:rsidRPr="00724150">
                <w:rPr>
                  <w:noProof/>
                  <w:sz w:val="22"/>
                  <w:szCs w:val="22"/>
                </w:rPr>
                <w:t>6</w:t>
              </w:r>
              <w:r w:rsidRPr="00724150">
                <w:rPr>
                  <w:noProof/>
                  <w:sz w:val="22"/>
                  <w:szCs w:val="22"/>
                </w:rPr>
                <w:t xml:space="preserve">] </w:t>
              </w:r>
              <w:r w:rsidR="00CB3820" w:rsidRPr="00724150">
                <w:rPr>
                  <w:noProof/>
                  <w:sz w:val="22"/>
                  <w:szCs w:val="22"/>
                </w:rPr>
                <w:t xml:space="preserve">Jake Lever et al, 2016. Model selection and overfitting. </w:t>
              </w:r>
              <w:r w:rsidR="00CB3820" w:rsidRPr="00724150">
                <w:rPr>
                  <w:i/>
                  <w:iCs/>
                  <w:noProof/>
                  <w:sz w:val="22"/>
                  <w:szCs w:val="22"/>
                </w:rPr>
                <w:t>Nature Methods</w:t>
              </w:r>
              <w:r w:rsidR="00CB3820" w:rsidRPr="00724150">
                <w:rPr>
                  <w:noProof/>
                  <w:sz w:val="22"/>
                  <w:szCs w:val="22"/>
                </w:rPr>
                <w:t>, 30 August, 13, p703-704.</w:t>
              </w:r>
            </w:p>
            <w:p w14:paraId="35EC726A" w14:textId="09DBC857" w:rsidR="00261E58" w:rsidRPr="00724150" w:rsidRDefault="00261E58" w:rsidP="00A5086A">
              <w:pPr>
                <w:rPr>
                  <w:sz w:val="22"/>
                  <w:szCs w:val="22"/>
                </w:rPr>
              </w:pPr>
              <w:r w:rsidRPr="00724150">
                <w:rPr>
                  <w:sz w:val="22"/>
                  <w:szCs w:val="22"/>
                </w:rPr>
                <w:t>[8] Michael Crowther et al, 2017. Parametric multistate survival models: Flexible modelling allowing transition-specific distributions with application to estimating clinically useful measures of effect differences.</w:t>
              </w:r>
              <w:r w:rsidRPr="00724150">
                <w:rPr>
                  <w:i/>
                  <w:iCs/>
                  <w:sz w:val="22"/>
                  <w:szCs w:val="22"/>
                </w:rPr>
                <w:t xml:space="preserve"> Statistics in Medicine</w:t>
              </w:r>
              <w:r w:rsidRPr="00724150">
                <w:rPr>
                  <w:sz w:val="22"/>
                  <w:szCs w:val="22"/>
                </w:rPr>
                <w:t>, 05 September, 36(29), p4719-4742.</w:t>
              </w:r>
            </w:p>
            <w:p w14:paraId="4B62AC94" w14:textId="09216354" w:rsidR="00D971A8" w:rsidRPr="00724150" w:rsidRDefault="00D971A8" w:rsidP="00A5086A">
              <w:pPr>
                <w:rPr>
                  <w:sz w:val="22"/>
                  <w:szCs w:val="22"/>
                </w:rPr>
              </w:pPr>
              <w:r w:rsidRPr="00724150">
                <w:rPr>
                  <w:sz w:val="22"/>
                  <w:szCs w:val="22"/>
                </w:rPr>
                <w:t xml:space="preserve">[9] </w:t>
              </w:r>
              <w:r w:rsidR="0080331D" w:rsidRPr="00724150">
                <w:rPr>
                  <w:sz w:val="22"/>
                  <w:szCs w:val="22"/>
                </w:rPr>
                <w:t xml:space="preserve">Richard Riley et al, 2018. Minimum sample size for developing a multivariable prediction model: Part I - Continuous Outcomes. </w:t>
              </w:r>
              <w:r w:rsidR="0080331D" w:rsidRPr="00724150">
                <w:rPr>
                  <w:i/>
                  <w:iCs/>
                  <w:sz w:val="22"/>
                  <w:szCs w:val="22"/>
                </w:rPr>
                <w:t>Statistics in Medicine</w:t>
              </w:r>
              <w:r w:rsidR="0080331D" w:rsidRPr="00724150">
                <w:rPr>
                  <w:sz w:val="22"/>
                  <w:szCs w:val="22"/>
                </w:rPr>
                <w:t>, 22 October, 38(7), p1262-1275.</w:t>
              </w:r>
            </w:p>
            <w:p w14:paraId="608958D6" w14:textId="29A931CA" w:rsidR="0080331D" w:rsidRPr="00724150" w:rsidRDefault="0080331D" w:rsidP="00A5086A">
              <w:pPr>
                <w:rPr>
                  <w:sz w:val="22"/>
                  <w:szCs w:val="22"/>
                </w:rPr>
              </w:pPr>
              <w:r w:rsidRPr="00724150">
                <w:rPr>
                  <w:sz w:val="22"/>
                  <w:szCs w:val="22"/>
                </w:rPr>
                <w:t xml:space="preserve">[10] Richard Riley et al, 2020. Calculating the sample size required for developing a clinical prediction model. </w:t>
              </w:r>
              <w:r w:rsidRPr="00724150">
                <w:rPr>
                  <w:i/>
                  <w:iCs/>
                  <w:sz w:val="22"/>
                  <w:szCs w:val="22"/>
                </w:rPr>
                <w:t>BMJ,</w:t>
              </w:r>
              <w:r w:rsidRPr="00724150">
                <w:rPr>
                  <w:sz w:val="22"/>
                  <w:szCs w:val="22"/>
                </w:rPr>
                <w:t xml:space="preserve"> 18 March, 8238.</w:t>
              </w:r>
            </w:p>
            <w:p w14:paraId="09451319" w14:textId="793631C0" w:rsidR="0080331D" w:rsidRPr="00724150" w:rsidRDefault="0080331D" w:rsidP="00A5086A">
              <w:pPr>
                <w:rPr>
                  <w:sz w:val="22"/>
                  <w:szCs w:val="22"/>
                </w:rPr>
              </w:pPr>
              <w:r w:rsidRPr="00724150">
                <w:rPr>
                  <w:sz w:val="22"/>
                  <w:szCs w:val="22"/>
                </w:rPr>
                <w:t>[11] Alexander Pate at al, 2023. Minimum sample size for developing a multivariable prediction model using multinomial logistic regression</w:t>
              </w:r>
              <w:r w:rsidR="00CA16F4" w:rsidRPr="00724150">
                <w:rPr>
                  <w:sz w:val="22"/>
                  <w:szCs w:val="22"/>
                </w:rPr>
                <w:t xml:space="preserve">. </w:t>
              </w:r>
              <w:r w:rsidR="00CA16F4" w:rsidRPr="00724150">
                <w:rPr>
                  <w:i/>
                  <w:iCs/>
                  <w:sz w:val="22"/>
                  <w:szCs w:val="22"/>
                </w:rPr>
                <w:t>Statistical Methods in Medical Research</w:t>
              </w:r>
              <w:r w:rsidR="00CA16F4" w:rsidRPr="00724150">
                <w:rPr>
                  <w:sz w:val="22"/>
                  <w:szCs w:val="22"/>
                </w:rPr>
                <w:t>, 19 January, 32(3), p555-571.</w:t>
              </w:r>
            </w:p>
            <w:p w14:paraId="5C2D9EF3" w14:textId="6F6D724B" w:rsidR="00D971A8" w:rsidRPr="00724150" w:rsidRDefault="00CB3820" w:rsidP="00D971A8">
              <w:pPr>
                <w:pStyle w:val="Bibliography"/>
                <w:rPr>
                  <w:noProof/>
                  <w:sz w:val="22"/>
                  <w:szCs w:val="22"/>
                </w:rPr>
              </w:pPr>
              <w:r w:rsidRPr="00724150">
                <w:rPr>
                  <w:noProof/>
                  <w:sz w:val="22"/>
                  <w:szCs w:val="22"/>
                </w:rPr>
                <w:t>[</w:t>
              </w:r>
              <w:r w:rsidR="00CA16F4" w:rsidRPr="00724150">
                <w:rPr>
                  <w:noProof/>
                  <w:sz w:val="22"/>
                  <w:szCs w:val="22"/>
                </w:rPr>
                <w:t>12</w:t>
              </w:r>
              <w:r w:rsidRPr="00724150">
                <w:rPr>
                  <w:noProof/>
                  <w:sz w:val="22"/>
                  <w:szCs w:val="22"/>
                </w:rPr>
                <w:t>]</w:t>
              </w:r>
              <w:r w:rsidR="00483A5B" w:rsidRPr="00724150">
                <w:rPr>
                  <w:noProof/>
                  <w:sz w:val="22"/>
                  <w:szCs w:val="22"/>
                </w:rPr>
                <w:t xml:space="preserve"> Ben Van Calster et al, </w:t>
              </w:r>
              <w:r w:rsidR="00F00789" w:rsidRPr="00724150">
                <w:rPr>
                  <w:noProof/>
                  <w:sz w:val="22"/>
                  <w:szCs w:val="22"/>
                </w:rPr>
                <w:t xml:space="preserve">2020. Regression shrinkage methods for clinical prediction models do not guarantee improved performance: Simulation study. </w:t>
              </w:r>
              <w:r w:rsidR="00F00789" w:rsidRPr="00724150">
                <w:rPr>
                  <w:i/>
                  <w:iCs/>
                  <w:noProof/>
                  <w:sz w:val="22"/>
                  <w:szCs w:val="22"/>
                </w:rPr>
                <w:t xml:space="preserve">Statistical Methods in Medical Research, </w:t>
              </w:r>
              <w:r w:rsidR="00F00789" w:rsidRPr="00724150">
                <w:rPr>
                  <w:noProof/>
                  <w:sz w:val="22"/>
                  <w:szCs w:val="22"/>
                </w:rPr>
                <w:t>13 May.</w:t>
              </w:r>
            </w:p>
            <w:p w14:paraId="0B436960" w14:textId="62244EC4" w:rsidR="00F00789" w:rsidRPr="00724150" w:rsidRDefault="00F00789" w:rsidP="00F00789">
              <w:pPr>
                <w:rPr>
                  <w:sz w:val="22"/>
                  <w:szCs w:val="22"/>
                </w:rPr>
              </w:pPr>
              <w:r w:rsidRPr="00724150">
                <w:rPr>
                  <w:sz w:val="22"/>
                  <w:szCs w:val="22"/>
                </w:rPr>
                <w:t>[1</w:t>
              </w:r>
              <w:r w:rsidR="00CA16F4" w:rsidRPr="00724150">
                <w:rPr>
                  <w:sz w:val="22"/>
                  <w:szCs w:val="22"/>
                </w:rPr>
                <w:t>3</w:t>
              </w:r>
              <w:r w:rsidRPr="00724150">
                <w:rPr>
                  <w:sz w:val="22"/>
                  <w:szCs w:val="22"/>
                </w:rPr>
                <w:t xml:space="preserve">] Richard Riley et al, 2021. Penalization and shrinkage methods produced unreliable clinical prediction models especially when sample size was small. </w:t>
              </w:r>
              <w:r w:rsidRPr="00724150">
                <w:rPr>
                  <w:i/>
                  <w:iCs/>
                  <w:sz w:val="22"/>
                  <w:szCs w:val="22"/>
                </w:rPr>
                <w:t xml:space="preserve">Journal of Clinical Epidemiology, </w:t>
              </w:r>
              <w:r w:rsidRPr="00724150">
                <w:rPr>
                  <w:sz w:val="22"/>
                  <w:szCs w:val="22"/>
                </w:rPr>
                <w:t>April, 132, p88-96.</w:t>
              </w:r>
            </w:p>
            <w:p w14:paraId="09FBE43C" w14:textId="4FA9DFDC" w:rsidR="00F00789" w:rsidRPr="00724150" w:rsidRDefault="00F00789" w:rsidP="00F00789">
              <w:pPr>
                <w:rPr>
                  <w:sz w:val="22"/>
                  <w:szCs w:val="22"/>
                </w:rPr>
              </w:pPr>
              <w:r w:rsidRPr="00724150">
                <w:rPr>
                  <w:sz w:val="22"/>
                  <w:szCs w:val="22"/>
                </w:rPr>
                <w:t>[1</w:t>
              </w:r>
              <w:r w:rsidR="00CA16F4" w:rsidRPr="00724150">
                <w:rPr>
                  <w:sz w:val="22"/>
                  <w:szCs w:val="22"/>
                </w:rPr>
                <w:t>4</w:t>
              </w:r>
              <w:r w:rsidRPr="00724150">
                <w:rPr>
                  <w:sz w:val="22"/>
                  <w:szCs w:val="22"/>
                </w:rPr>
                <w:t xml:space="preserve">] Glen Martin et al, 2021. Developing clinical prediction models when adhering to minimum sample size recommendations: The importance of quantifying bootstrap variability in tuning parameters and predictive performance. </w:t>
              </w:r>
              <w:r w:rsidR="00A30917" w:rsidRPr="00724150">
                <w:rPr>
                  <w:i/>
                  <w:iCs/>
                  <w:sz w:val="22"/>
                  <w:szCs w:val="22"/>
                </w:rPr>
                <w:t>Statistical Methods in Medical Research,</w:t>
              </w:r>
              <w:r w:rsidR="00A30917" w:rsidRPr="00724150">
                <w:rPr>
                  <w:sz w:val="22"/>
                  <w:szCs w:val="22"/>
                </w:rPr>
                <w:t xml:space="preserve"> December, 30(12), p2545-2561.</w:t>
              </w:r>
            </w:p>
            <w:p w14:paraId="567E210C" w14:textId="40F0E521" w:rsidR="0020664F" w:rsidRPr="00724150" w:rsidRDefault="0020664F" w:rsidP="0020664F">
              <w:pPr>
                <w:rPr>
                  <w:sz w:val="22"/>
                  <w:szCs w:val="22"/>
                </w:rPr>
              </w:pPr>
              <w:r w:rsidRPr="00724150">
                <w:rPr>
                  <w:sz w:val="22"/>
                  <w:szCs w:val="22"/>
                </w:rPr>
                <w:t>[</w:t>
              </w:r>
              <w:r w:rsidR="00382528" w:rsidRPr="00724150">
                <w:rPr>
                  <w:sz w:val="22"/>
                  <w:szCs w:val="22"/>
                </w:rPr>
                <w:t>1</w:t>
              </w:r>
              <w:r w:rsidR="004306EA">
                <w:rPr>
                  <w:sz w:val="22"/>
                  <w:szCs w:val="22"/>
                </w:rPr>
                <w:t>5</w:t>
              </w:r>
              <w:r w:rsidRPr="00724150">
                <w:rPr>
                  <w:sz w:val="22"/>
                  <w:szCs w:val="22"/>
                </w:rPr>
                <w:t xml:space="preserve">] Lauren Beesley et al, 2020. Bayesian variable selection and shrinkage strategies in a complicated modelling setting with missing data: A case study using multistate models. </w:t>
              </w:r>
              <w:r w:rsidRPr="00724150">
                <w:rPr>
                  <w:i/>
                  <w:iCs/>
                  <w:sz w:val="22"/>
                  <w:szCs w:val="22"/>
                </w:rPr>
                <w:t>Statistical Modelling</w:t>
              </w:r>
              <w:r w:rsidRPr="00724150">
                <w:rPr>
                  <w:sz w:val="22"/>
                  <w:szCs w:val="22"/>
                </w:rPr>
                <w:t>, 21(1-2), p11-29.</w:t>
              </w:r>
            </w:p>
            <w:p w14:paraId="750CD6E9" w14:textId="0810DE50" w:rsidR="007B7468" w:rsidRPr="00724150" w:rsidRDefault="007B7468" w:rsidP="007B7468">
              <w:pPr>
                <w:rPr>
                  <w:sz w:val="22"/>
                  <w:szCs w:val="22"/>
                </w:rPr>
              </w:pPr>
              <w:r w:rsidRPr="00724150">
                <w:rPr>
                  <w:rFonts w:cstheme="minorHAnsi"/>
                  <w:color w:val="000000" w:themeColor="text1"/>
                  <w:sz w:val="22"/>
                  <w:szCs w:val="22"/>
                </w:rPr>
                <w:t>[1</w:t>
              </w:r>
              <w:r w:rsidR="004306EA">
                <w:rPr>
                  <w:rFonts w:cstheme="minorHAnsi"/>
                  <w:color w:val="000000" w:themeColor="text1"/>
                  <w:sz w:val="22"/>
                  <w:szCs w:val="22"/>
                </w:rPr>
                <w:t>6</w:t>
              </w:r>
              <w:r w:rsidRPr="00724150">
                <w:rPr>
                  <w:rFonts w:cstheme="minorHAnsi"/>
                  <w:color w:val="000000" w:themeColor="text1"/>
                  <w:sz w:val="22"/>
                  <w:szCs w:val="22"/>
                </w:rPr>
                <w:t xml:space="preserve">] </w:t>
              </w:r>
              <w:r w:rsidR="00B9444F">
                <w:rPr>
                  <w:rFonts w:ascii="Lato" w:hAnsi="Lato"/>
                  <w:sz w:val="21"/>
                  <w:szCs w:val="21"/>
                  <w:shd w:val="clear" w:color="auto" w:fill="FFFFFF"/>
                </w:rPr>
                <w:t>Devin Incerti</w:t>
              </w:r>
              <w:r w:rsidRPr="00724150">
                <w:rPr>
                  <w:rFonts w:cstheme="minorHAnsi"/>
                  <w:color w:val="000000" w:themeColor="text1"/>
                  <w:sz w:val="22"/>
                  <w:szCs w:val="22"/>
                </w:rPr>
                <w:t>, 202</w:t>
              </w:r>
              <w:r w:rsidR="00783BA1">
                <w:rPr>
                  <w:rFonts w:cstheme="minorHAnsi"/>
                  <w:color w:val="000000" w:themeColor="text1"/>
                  <w:sz w:val="22"/>
                  <w:szCs w:val="22"/>
                </w:rPr>
                <w:t>2</w:t>
              </w:r>
              <w:r w:rsidRPr="00724150">
                <w:rPr>
                  <w:rFonts w:cstheme="minorHAnsi"/>
                  <w:color w:val="000000" w:themeColor="text1"/>
                  <w:sz w:val="22"/>
                  <w:szCs w:val="22"/>
                </w:rPr>
                <w:t xml:space="preserve">. </w:t>
              </w:r>
              <w:r w:rsidR="00B9444F">
                <w:rPr>
                  <w:rFonts w:cstheme="minorHAnsi"/>
                  <w:color w:val="000000" w:themeColor="text1"/>
                  <w:sz w:val="22"/>
                  <w:szCs w:val="22"/>
                </w:rPr>
                <w:t>onc3</w:t>
              </w:r>
              <w:r w:rsidRPr="00724150">
                <w:rPr>
                  <w:rFonts w:cstheme="minorHAnsi"/>
                  <w:color w:val="000000" w:themeColor="text1"/>
                  <w:sz w:val="22"/>
                  <w:szCs w:val="22"/>
                </w:rPr>
                <w:t>:</w:t>
              </w:r>
              <w:r w:rsidR="00B9444F">
                <w:rPr>
                  <w:rFonts w:cstheme="minorHAnsi"/>
                  <w:color w:val="000000" w:themeColor="text1"/>
                  <w:sz w:val="22"/>
                  <w:szCs w:val="22"/>
                </w:rPr>
                <w:t xml:space="preserve"> Multi-state oncology data for 3-state model</w:t>
              </w:r>
              <w:r w:rsidRPr="00724150">
                <w:rPr>
                  <w:sz w:val="22"/>
                  <w:szCs w:val="22"/>
                </w:rPr>
                <w:t xml:space="preserve">. Available at: </w:t>
              </w:r>
              <w:r w:rsidR="00B9444F" w:rsidRPr="00B9444F">
                <w:rPr>
                  <w:sz w:val="22"/>
                  <w:szCs w:val="22"/>
                </w:rPr>
                <w:t>https://rdrr.io/cran/hesim/man/onc3.html</w:t>
              </w:r>
            </w:p>
            <w:p w14:paraId="414B8AF1" w14:textId="0A4747A0" w:rsidR="007B7468" w:rsidRPr="00724150" w:rsidRDefault="007B7468" w:rsidP="007B7468">
              <w:pPr>
                <w:rPr>
                  <w:sz w:val="22"/>
                  <w:szCs w:val="22"/>
                </w:rPr>
              </w:pPr>
              <w:r w:rsidRPr="00724150">
                <w:rPr>
                  <w:sz w:val="22"/>
                  <w:szCs w:val="22"/>
                </w:rPr>
                <w:t>[Accessed 19 11 2023]</w:t>
              </w:r>
            </w:p>
            <w:p w14:paraId="2E7414FC" w14:textId="2C860CC0" w:rsidR="00DE7A8E" w:rsidRPr="00724150" w:rsidRDefault="00DE7A8E" w:rsidP="0020664F">
              <w:pPr>
                <w:rPr>
                  <w:rFonts w:ascii="Times New Roman" w:eastAsia="Times New Roman" w:hAnsi="Times New Roman" w:cs="Times New Roman"/>
                  <w:sz w:val="22"/>
                  <w:szCs w:val="22"/>
                  <w:lang w:eastAsia="en-GB"/>
                </w:rPr>
              </w:pPr>
              <w:r w:rsidRPr="00724150">
                <w:rPr>
                  <w:rFonts w:cstheme="minorHAnsi"/>
                  <w:color w:val="000000" w:themeColor="text1"/>
                  <w:sz w:val="22"/>
                  <w:szCs w:val="22"/>
                </w:rPr>
                <w:t>[</w:t>
              </w:r>
              <w:r w:rsidR="004306EA">
                <w:rPr>
                  <w:rFonts w:cstheme="minorHAnsi"/>
                  <w:color w:val="000000" w:themeColor="text1"/>
                  <w:sz w:val="22"/>
                  <w:szCs w:val="22"/>
                </w:rPr>
                <w:t>17</w:t>
              </w:r>
              <w:r w:rsidR="00CB3820" w:rsidRPr="00724150">
                <w:rPr>
                  <w:rFonts w:cstheme="minorHAnsi"/>
                  <w:color w:val="000000" w:themeColor="text1"/>
                  <w:sz w:val="22"/>
                  <w:szCs w:val="22"/>
                </w:rPr>
                <w:t>]</w:t>
              </w:r>
              <w:r w:rsidRPr="00724150">
                <w:rPr>
                  <w:rFonts w:cstheme="minorHAnsi"/>
                  <w:color w:val="000000" w:themeColor="text1"/>
                  <w:sz w:val="22"/>
                  <w:szCs w:val="22"/>
                </w:rPr>
                <w:t xml:space="preserve"> Richard Riley et al, 2018. </w:t>
              </w:r>
              <w:r w:rsidRPr="00724150">
                <w:rPr>
                  <w:rFonts w:cstheme="minorHAnsi"/>
                  <w:color w:val="000000" w:themeColor="text1"/>
                  <w:spacing w:val="-2"/>
                  <w:sz w:val="22"/>
                  <w:szCs w:val="22"/>
                </w:rPr>
                <w:t xml:space="preserve">Minimum sample size for developing a multivariable prediction model: </w:t>
              </w:r>
              <w:r w:rsidRPr="00724150">
                <w:rPr>
                  <w:rFonts w:cstheme="minorHAnsi"/>
                  <w:color w:val="000000" w:themeColor="text1"/>
                  <w:sz w:val="22"/>
                  <w:szCs w:val="22"/>
                </w:rPr>
                <w:t xml:space="preserve">PART II ‐ binary. </w:t>
              </w:r>
              <w:r w:rsidRPr="00724150">
                <w:rPr>
                  <w:rFonts w:cstheme="minorHAnsi"/>
                  <w:i/>
                  <w:iCs/>
                  <w:color w:val="000000" w:themeColor="text1"/>
                  <w:sz w:val="22"/>
                  <w:szCs w:val="22"/>
                </w:rPr>
                <w:t>Statistics in Medicine,</w:t>
              </w:r>
              <w:r w:rsidRPr="00724150">
                <w:rPr>
                  <w:rFonts w:cstheme="minorHAnsi"/>
                  <w:color w:val="000000" w:themeColor="text1"/>
                  <w:sz w:val="22"/>
                  <w:szCs w:val="22"/>
                </w:rPr>
                <w:t xml:space="preserve"> 24 Oct, </w:t>
              </w:r>
              <w:r w:rsidRPr="00724150">
                <w:rPr>
                  <w:rFonts w:eastAsia="Times New Roman" w:cstheme="minorHAnsi"/>
                  <w:color w:val="212121"/>
                  <w:sz w:val="22"/>
                  <w:szCs w:val="22"/>
                  <w:shd w:val="clear" w:color="auto" w:fill="FFFFFF"/>
                  <w:lang w:eastAsia="en-GB"/>
                </w:rPr>
                <w:t>38(7), p1276–1296.</w:t>
              </w:r>
            </w:p>
            <w:p w14:paraId="1A8036C3" w14:textId="5E129F5B" w:rsidR="008C40FC" w:rsidRPr="00724150" w:rsidRDefault="008C40FC" w:rsidP="008C40FC">
              <w:pPr>
                <w:pStyle w:val="Bibliography"/>
                <w:rPr>
                  <w:noProof/>
                  <w:sz w:val="22"/>
                  <w:szCs w:val="22"/>
                </w:rPr>
              </w:pPr>
              <w:r w:rsidRPr="00724150">
                <w:rPr>
                  <w:sz w:val="22"/>
                  <w:szCs w:val="22"/>
                </w:rPr>
                <w:t>[</w:t>
              </w:r>
              <w:r w:rsidR="004306EA">
                <w:rPr>
                  <w:sz w:val="22"/>
                  <w:szCs w:val="22"/>
                </w:rPr>
                <w:t>18</w:t>
              </w:r>
              <w:r w:rsidRPr="00724150">
                <w:rPr>
                  <w:sz w:val="22"/>
                  <w:szCs w:val="22"/>
                </w:rPr>
                <w:t xml:space="preserve">] </w:t>
              </w:r>
              <w:r w:rsidRPr="00724150">
                <w:rPr>
                  <w:noProof/>
                  <w:sz w:val="22"/>
                  <w:szCs w:val="22"/>
                </w:rPr>
                <w:t xml:space="preserve">Hein Putter et al, 2021. </w:t>
              </w:r>
              <w:r w:rsidRPr="00724150">
                <w:rPr>
                  <w:i/>
                  <w:iCs/>
                  <w:noProof/>
                  <w:sz w:val="22"/>
                  <w:szCs w:val="22"/>
                </w:rPr>
                <w:t xml:space="preserve">mstate: Data Preparation, Estimation and Prediction in Multi-State Models. </w:t>
              </w:r>
              <w:r w:rsidRPr="00724150">
                <w:rPr>
                  <w:noProof/>
                  <w:sz w:val="22"/>
                  <w:szCs w:val="22"/>
                </w:rPr>
                <w:t xml:space="preserve">[Online] </w:t>
              </w:r>
              <w:r w:rsidRPr="00724150">
                <w:rPr>
                  <w:noProof/>
                  <w:sz w:val="22"/>
                  <w:szCs w:val="22"/>
                </w:rPr>
                <w:br/>
                <w:t xml:space="preserve">Available at: </w:t>
              </w:r>
              <w:r w:rsidRPr="00724150">
                <w:rPr>
                  <w:noProof/>
                  <w:sz w:val="22"/>
                  <w:szCs w:val="22"/>
                  <w:u w:val="single"/>
                </w:rPr>
                <w:t>https://cran.r-project.org/web/packages/mstate/index.html</w:t>
              </w:r>
              <w:r w:rsidRPr="00724150">
                <w:rPr>
                  <w:noProof/>
                  <w:sz w:val="22"/>
                  <w:szCs w:val="22"/>
                </w:rPr>
                <w:br/>
                <w:t>[Accessed 9 11 2023].</w:t>
              </w:r>
            </w:p>
            <w:p w14:paraId="774F6677" w14:textId="62ADB34F" w:rsidR="00B17724" w:rsidRPr="00724150" w:rsidRDefault="00B17724" w:rsidP="00B17724">
              <w:pPr>
                <w:pStyle w:val="Bibliography"/>
                <w:rPr>
                  <w:noProof/>
                  <w:sz w:val="22"/>
                  <w:szCs w:val="22"/>
                </w:rPr>
              </w:pPr>
              <w:r w:rsidRPr="00724150">
                <w:rPr>
                  <w:sz w:val="22"/>
                  <w:szCs w:val="22"/>
                </w:rPr>
                <w:lastRenderedPageBreak/>
                <w:t>[</w:t>
              </w:r>
              <w:r w:rsidR="004306EA">
                <w:rPr>
                  <w:sz w:val="22"/>
                  <w:szCs w:val="22"/>
                </w:rPr>
                <w:t>19</w:t>
              </w:r>
              <w:r w:rsidRPr="00724150">
                <w:rPr>
                  <w:sz w:val="22"/>
                  <w:szCs w:val="22"/>
                </w:rPr>
                <w:t xml:space="preserve">] </w:t>
              </w:r>
              <w:r w:rsidRPr="00724150">
                <w:rPr>
                  <w:noProof/>
                  <w:sz w:val="22"/>
                  <w:szCs w:val="22"/>
                </w:rPr>
                <w:t xml:space="preserve">Hadley Wickham, 2023. </w:t>
              </w:r>
              <w:r w:rsidRPr="00724150">
                <w:rPr>
                  <w:i/>
                  <w:iCs/>
                  <w:noProof/>
                  <w:sz w:val="22"/>
                  <w:szCs w:val="22"/>
                </w:rPr>
                <w:t xml:space="preserve">tidyverse: Easily Install and Load the 'Tidyverse'. </w:t>
              </w:r>
              <w:r w:rsidRPr="00724150">
                <w:rPr>
                  <w:noProof/>
                  <w:sz w:val="22"/>
                  <w:szCs w:val="22"/>
                </w:rPr>
                <w:t xml:space="preserve">[Online] </w:t>
              </w:r>
              <w:r w:rsidRPr="00724150">
                <w:rPr>
                  <w:noProof/>
                  <w:sz w:val="22"/>
                  <w:szCs w:val="22"/>
                </w:rPr>
                <w:br/>
                <w:t xml:space="preserve">Available at: </w:t>
              </w:r>
              <w:r w:rsidRPr="00724150">
                <w:rPr>
                  <w:noProof/>
                  <w:sz w:val="22"/>
                  <w:szCs w:val="22"/>
                  <w:u w:val="single"/>
                </w:rPr>
                <w:t>https://cran.r-project.org/web/packages/tidyverse/index.html</w:t>
              </w:r>
              <w:r w:rsidRPr="00724150">
                <w:rPr>
                  <w:noProof/>
                  <w:sz w:val="22"/>
                  <w:szCs w:val="22"/>
                </w:rPr>
                <w:br/>
                <w:t>[Accessed 9 11 2023].</w:t>
              </w:r>
            </w:p>
            <w:p w14:paraId="57AF1433" w14:textId="607D882D" w:rsidR="009806F4" w:rsidRPr="00724150" w:rsidRDefault="009806F4" w:rsidP="004306EA">
              <w:pPr>
                <w:pStyle w:val="Bibliography"/>
                <w:rPr>
                  <w:noProof/>
                  <w:sz w:val="22"/>
                  <w:szCs w:val="22"/>
                </w:rPr>
              </w:pPr>
            </w:p>
            <w:p w14:paraId="5341CEB7" w14:textId="4B3E8924" w:rsidR="00821D64" w:rsidRPr="00724150" w:rsidRDefault="00537F3F" w:rsidP="00821D64">
              <w:pPr>
                <w:pStyle w:val="Bibliography"/>
                <w:rPr>
                  <w:noProof/>
                  <w:sz w:val="22"/>
                  <w:szCs w:val="22"/>
                </w:rPr>
              </w:pPr>
              <w:r w:rsidRPr="00724150">
                <w:rPr>
                  <w:noProof/>
                  <w:sz w:val="22"/>
                  <w:szCs w:val="22"/>
                </w:rPr>
                <w:t>[</w:t>
              </w:r>
              <w:r w:rsidR="00A30917" w:rsidRPr="00724150">
                <w:rPr>
                  <w:noProof/>
                  <w:sz w:val="22"/>
                  <w:szCs w:val="22"/>
                </w:rPr>
                <w:t>2</w:t>
              </w:r>
              <w:r w:rsidR="004306EA">
                <w:rPr>
                  <w:noProof/>
                  <w:sz w:val="22"/>
                  <w:szCs w:val="22"/>
                </w:rPr>
                <w:t>0</w:t>
              </w:r>
              <w:r w:rsidRPr="00724150">
                <w:rPr>
                  <w:noProof/>
                  <w:sz w:val="22"/>
                  <w:szCs w:val="22"/>
                </w:rPr>
                <w:t xml:space="preserve">] </w:t>
              </w:r>
              <w:r w:rsidR="00821D64" w:rsidRPr="00724150">
                <w:rPr>
                  <w:noProof/>
                  <w:sz w:val="22"/>
                  <w:szCs w:val="22"/>
                </w:rPr>
                <w:t xml:space="preserve">Paul Christian Bürkner, 2023. </w:t>
              </w:r>
              <w:r w:rsidR="00821D64" w:rsidRPr="00724150">
                <w:rPr>
                  <w:i/>
                  <w:iCs/>
                  <w:noProof/>
                  <w:sz w:val="22"/>
                  <w:szCs w:val="22"/>
                </w:rPr>
                <w:t xml:space="preserve">Package 'brms'. </w:t>
              </w:r>
              <w:r w:rsidR="00821D64" w:rsidRPr="00724150">
                <w:rPr>
                  <w:noProof/>
                  <w:sz w:val="22"/>
                  <w:szCs w:val="22"/>
                </w:rPr>
                <w:t xml:space="preserve">[Online] </w:t>
              </w:r>
              <w:r w:rsidR="00821D64" w:rsidRPr="00724150">
                <w:rPr>
                  <w:noProof/>
                  <w:sz w:val="22"/>
                  <w:szCs w:val="22"/>
                </w:rPr>
                <w:br/>
                <w:t xml:space="preserve">Available at: </w:t>
              </w:r>
              <w:r w:rsidR="00821D64" w:rsidRPr="00724150">
                <w:rPr>
                  <w:noProof/>
                  <w:sz w:val="22"/>
                  <w:szCs w:val="22"/>
                  <w:u w:val="single"/>
                </w:rPr>
                <w:t>https://cran.r-project.org/web/packages/brms/brms.pdf</w:t>
              </w:r>
              <w:r w:rsidR="00821D64" w:rsidRPr="00724150">
                <w:rPr>
                  <w:noProof/>
                  <w:sz w:val="22"/>
                  <w:szCs w:val="22"/>
                </w:rPr>
                <w:br/>
                <w:t>[Accessed 9 11 2023].</w:t>
              </w:r>
            </w:p>
            <w:p w14:paraId="15E7CCE5" w14:textId="579E405E" w:rsidR="00442411" w:rsidRPr="00724150" w:rsidRDefault="00442411" w:rsidP="00537F3F">
              <w:pPr>
                <w:rPr>
                  <w:sz w:val="22"/>
                  <w:szCs w:val="22"/>
                </w:rPr>
              </w:pPr>
              <w:r w:rsidRPr="00724150">
                <w:rPr>
                  <w:sz w:val="22"/>
                  <w:szCs w:val="22"/>
                </w:rPr>
                <w:t>[</w:t>
              </w:r>
              <w:r w:rsidR="00F118CC" w:rsidRPr="00724150">
                <w:rPr>
                  <w:sz w:val="22"/>
                  <w:szCs w:val="22"/>
                </w:rPr>
                <w:t>2</w:t>
              </w:r>
              <w:r w:rsidR="004306EA">
                <w:rPr>
                  <w:sz w:val="22"/>
                  <w:szCs w:val="22"/>
                </w:rPr>
                <w:t>1</w:t>
              </w:r>
              <w:r w:rsidRPr="00724150">
                <w:rPr>
                  <w:sz w:val="22"/>
                  <w:szCs w:val="22"/>
                </w:rPr>
                <w:t xml:space="preserve">] Frank Harrell et al, 1996. Multivariable Prognostic Models: Issue in Developing Models, Evaluating Assumptions and Adequacy, and Measure and Reducing Errors. </w:t>
              </w:r>
              <w:r w:rsidRPr="00724150">
                <w:rPr>
                  <w:i/>
                  <w:iCs/>
                  <w:sz w:val="22"/>
                  <w:szCs w:val="22"/>
                </w:rPr>
                <w:t>Statistics in Medicine</w:t>
              </w:r>
              <w:r w:rsidRPr="00724150">
                <w:rPr>
                  <w:sz w:val="22"/>
                  <w:szCs w:val="22"/>
                </w:rPr>
                <w:t xml:space="preserve"> 15(4), p361-387.</w:t>
              </w:r>
            </w:p>
            <w:p w14:paraId="75F1EC26" w14:textId="449C138D" w:rsidR="007505A1" w:rsidRPr="00724150" w:rsidRDefault="007505A1" w:rsidP="00537F3F">
              <w:pPr>
                <w:rPr>
                  <w:sz w:val="22"/>
                  <w:szCs w:val="22"/>
                </w:rPr>
              </w:pPr>
              <w:r w:rsidRPr="00724150">
                <w:rPr>
                  <w:sz w:val="22"/>
                  <w:szCs w:val="22"/>
                </w:rPr>
                <w:t>[</w:t>
              </w:r>
              <w:r w:rsidR="007B7468" w:rsidRPr="00724150">
                <w:rPr>
                  <w:sz w:val="22"/>
                  <w:szCs w:val="22"/>
                </w:rPr>
                <w:t>2</w:t>
              </w:r>
              <w:r w:rsidR="00B14AEC">
                <w:rPr>
                  <w:sz w:val="22"/>
                  <w:szCs w:val="22"/>
                </w:rPr>
                <w:t>2</w:t>
              </w:r>
              <w:r w:rsidRPr="00724150">
                <w:rPr>
                  <w:sz w:val="22"/>
                  <w:szCs w:val="22"/>
                </w:rPr>
                <w:t xml:space="preserve">] Patrick Heagerty et al, 2005. Survival Model Predictive Accuracy and ROC Curves. </w:t>
              </w:r>
              <w:r w:rsidRPr="00724150">
                <w:rPr>
                  <w:i/>
                  <w:iCs/>
                  <w:sz w:val="22"/>
                  <w:szCs w:val="22"/>
                </w:rPr>
                <w:t>Biometrics</w:t>
              </w:r>
              <w:r w:rsidRPr="00724150">
                <w:rPr>
                  <w:sz w:val="22"/>
                  <w:szCs w:val="22"/>
                </w:rPr>
                <w:t xml:space="preserve"> 61(1), p92-105.</w:t>
              </w:r>
            </w:p>
            <w:p w14:paraId="26C29854" w14:textId="477A8EA4" w:rsidR="00442411" w:rsidRPr="00724150" w:rsidRDefault="00442411" w:rsidP="00537F3F">
              <w:pPr>
                <w:rPr>
                  <w:sz w:val="22"/>
                  <w:szCs w:val="22"/>
                </w:rPr>
              </w:pPr>
              <w:r w:rsidRPr="00724150">
                <w:rPr>
                  <w:sz w:val="22"/>
                  <w:szCs w:val="22"/>
                </w:rPr>
                <w:t>[</w:t>
              </w:r>
              <w:r w:rsidR="00382528" w:rsidRPr="00724150">
                <w:rPr>
                  <w:sz w:val="22"/>
                  <w:szCs w:val="22"/>
                </w:rPr>
                <w:t>2</w:t>
              </w:r>
              <w:r w:rsidR="00B14AEC">
                <w:rPr>
                  <w:sz w:val="22"/>
                  <w:szCs w:val="22"/>
                </w:rPr>
                <w:t>3</w:t>
              </w:r>
              <w:r w:rsidRPr="00724150">
                <w:rPr>
                  <w:sz w:val="22"/>
                  <w:szCs w:val="22"/>
                </w:rPr>
                <w:t xml:space="preserve">] Ben Van Calster et al, 2019. Calibration: the Achilles heel of predictive analytics. </w:t>
              </w:r>
              <w:r w:rsidRPr="00724150">
                <w:rPr>
                  <w:i/>
                  <w:iCs/>
                  <w:sz w:val="22"/>
                  <w:szCs w:val="22"/>
                </w:rPr>
                <w:t>BMC Medicine</w:t>
              </w:r>
              <w:r w:rsidRPr="00724150">
                <w:rPr>
                  <w:sz w:val="22"/>
                  <w:szCs w:val="22"/>
                </w:rPr>
                <w:t xml:space="preserve"> 17(230).</w:t>
              </w:r>
            </w:p>
            <w:p w14:paraId="0D461E46" w14:textId="73E95C30" w:rsidR="007505A1" w:rsidRPr="00724150" w:rsidRDefault="007505A1" w:rsidP="00537F3F">
              <w:pPr>
                <w:rPr>
                  <w:sz w:val="22"/>
                  <w:szCs w:val="22"/>
                </w:rPr>
              </w:pPr>
            </w:p>
            <w:p w14:paraId="61C52BD5" w14:textId="2E599FFB" w:rsidR="006C6EA5" w:rsidRPr="00724150" w:rsidRDefault="006C6EA5" w:rsidP="00537F3F">
              <w:pPr>
                <w:rPr>
                  <w:sz w:val="22"/>
                  <w:szCs w:val="22"/>
                </w:rPr>
              </w:pPr>
            </w:p>
            <w:p w14:paraId="2A89BA92" w14:textId="590510FA" w:rsidR="00261343" w:rsidRPr="00724150" w:rsidRDefault="00261343" w:rsidP="00821D64">
              <w:pPr>
                <w:rPr>
                  <w:sz w:val="22"/>
                  <w:szCs w:val="22"/>
                </w:rPr>
              </w:pPr>
              <w:r w:rsidRPr="00724150">
                <w:rPr>
                  <w:b/>
                  <w:bCs/>
                  <w:noProof/>
                  <w:sz w:val="22"/>
                  <w:szCs w:val="22"/>
                </w:rPr>
                <w:fldChar w:fldCharType="end"/>
              </w:r>
            </w:p>
          </w:sdtContent>
        </w:sdt>
      </w:sdtContent>
    </w:sdt>
    <w:p w14:paraId="4D770830" w14:textId="3718BA66" w:rsidR="004752FC" w:rsidRPr="00724150" w:rsidRDefault="004752FC" w:rsidP="00724150">
      <w:pPr>
        <w:pStyle w:val="Heading2"/>
      </w:pPr>
      <w:r w:rsidRPr="00724150">
        <w:t>Figures</w:t>
      </w:r>
    </w:p>
    <w:p w14:paraId="145953BF" w14:textId="6FF1B6DB" w:rsidR="004752FC" w:rsidRPr="00724150" w:rsidRDefault="004752FC" w:rsidP="001C3BDC">
      <w:pPr>
        <w:rPr>
          <w:sz w:val="22"/>
          <w:szCs w:val="22"/>
        </w:rPr>
      </w:pPr>
    </w:p>
    <w:p w14:paraId="4F3A6228" w14:textId="754A9E09" w:rsidR="001C3BDC" w:rsidRDefault="005B56E2" w:rsidP="001C3BDC">
      <w:pPr>
        <w:rPr>
          <w:sz w:val="22"/>
          <w:szCs w:val="22"/>
        </w:rPr>
      </w:pPr>
      <w:r>
        <w:rPr>
          <w:noProof/>
        </w:rPr>
        <w:drawing>
          <wp:inline distT="0" distB="0" distL="0" distR="0" wp14:anchorId="4A9DB968" wp14:editId="1FDE9809">
            <wp:extent cx="4409850" cy="1447800"/>
            <wp:effectExtent l="0" t="0" r="0" b="0"/>
            <wp:docPr id="1979459517" name="Picture 7" descr="A diagram of a healthy di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59517" name="Picture 7" descr="A diagram of a healthy diet&#10;&#10;Description automatically generated with medium confidence"/>
                    <pic:cNvPicPr/>
                  </pic:nvPicPr>
                  <pic:blipFill>
                    <a:blip r:embed="rId6"/>
                    <a:stretch>
                      <a:fillRect/>
                    </a:stretch>
                  </pic:blipFill>
                  <pic:spPr>
                    <a:xfrm>
                      <a:off x="0" y="0"/>
                      <a:ext cx="4472216" cy="1468275"/>
                    </a:xfrm>
                    <a:prstGeom prst="rect">
                      <a:avLst/>
                    </a:prstGeom>
                  </pic:spPr>
                </pic:pic>
              </a:graphicData>
            </a:graphic>
          </wp:inline>
        </w:drawing>
      </w:r>
    </w:p>
    <w:p w14:paraId="55A8FF1E" w14:textId="1B867423" w:rsidR="005B56E2" w:rsidRPr="00A430D6" w:rsidRDefault="005B56E2" w:rsidP="005B56E2">
      <w:pPr>
        <w:pStyle w:val="Caption"/>
      </w:pPr>
      <w:r>
        <w:t xml:space="preserve">Figure </w:t>
      </w:r>
      <w:r>
        <w:fldChar w:fldCharType="begin"/>
      </w:r>
      <w:r>
        <w:instrText xml:space="preserve"> SEQ Figure \* ARABIC </w:instrText>
      </w:r>
      <w:r>
        <w:fldChar w:fldCharType="separate"/>
      </w:r>
      <w:r w:rsidR="005E1B4D">
        <w:rPr>
          <w:noProof/>
        </w:rPr>
        <w:t>1</w:t>
      </w:r>
      <w:r>
        <w:fldChar w:fldCharType="end"/>
      </w:r>
      <w:r>
        <w:t>: The simple illness-death model (left), and the five-state model (right).</w:t>
      </w:r>
    </w:p>
    <w:p w14:paraId="35F5B318" w14:textId="77777777" w:rsidR="005B56E2" w:rsidRPr="00724150" w:rsidRDefault="005B56E2" w:rsidP="001C3BDC">
      <w:pPr>
        <w:rPr>
          <w:sz w:val="22"/>
          <w:szCs w:val="22"/>
        </w:rPr>
      </w:pPr>
    </w:p>
    <w:sectPr w:rsidR="005B56E2" w:rsidRPr="00724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nux Biolinum O">
    <w:altName w:val="Arial"/>
    <w:panose1 w:val="020B0604020202020204"/>
    <w:charset w:val="00"/>
    <w:family w:val="auto"/>
    <w:notTrueType/>
    <w:pitch w:val="variable"/>
    <w:sig w:usb0="E0000AFF" w:usb1="5000E5FB" w:usb2="00000020" w:usb3="00000000" w:csb0="000001BF" w:csb1="00000000"/>
  </w:font>
  <w:font w:name="Cambria">
    <w:panose1 w:val="02040503050406030204"/>
    <w:charset w:val="00"/>
    <w:family w:val="roman"/>
    <w:pitch w:val="variable"/>
    <w:sig w:usb0="E00002FF" w:usb1="400004FF" w:usb2="00000000" w:usb3="00000000" w:csb0="0000019F" w:csb1="00000000"/>
  </w:font>
  <w:font w:name="Linux Libertine O">
    <w:altName w:val="Arial"/>
    <w:panose1 w:val="020B0604020202020204"/>
    <w:charset w:val="00"/>
    <w:family w:val="auto"/>
    <w:notTrueType/>
    <w:pitch w:val="variable"/>
    <w:sig w:usb0="E0000AFF" w:usb1="5200E5FB" w:usb2="02000020" w:usb3="00000000" w:csb0="000001BF" w:csb1="00000000"/>
  </w:font>
  <w:font w:name="Cambria Math">
    <w:panose1 w:val="02040503050406030204"/>
    <w:charset w:val="00"/>
    <w:family w:val="roman"/>
    <w:pitch w:val="variable"/>
    <w:sig w:usb0="E00002FF" w:usb1="420024FF"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513D"/>
    <w:multiLevelType w:val="hybridMultilevel"/>
    <w:tmpl w:val="5ADAE836"/>
    <w:lvl w:ilvl="0" w:tplc="FF9E08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035B95"/>
    <w:multiLevelType w:val="hybridMultilevel"/>
    <w:tmpl w:val="5ADAE8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A64004"/>
    <w:multiLevelType w:val="hybridMultilevel"/>
    <w:tmpl w:val="2A80B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EE5FEC"/>
    <w:multiLevelType w:val="hybridMultilevel"/>
    <w:tmpl w:val="34784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A350E4"/>
    <w:multiLevelType w:val="hybridMultilevel"/>
    <w:tmpl w:val="F2184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740C43"/>
    <w:multiLevelType w:val="hybridMultilevel"/>
    <w:tmpl w:val="16CA9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4577334">
    <w:abstractNumId w:val="2"/>
  </w:num>
  <w:num w:numId="2" w16cid:durableId="1183739724">
    <w:abstractNumId w:val="0"/>
  </w:num>
  <w:num w:numId="3" w16cid:durableId="642277496">
    <w:abstractNumId w:val="1"/>
  </w:num>
  <w:num w:numId="4" w16cid:durableId="260335030">
    <w:abstractNumId w:val="3"/>
  </w:num>
  <w:num w:numId="5" w16cid:durableId="778645088">
    <w:abstractNumId w:val="5"/>
  </w:num>
  <w:num w:numId="6" w16cid:durableId="750271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BDC"/>
    <w:rsid w:val="00005E3D"/>
    <w:rsid w:val="00031127"/>
    <w:rsid w:val="00040A3B"/>
    <w:rsid w:val="00096E14"/>
    <w:rsid w:val="000C4C62"/>
    <w:rsid w:val="000F6237"/>
    <w:rsid w:val="00101183"/>
    <w:rsid w:val="00107B62"/>
    <w:rsid w:val="0013446F"/>
    <w:rsid w:val="00140E52"/>
    <w:rsid w:val="00146ACC"/>
    <w:rsid w:val="00175D5F"/>
    <w:rsid w:val="001974D2"/>
    <w:rsid w:val="001A3E2F"/>
    <w:rsid w:val="001B71B7"/>
    <w:rsid w:val="001C3BDC"/>
    <w:rsid w:val="001D5FE0"/>
    <w:rsid w:val="0020664F"/>
    <w:rsid w:val="0021063C"/>
    <w:rsid w:val="00222E9D"/>
    <w:rsid w:val="00240782"/>
    <w:rsid w:val="00261343"/>
    <w:rsid w:val="00261E58"/>
    <w:rsid w:val="00273BAA"/>
    <w:rsid w:val="002819F9"/>
    <w:rsid w:val="00281A42"/>
    <w:rsid w:val="00282133"/>
    <w:rsid w:val="0029321C"/>
    <w:rsid w:val="002E5693"/>
    <w:rsid w:val="00346FCE"/>
    <w:rsid w:val="00347743"/>
    <w:rsid w:val="0035385D"/>
    <w:rsid w:val="003543FD"/>
    <w:rsid w:val="00354F55"/>
    <w:rsid w:val="0036023E"/>
    <w:rsid w:val="00380F85"/>
    <w:rsid w:val="00381C4D"/>
    <w:rsid w:val="00382528"/>
    <w:rsid w:val="00397F7A"/>
    <w:rsid w:val="003D0B9C"/>
    <w:rsid w:val="004306EA"/>
    <w:rsid w:val="00442411"/>
    <w:rsid w:val="00462275"/>
    <w:rsid w:val="004752FC"/>
    <w:rsid w:val="00483A5B"/>
    <w:rsid w:val="004C2672"/>
    <w:rsid w:val="004D4A38"/>
    <w:rsid w:val="004D5232"/>
    <w:rsid w:val="005011EA"/>
    <w:rsid w:val="00503154"/>
    <w:rsid w:val="00503A0D"/>
    <w:rsid w:val="00537F3F"/>
    <w:rsid w:val="00540BBB"/>
    <w:rsid w:val="00562F13"/>
    <w:rsid w:val="005B56E2"/>
    <w:rsid w:val="005C5369"/>
    <w:rsid w:val="005D1812"/>
    <w:rsid w:val="005E1B4D"/>
    <w:rsid w:val="005E2845"/>
    <w:rsid w:val="00600A02"/>
    <w:rsid w:val="00603941"/>
    <w:rsid w:val="00623299"/>
    <w:rsid w:val="00651964"/>
    <w:rsid w:val="0068566C"/>
    <w:rsid w:val="00696E97"/>
    <w:rsid w:val="006A2389"/>
    <w:rsid w:val="006B2E4D"/>
    <w:rsid w:val="006C6EA5"/>
    <w:rsid w:val="006E19A6"/>
    <w:rsid w:val="00702D73"/>
    <w:rsid w:val="00704E62"/>
    <w:rsid w:val="007132C4"/>
    <w:rsid w:val="00717F11"/>
    <w:rsid w:val="00724150"/>
    <w:rsid w:val="00724A37"/>
    <w:rsid w:val="007505A1"/>
    <w:rsid w:val="00783BA1"/>
    <w:rsid w:val="00787008"/>
    <w:rsid w:val="007946ED"/>
    <w:rsid w:val="007949DD"/>
    <w:rsid w:val="007A23FC"/>
    <w:rsid w:val="007A633F"/>
    <w:rsid w:val="007B7468"/>
    <w:rsid w:val="007D0369"/>
    <w:rsid w:val="007D39CB"/>
    <w:rsid w:val="00802E69"/>
    <w:rsid w:val="0080331D"/>
    <w:rsid w:val="008109E5"/>
    <w:rsid w:val="00821D64"/>
    <w:rsid w:val="00833A11"/>
    <w:rsid w:val="00834D01"/>
    <w:rsid w:val="00835B11"/>
    <w:rsid w:val="008B1F3D"/>
    <w:rsid w:val="008C40FC"/>
    <w:rsid w:val="008F230F"/>
    <w:rsid w:val="008F7AE8"/>
    <w:rsid w:val="009010C6"/>
    <w:rsid w:val="009806F4"/>
    <w:rsid w:val="00993788"/>
    <w:rsid w:val="00997C70"/>
    <w:rsid w:val="009E17A9"/>
    <w:rsid w:val="009E6E14"/>
    <w:rsid w:val="00A13991"/>
    <w:rsid w:val="00A30917"/>
    <w:rsid w:val="00A30C7A"/>
    <w:rsid w:val="00A5086A"/>
    <w:rsid w:val="00A66CA8"/>
    <w:rsid w:val="00A95BEE"/>
    <w:rsid w:val="00AB1F6B"/>
    <w:rsid w:val="00AD3E9E"/>
    <w:rsid w:val="00B14AEC"/>
    <w:rsid w:val="00B17724"/>
    <w:rsid w:val="00B20F54"/>
    <w:rsid w:val="00B22DE3"/>
    <w:rsid w:val="00B3068B"/>
    <w:rsid w:val="00B55483"/>
    <w:rsid w:val="00B628F5"/>
    <w:rsid w:val="00B9444F"/>
    <w:rsid w:val="00BE1C04"/>
    <w:rsid w:val="00C06C5F"/>
    <w:rsid w:val="00C1630F"/>
    <w:rsid w:val="00C302A4"/>
    <w:rsid w:val="00C634F6"/>
    <w:rsid w:val="00C655E8"/>
    <w:rsid w:val="00C9508C"/>
    <w:rsid w:val="00CA16F4"/>
    <w:rsid w:val="00CB3820"/>
    <w:rsid w:val="00CD123C"/>
    <w:rsid w:val="00CE2E7E"/>
    <w:rsid w:val="00D15A1D"/>
    <w:rsid w:val="00D214E8"/>
    <w:rsid w:val="00D23307"/>
    <w:rsid w:val="00D25ED2"/>
    <w:rsid w:val="00D65A60"/>
    <w:rsid w:val="00D971A8"/>
    <w:rsid w:val="00DB00C4"/>
    <w:rsid w:val="00DE1943"/>
    <w:rsid w:val="00DE601B"/>
    <w:rsid w:val="00DE7A8E"/>
    <w:rsid w:val="00DF11B2"/>
    <w:rsid w:val="00DF4786"/>
    <w:rsid w:val="00E10F1D"/>
    <w:rsid w:val="00E65F74"/>
    <w:rsid w:val="00E740D4"/>
    <w:rsid w:val="00EB2AD8"/>
    <w:rsid w:val="00ED4FD3"/>
    <w:rsid w:val="00EE7D7A"/>
    <w:rsid w:val="00F00789"/>
    <w:rsid w:val="00F0080F"/>
    <w:rsid w:val="00F06258"/>
    <w:rsid w:val="00F07956"/>
    <w:rsid w:val="00F118CC"/>
    <w:rsid w:val="00F11C64"/>
    <w:rsid w:val="00F135B8"/>
    <w:rsid w:val="00F33983"/>
    <w:rsid w:val="00F347E2"/>
    <w:rsid w:val="00F44223"/>
    <w:rsid w:val="00F61F9C"/>
    <w:rsid w:val="00F6702F"/>
    <w:rsid w:val="00F7004B"/>
    <w:rsid w:val="00F86CA0"/>
    <w:rsid w:val="00FB1017"/>
    <w:rsid w:val="00FC67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21F5"/>
  <w15:chartTrackingRefBased/>
  <w15:docId w15:val="{2FF77F79-F14D-194F-AB2D-2F522662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B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B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3BD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8566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3BD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B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3B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3B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3BD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61343"/>
    <w:pPr>
      <w:ind w:left="720"/>
      <w:contextualSpacing/>
    </w:pPr>
  </w:style>
  <w:style w:type="paragraph" w:styleId="Bibliography">
    <w:name w:val="Bibliography"/>
    <w:basedOn w:val="Normal"/>
    <w:next w:val="Normal"/>
    <w:uiPriority w:val="37"/>
    <w:unhideWhenUsed/>
    <w:rsid w:val="00261343"/>
  </w:style>
  <w:style w:type="table" w:styleId="TableGrid">
    <w:name w:val="Table Grid"/>
    <w:basedOn w:val="TableNormal"/>
    <w:uiPriority w:val="59"/>
    <w:rsid w:val="00F135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F6237"/>
    <w:pPr>
      <w:spacing w:before="100" w:beforeAutospacing="1" w:after="100" w:afterAutospacing="1"/>
    </w:pPr>
    <w:rPr>
      <w:rFonts w:ascii="Times New Roman" w:eastAsia="Times New Roman" w:hAnsi="Times New Roman" w:cs="Times New Roman"/>
      <w:lang w:eastAsia="en-GB"/>
    </w:rPr>
  </w:style>
  <w:style w:type="character" w:customStyle="1" w:styleId="Heading4Char">
    <w:name w:val="Heading 4 Char"/>
    <w:basedOn w:val="DefaultParagraphFont"/>
    <w:link w:val="Heading4"/>
    <w:uiPriority w:val="9"/>
    <w:rsid w:val="0068566C"/>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68566C"/>
    <w:rPr>
      <w:sz w:val="16"/>
      <w:szCs w:val="16"/>
    </w:rPr>
  </w:style>
  <w:style w:type="paragraph" w:styleId="CommentText">
    <w:name w:val="annotation text"/>
    <w:basedOn w:val="Normal"/>
    <w:link w:val="CommentTextChar"/>
    <w:uiPriority w:val="99"/>
    <w:semiHidden/>
    <w:unhideWhenUsed/>
    <w:rsid w:val="0068566C"/>
    <w:rPr>
      <w:sz w:val="20"/>
      <w:szCs w:val="20"/>
    </w:rPr>
  </w:style>
  <w:style w:type="character" w:customStyle="1" w:styleId="CommentTextChar">
    <w:name w:val="Comment Text Char"/>
    <w:basedOn w:val="DefaultParagraphFont"/>
    <w:link w:val="CommentText"/>
    <w:uiPriority w:val="99"/>
    <w:semiHidden/>
    <w:rsid w:val="0068566C"/>
    <w:rPr>
      <w:sz w:val="20"/>
      <w:szCs w:val="20"/>
    </w:rPr>
  </w:style>
  <w:style w:type="paragraph" w:styleId="CommentSubject">
    <w:name w:val="annotation subject"/>
    <w:basedOn w:val="CommentText"/>
    <w:next w:val="CommentText"/>
    <w:link w:val="CommentSubjectChar"/>
    <w:uiPriority w:val="99"/>
    <w:semiHidden/>
    <w:unhideWhenUsed/>
    <w:rsid w:val="0068566C"/>
    <w:rPr>
      <w:b/>
      <w:bCs/>
    </w:rPr>
  </w:style>
  <w:style w:type="character" w:customStyle="1" w:styleId="CommentSubjectChar">
    <w:name w:val="Comment Subject Char"/>
    <w:basedOn w:val="CommentTextChar"/>
    <w:link w:val="CommentSubject"/>
    <w:uiPriority w:val="99"/>
    <w:semiHidden/>
    <w:rsid w:val="0068566C"/>
    <w:rPr>
      <w:b/>
      <w:bCs/>
      <w:sz w:val="20"/>
      <w:szCs w:val="20"/>
    </w:rPr>
  </w:style>
  <w:style w:type="character" w:styleId="PlaceholderText">
    <w:name w:val="Placeholder Text"/>
    <w:basedOn w:val="DefaultParagraphFont"/>
    <w:uiPriority w:val="99"/>
    <w:semiHidden/>
    <w:rsid w:val="002E5693"/>
    <w:rPr>
      <w:color w:val="808080"/>
    </w:rPr>
  </w:style>
  <w:style w:type="character" w:customStyle="1" w:styleId="mi">
    <w:name w:val="mi"/>
    <w:basedOn w:val="DefaultParagraphFont"/>
    <w:rsid w:val="00DF4786"/>
  </w:style>
  <w:style w:type="character" w:customStyle="1" w:styleId="mo">
    <w:name w:val="mo"/>
    <w:basedOn w:val="DefaultParagraphFont"/>
    <w:rsid w:val="00DF4786"/>
  </w:style>
  <w:style w:type="character" w:customStyle="1" w:styleId="mn">
    <w:name w:val="mn"/>
    <w:basedOn w:val="DefaultParagraphFont"/>
    <w:rsid w:val="00DF4786"/>
  </w:style>
  <w:style w:type="character" w:customStyle="1" w:styleId="mtext">
    <w:name w:val="mtext"/>
    <w:basedOn w:val="DefaultParagraphFont"/>
    <w:rsid w:val="00DF4786"/>
  </w:style>
  <w:style w:type="character" w:customStyle="1" w:styleId="apple-converted-space">
    <w:name w:val="apple-converted-space"/>
    <w:basedOn w:val="DefaultParagraphFont"/>
    <w:rsid w:val="00DE7A8E"/>
  </w:style>
  <w:style w:type="paragraph" w:styleId="Caption">
    <w:name w:val="caption"/>
    <w:basedOn w:val="Normal"/>
    <w:next w:val="Normal"/>
    <w:uiPriority w:val="35"/>
    <w:unhideWhenUsed/>
    <w:qFormat/>
    <w:rsid w:val="00F347E2"/>
    <w:pPr>
      <w:spacing w:after="200"/>
    </w:pPr>
    <w:rPr>
      <w:i/>
      <w:iCs/>
      <w:color w:val="44546A" w:themeColor="text2"/>
      <w:sz w:val="18"/>
      <w:szCs w:val="18"/>
    </w:rPr>
  </w:style>
  <w:style w:type="table" w:styleId="GridTable1Light-Accent1">
    <w:name w:val="Grid Table 1 Light Accent 1"/>
    <w:basedOn w:val="TableNormal"/>
    <w:uiPriority w:val="46"/>
    <w:rsid w:val="004D4A3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4D4A38"/>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F11C6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ableCaptionChar">
    <w:name w:val="TableCaption Char"/>
    <w:link w:val="TableCaption"/>
    <w:locked/>
    <w:rsid w:val="00B9444F"/>
    <w:rPr>
      <w:rFonts w:ascii="Linux Biolinum O" w:eastAsia="Cambria" w:hAnsi="Linux Biolinum O" w:cs="Linux Biolinum O"/>
      <w:sz w:val="16"/>
      <w:lang w:eastAsia="ja-JP"/>
    </w:rPr>
  </w:style>
  <w:style w:type="paragraph" w:customStyle="1" w:styleId="TableCaption">
    <w:name w:val="TableCaption"/>
    <w:link w:val="TableCaptionChar"/>
    <w:autoRedefine/>
    <w:rsid w:val="00B9444F"/>
    <w:pPr>
      <w:keepNext/>
      <w:spacing w:before="180" w:after="120" w:line="200" w:lineRule="atLeast"/>
      <w:jc w:val="center"/>
    </w:pPr>
    <w:rPr>
      <w:rFonts w:ascii="Linux Biolinum O" w:eastAsia="Cambria" w:hAnsi="Linux Biolinum O" w:cs="Linux Biolinum O"/>
      <w:sz w:val="16"/>
      <w:lang w:eastAsia="ja-JP"/>
    </w:rPr>
  </w:style>
  <w:style w:type="paragraph" w:customStyle="1" w:styleId="TableCell">
    <w:name w:val="TableCell"/>
    <w:basedOn w:val="Normal"/>
    <w:rsid w:val="00B9444F"/>
    <w:pPr>
      <w:spacing w:line="220" w:lineRule="atLeast"/>
      <w:ind w:firstLine="240"/>
      <w:jc w:val="both"/>
    </w:pPr>
    <w:rPr>
      <w:rFonts w:ascii="Linux Libertine O" w:eastAsia="Cambria" w:hAnsi="Linux Libertine O" w:cs="Linux Libertine O"/>
      <w:sz w:val="16"/>
      <w:szCs w:val="16"/>
      <w:lang w:val="en-US"/>
    </w:rPr>
  </w:style>
  <w:style w:type="character" w:customStyle="1" w:styleId="ParaContinueChar">
    <w:name w:val="ParaContinue Char"/>
    <w:link w:val="ParaContinue"/>
    <w:locked/>
    <w:rsid w:val="00783BA1"/>
    <w:rPr>
      <w:rFonts w:ascii="Linux Libertine O" w:hAnsi="Linux Libertine O" w:cs="Linux Libertine O"/>
      <w:sz w:val="18"/>
      <w:lang w:eastAsia="ja-JP"/>
    </w:rPr>
  </w:style>
  <w:style w:type="paragraph" w:customStyle="1" w:styleId="ParaContinue">
    <w:name w:val="ParaContinue"/>
    <w:basedOn w:val="Normal"/>
    <w:link w:val="ParaContinueChar"/>
    <w:rsid w:val="00783BA1"/>
    <w:pPr>
      <w:spacing w:line="270" w:lineRule="atLeast"/>
      <w:ind w:firstLine="240"/>
      <w:jc w:val="both"/>
    </w:pPr>
    <w:rPr>
      <w:rFonts w:ascii="Linux Libertine O" w:hAnsi="Linux Libertine O" w:cs="Linux Libertine O"/>
      <w:sz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9079">
      <w:bodyDiv w:val="1"/>
      <w:marLeft w:val="0"/>
      <w:marRight w:val="0"/>
      <w:marTop w:val="0"/>
      <w:marBottom w:val="0"/>
      <w:divBdr>
        <w:top w:val="none" w:sz="0" w:space="0" w:color="auto"/>
        <w:left w:val="none" w:sz="0" w:space="0" w:color="auto"/>
        <w:bottom w:val="none" w:sz="0" w:space="0" w:color="auto"/>
        <w:right w:val="none" w:sz="0" w:space="0" w:color="auto"/>
      </w:divBdr>
    </w:div>
    <w:div w:id="122113239">
      <w:bodyDiv w:val="1"/>
      <w:marLeft w:val="0"/>
      <w:marRight w:val="0"/>
      <w:marTop w:val="0"/>
      <w:marBottom w:val="0"/>
      <w:divBdr>
        <w:top w:val="none" w:sz="0" w:space="0" w:color="auto"/>
        <w:left w:val="none" w:sz="0" w:space="0" w:color="auto"/>
        <w:bottom w:val="none" w:sz="0" w:space="0" w:color="auto"/>
        <w:right w:val="none" w:sz="0" w:space="0" w:color="auto"/>
      </w:divBdr>
    </w:div>
    <w:div w:id="144127681">
      <w:bodyDiv w:val="1"/>
      <w:marLeft w:val="0"/>
      <w:marRight w:val="0"/>
      <w:marTop w:val="0"/>
      <w:marBottom w:val="0"/>
      <w:divBdr>
        <w:top w:val="none" w:sz="0" w:space="0" w:color="auto"/>
        <w:left w:val="none" w:sz="0" w:space="0" w:color="auto"/>
        <w:bottom w:val="none" w:sz="0" w:space="0" w:color="auto"/>
        <w:right w:val="none" w:sz="0" w:space="0" w:color="auto"/>
      </w:divBdr>
    </w:div>
    <w:div w:id="150174009">
      <w:bodyDiv w:val="1"/>
      <w:marLeft w:val="0"/>
      <w:marRight w:val="0"/>
      <w:marTop w:val="0"/>
      <w:marBottom w:val="0"/>
      <w:divBdr>
        <w:top w:val="none" w:sz="0" w:space="0" w:color="auto"/>
        <w:left w:val="none" w:sz="0" w:space="0" w:color="auto"/>
        <w:bottom w:val="none" w:sz="0" w:space="0" w:color="auto"/>
        <w:right w:val="none" w:sz="0" w:space="0" w:color="auto"/>
      </w:divBdr>
    </w:div>
    <w:div w:id="171801545">
      <w:bodyDiv w:val="1"/>
      <w:marLeft w:val="0"/>
      <w:marRight w:val="0"/>
      <w:marTop w:val="0"/>
      <w:marBottom w:val="0"/>
      <w:divBdr>
        <w:top w:val="none" w:sz="0" w:space="0" w:color="auto"/>
        <w:left w:val="none" w:sz="0" w:space="0" w:color="auto"/>
        <w:bottom w:val="none" w:sz="0" w:space="0" w:color="auto"/>
        <w:right w:val="none" w:sz="0" w:space="0" w:color="auto"/>
      </w:divBdr>
    </w:div>
    <w:div w:id="215508845">
      <w:bodyDiv w:val="1"/>
      <w:marLeft w:val="0"/>
      <w:marRight w:val="0"/>
      <w:marTop w:val="0"/>
      <w:marBottom w:val="0"/>
      <w:divBdr>
        <w:top w:val="none" w:sz="0" w:space="0" w:color="auto"/>
        <w:left w:val="none" w:sz="0" w:space="0" w:color="auto"/>
        <w:bottom w:val="none" w:sz="0" w:space="0" w:color="auto"/>
        <w:right w:val="none" w:sz="0" w:space="0" w:color="auto"/>
      </w:divBdr>
    </w:div>
    <w:div w:id="238252677">
      <w:bodyDiv w:val="1"/>
      <w:marLeft w:val="0"/>
      <w:marRight w:val="0"/>
      <w:marTop w:val="0"/>
      <w:marBottom w:val="0"/>
      <w:divBdr>
        <w:top w:val="none" w:sz="0" w:space="0" w:color="auto"/>
        <w:left w:val="none" w:sz="0" w:space="0" w:color="auto"/>
        <w:bottom w:val="none" w:sz="0" w:space="0" w:color="auto"/>
        <w:right w:val="none" w:sz="0" w:space="0" w:color="auto"/>
      </w:divBdr>
    </w:div>
    <w:div w:id="268898789">
      <w:bodyDiv w:val="1"/>
      <w:marLeft w:val="0"/>
      <w:marRight w:val="0"/>
      <w:marTop w:val="0"/>
      <w:marBottom w:val="0"/>
      <w:divBdr>
        <w:top w:val="none" w:sz="0" w:space="0" w:color="auto"/>
        <w:left w:val="none" w:sz="0" w:space="0" w:color="auto"/>
        <w:bottom w:val="none" w:sz="0" w:space="0" w:color="auto"/>
        <w:right w:val="none" w:sz="0" w:space="0" w:color="auto"/>
      </w:divBdr>
    </w:div>
    <w:div w:id="323777739">
      <w:bodyDiv w:val="1"/>
      <w:marLeft w:val="0"/>
      <w:marRight w:val="0"/>
      <w:marTop w:val="0"/>
      <w:marBottom w:val="0"/>
      <w:divBdr>
        <w:top w:val="none" w:sz="0" w:space="0" w:color="auto"/>
        <w:left w:val="none" w:sz="0" w:space="0" w:color="auto"/>
        <w:bottom w:val="none" w:sz="0" w:space="0" w:color="auto"/>
        <w:right w:val="none" w:sz="0" w:space="0" w:color="auto"/>
      </w:divBdr>
    </w:div>
    <w:div w:id="398678711">
      <w:bodyDiv w:val="1"/>
      <w:marLeft w:val="0"/>
      <w:marRight w:val="0"/>
      <w:marTop w:val="0"/>
      <w:marBottom w:val="0"/>
      <w:divBdr>
        <w:top w:val="none" w:sz="0" w:space="0" w:color="auto"/>
        <w:left w:val="none" w:sz="0" w:space="0" w:color="auto"/>
        <w:bottom w:val="none" w:sz="0" w:space="0" w:color="auto"/>
        <w:right w:val="none" w:sz="0" w:space="0" w:color="auto"/>
      </w:divBdr>
    </w:div>
    <w:div w:id="486937403">
      <w:bodyDiv w:val="1"/>
      <w:marLeft w:val="0"/>
      <w:marRight w:val="0"/>
      <w:marTop w:val="0"/>
      <w:marBottom w:val="0"/>
      <w:divBdr>
        <w:top w:val="none" w:sz="0" w:space="0" w:color="auto"/>
        <w:left w:val="none" w:sz="0" w:space="0" w:color="auto"/>
        <w:bottom w:val="none" w:sz="0" w:space="0" w:color="auto"/>
        <w:right w:val="none" w:sz="0" w:space="0" w:color="auto"/>
      </w:divBdr>
    </w:div>
    <w:div w:id="488861526">
      <w:bodyDiv w:val="1"/>
      <w:marLeft w:val="0"/>
      <w:marRight w:val="0"/>
      <w:marTop w:val="0"/>
      <w:marBottom w:val="0"/>
      <w:divBdr>
        <w:top w:val="none" w:sz="0" w:space="0" w:color="auto"/>
        <w:left w:val="none" w:sz="0" w:space="0" w:color="auto"/>
        <w:bottom w:val="none" w:sz="0" w:space="0" w:color="auto"/>
        <w:right w:val="none" w:sz="0" w:space="0" w:color="auto"/>
      </w:divBdr>
    </w:div>
    <w:div w:id="545063226">
      <w:bodyDiv w:val="1"/>
      <w:marLeft w:val="0"/>
      <w:marRight w:val="0"/>
      <w:marTop w:val="0"/>
      <w:marBottom w:val="0"/>
      <w:divBdr>
        <w:top w:val="none" w:sz="0" w:space="0" w:color="auto"/>
        <w:left w:val="none" w:sz="0" w:space="0" w:color="auto"/>
        <w:bottom w:val="none" w:sz="0" w:space="0" w:color="auto"/>
        <w:right w:val="none" w:sz="0" w:space="0" w:color="auto"/>
      </w:divBdr>
    </w:div>
    <w:div w:id="548152424">
      <w:bodyDiv w:val="1"/>
      <w:marLeft w:val="0"/>
      <w:marRight w:val="0"/>
      <w:marTop w:val="0"/>
      <w:marBottom w:val="0"/>
      <w:divBdr>
        <w:top w:val="none" w:sz="0" w:space="0" w:color="auto"/>
        <w:left w:val="none" w:sz="0" w:space="0" w:color="auto"/>
        <w:bottom w:val="none" w:sz="0" w:space="0" w:color="auto"/>
        <w:right w:val="none" w:sz="0" w:space="0" w:color="auto"/>
      </w:divBdr>
      <w:divsChild>
        <w:div w:id="1010718947">
          <w:marLeft w:val="0"/>
          <w:marRight w:val="0"/>
          <w:marTop w:val="0"/>
          <w:marBottom w:val="0"/>
          <w:divBdr>
            <w:top w:val="none" w:sz="0" w:space="0" w:color="auto"/>
            <w:left w:val="none" w:sz="0" w:space="0" w:color="auto"/>
            <w:bottom w:val="none" w:sz="0" w:space="0" w:color="auto"/>
            <w:right w:val="none" w:sz="0" w:space="0" w:color="auto"/>
          </w:divBdr>
          <w:divsChild>
            <w:div w:id="1879850830">
              <w:marLeft w:val="0"/>
              <w:marRight w:val="0"/>
              <w:marTop w:val="0"/>
              <w:marBottom w:val="0"/>
              <w:divBdr>
                <w:top w:val="none" w:sz="0" w:space="0" w:color="auto"/>
                <w:left w:val="none" w:sz="0" w:space="0" w:color="auto"/>
                <w:bottom w:val="none" w:sz="0" w:space="0" w:color="auto"/>
                <w:right w:val="none" w:sz="0" w:space="0" w:color="auto"/>
              </w:divBdr>
              <w:divsChild>
                <w:div w:id="5898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60070">
      <w:bodyDiv w:val="1"/>
      <w:marLeft w:val="0"/>
      <w:marRight w:val="0"/>
      <w:marTop w:val="0"/>
      <w:marBottom w:val="0"/>
      <w:divBdr>
        <w:top w:val="none" w:sz="0" w:space="0" w:color="auto"/>
        <w:left w:val="none" w:sz="0" w:space="0" w:color="auto"/>
        <w:bottom w:val="none" w:sz="0" w:space="0" w:color="auto"/>
        <w:right w:val="none" w:sz="0" w:space="0" w:color="auto"/>
      </w:divBdr>
    </w:div>
    <w:div w:id="578953140">
      <w:bodyDiv w:val="1"/>
      <w:marLeft w:val="0"/>
      <w:marRight w:val="0"/>
      <w:marTop w:val="0"/>
      <w:marBottom w:val="0"/>
      <w:divBdr>
        <w:top w:val="none" w:sz="0" w:space="0" w:color="auto"/>
        <w:left w:val="none" w:sz="0" w:space="0" w:color="auto"/>
        <w:bottom w:val="none" w:sz="0" w:space="0" w:color="auto"/>
        <w:right w:val="none" w:sz="0" w:space="0" w:color="auto"/>
      </w:divBdr>
    </w:div>
    <w:div w:id="612329177">
      <w:bodyDiv w:val="1"/>
      <w:marLeft w:val="0"/>
      <w:marRight w:val="0"/>
      <w:marTop w:val="0"/>
      <w:marBottom w:val="0"/>
      <w:divBdr>
        <w:top w:val="none" w:sz="0" w:space="0" w:color="auto"/>
        <w:left w:val="none" w:sz="0" w:space="0" w:color="auto"/>
        <w:bottom w:val="none" w:sz="0" w:space="0" w:color="auto"/>
        <w:right w:val="none" w:sz="0" w:space="0" w:color="auto"/>
      </w:divBdr>
    </w:div>
    <w:div w:id="659042349">
      <w:bodyDiv w:val="1"/>
      <w:marLeft w:val="0"/>
      <w:marRight w:val="0"/>
      <w:marTop w:val="0"/>
      <w:marBottom w:val="0"/>
      <w:divBdr>
        <w:top w:val="none" w:sz="0" w:space="0" w:color="auto"/>
        <w:left w:val="none" w:sz="0" w:space="0" w:color="auto"/>
        <w:bottom w:val="none" w:sz="0" w:space="0" w:color="auto"/>
        <w:right w:val="none" w:sz="0" w:space="0" w:color="auto"/>
      </w:divBdr>
    </w:div>
    <w:div w:id="706563611">
      <w:bodyDiv w:val="1"/>
      <w:marLeft w:val="0"/>
      <w:marRight w:val="0"/>
      <w:marTop w:val="0"/>
      <w:marBottom w:val="0"/>
      <w:divBdr>
        <w:top w:val="none" w:sz="0" w:space="0" w:color="auto"/>
        <w:left w:val="none" w:sz="0" w:space="0" w:color="auto"/>
        <w:bottom w:val="none" w:sz="0" w:space="0" w:color="auto"/>
        <w:right w:val="none" w:sz="0" w:space="0" w:color="auto"/>
      </w:divBdr>
    </w:div>
    <w:div w:id="716125597">
      <w:bodyDiv w:val="1"/>
      <w:marLeft w:val="0"/>
      <w:marRight w:val="0"/>
      <w:marTop w:val="0"/>
      <w:marBottom w:val="0"/>
      <w:divBdr>
        <w:top w:val="none" w:sz="0" w:space="0" w:color="auto"/>
        <w:left w:val="none" w:sz="0" w:space="0" w:color="auto"/>
        <w:bottom w:val="none" w:sz="0" w:space="0" w:color="auto"/>
        <w:right w:val="none" w:sz="0" w:space="0" w:color="auto"/>
      </w:divBdr>
    </w:div>
    <w:div w:id="774788955">
      <w:bodyDiv w:val="1"/>
      <w:marLeft w:val="0"/>
      <w:marRight w:val="0"/>
      <w:marTop w:val="0"/>
      <w:marBottom w:val="0"/>
      <w:divBdr>
        <w:top w:val="none" w:sz="0" w:space="0" w:color="auto"/>
        <w:left w:val="none" w:sz="0" w:space="0" w:color="auto"/>
        <w:bottom w:val="none" w:sz="0" w:space="0" w:color="auto"/>
        <w:right w:val="none" w:sz="0" w:space="0" w:color="auto"/>
      </w:divBdr>
    </w:div>
    <w:div w:id="870608149">
      <w:bodyDiv w:val="1"/>
      <w:marLeft w:val="0"/>
      <w:marRight w:val="0"/>
      <w:marTop w:val="0"/>
      <w:marBottom w:val="0"/>
      <w:divBdr>
        <w:top w:val="none" w:sz="0" w:space="0" w:color="auto"/>
        <w:left w:val="none" w:sz="0" w:space="0" w:color="auto"/>
        <w:bottom w:val="none" w:sz="0" w:space="0" w:color="auto"/>
        <w:right w:val="none" w:sz="0" w:space="0" w:color="auto"/>
      </w:divBdr>
    </w:div>
    <w:div w:id="894009079">
      <w:bodyDiv w:val="1"/>
      <w:marLeft w:val="0"/>
      <w:marRight w:val="0"/>
      <w:marTop w:val="0"/>
      <w:marBottom w:val="0"/>
      <w:divBdr>
        <w:top w:val="none" w:sz="0" w:space="0" w:color="auto"/>
        <w:left w:val="none" w:sz="0" w:space="0" w:color="auto"/>
        <w:bottom w:val="none" w:sz="0" w:space="0" w:color="auto"/>
        <w:right w:val="none" w:sz="0" w:space="0" w:color="auto"/>
      </w:divBdr>
    </w:div>
    <w:div w:id="922104567">
      <w:bodyDiv w:val="1"/>
      <w:marLeft w:val="0"/>
      <w:marRight w:val="0"/>
      <w:marTop w:val="0"/>
      <w:marBottom w:val="0"/>
      <w:divBdr>
        <w:top w:val="none" w:sz="0" w:space="0" w:color="auto"/>
        <w:left w:val="none" w:sz="0" w:space="0" w:color="auto"/>
        <w:bottom w:val="none" w:sz="0" w:space="0" w:color="auto"/>
        <w:right w:val="none" w:sz="0" w:space="0" w:color="auto"/>
      </w:divBdr>
    </w:div>
    <w:div w:id="957638016">
      <w:bodyDiv w:val="1"/>
      <w:marLeft w:val="0"/>
      <w:marRight w:val="0"/>
      <w:marTop w:val="0"/>
      <w:marBottom w:val="0"/>
      <w:divBdr>
        <w:top w:val="none" w:sz="0" w:space="0" w:color="auto"/>
        <w:left w:val="none" w:sz="0" w:space="0" w:color="auto"/>
        <w:bottom w:val="none" w:sz="0" w:space="0" w:color="auto"/>
        <w:right w:val="none" w:sz="0" w:space="0" w:color="auto"/>
      </w:divBdr>
    </w:div>
    <w:div w:id="1062866893">
      <w:bodyDiv w:val="1"/>
      <w:marLeft w:val="0"/>
      <w:marRight w:val="0"/>
      <w:marTop w:val="0"/>
      <w:marBottom w:val="0"/>
      <w:divBdr>
        <w:top w:val="none" w:sz="0" w:space="0" w:color="auto"/>
        <w:left w:val="none" w:sz="0" w:space="0" w:color="auto"/>
        <w:bottom w:val="none" w:sz="0" w:space="0" w:color="auto"/>
        <w:right w:val="none" w:sz="0" w:space="0" w:color="auto"/>
      </w:divBdr>
    </w:div>
    <w:div w:id="1099564224">
      <w:bodyDiv w:val="1"/>
      <w:marLeft w:val="0"/>
      <w:marRight w:val="0"/>
      <w:marTop w:val="0"/>
      <w:marBottom w:val="0"/>
      <w:divBdr>
        <w:top w:val="none" w:sz="0" w:space="0" w:color="auto"/>
        <w:left w:val="none" w:sz="0" w:space="0" w:color="auto"/>
        <w:bottom w:val="none" w:sz="0" w:space="0" w:color="auto"/>
        <w:right w:val="none" w:sz="0" w:space="0" w:color="auto"/>
      </w:divBdr>
    </w:div>
    <w:div w:id="1136949404">
      <w:bodyDiv w:val="1"/>
      <w:marLeft w:val="0"/>
      <w:marRight w:val="0"/>
      <w:marTop w:val="0"/>
      <w:marBottom w:val="0"/>
      <w:divBdr>
        <w:top w:val="none" w:sz="0" w:space="0" w:color="auto"/>
        <w:left w:val="none" w:sz="0" w:space="0" w:color="auto"/>
        <w:bottom w:val="none" w:sz="0" w:space="0" w:color="auto"/>
        <w:right w:val="none" w:sz="0" w:space="0" w:color="auto"/>
      </w:divBdr>
    </w:div>
    <w:div w:id="1150706604">
      <w:bodyDiv w:val="1"/>
      <w:marLeft w:val="0"/>
      <w:marRight w:val="0"/>
      <w:marTop w:val="0"/>
      <w:marBottom w:val="0"/>
      <w:divBdr>
        <w:top w:val="none" w:sz="0" w:space="0" w:color="auto"/>
        <w:left w:val="none" w:sz="0" w:space="0" w:color="auto"/>
        <w:bottom w:val="none" w:sz="0" w:space="0" w:color="auto"/>
        <w:right w:val="none" w:sz="0" w:space="0" w:color="auto"/>
      </w:divBdr>
    </w:div>
    <w:div w:id="1290864504">
      <w:bodyDiv w:val="1"/>
      <w:marLeft w:val="0"/>
      <w:marRight w:val="0"/>
      <w:marTop w:val="0"/>
      <w:marBottom w:val="0"/>
      <w:divBdr>
        <w:top w:val="none" w:sz="0" w:space="0" w:color="auto"/>
        <w:left w:val="none" w:sz="0" w:space="0" w:color="auto"/>
        <w:bottom w:val="none" w:sz="0" w:space="0" w:color="auto"/>
        <w:right w:val="none" w:sz="0" w:space="0" w:color="auto"/>
      </w:divBdr>
    </w:div>
    <w:div w:id="1296912393">
      <w:bodyDiv w:val="1"/>
      <w:marLeft w:val="0"/>
      <w:marRight w:val="0"/>
      <w:marTop w:val="0"/>
      <w:marBottom w:val="0"/>
      <w:divBdr>
        <w:top w:val="none" w:sz="0" w:space="0" w:color="auto"/>
        <w:left w:val="none" w:sz="0" w:space="0" w:color="auto"/>
        <w:bottom w:val="none" w:sz="0" w:space="0" w:color="auto"/>
        <w:right w:val="none" w:sz="0" w:space="0" w:color="auto"/>
      </w:divBdr>
    </w:div>
    <w:div w:id="1323772208">
      <w:bodyDiv w:val="1"/>
      <w:marLeft w:val="0"/>
      <w:marRight w:val="0"/>
      <w:marTop w:val="0"/>
      <w:marBottom w:val="0"/>
      <w:divBdr>
        <w:top w:val="none" w:sz="0" w:space="0" w:color="auto"/>
        <w:left w:val="none" w:sz="0" w:space="0" w:color="auto"/>
        <w:bottom w:val="none" w:sz="0" w:space="0" w:color="auto"/>
        <w:right w:val="none" w:sz="0" w:space="0" w:color="auto"/>
      </w:divBdr>
    </w:div>
    <w:div w:id="1323897757">
      <w:bodyDiv w:val="1"/>
      <w:marLeft w:val="0"/>
      <w:marRight w:val="0"/>
      <w:marTop w:val="0"/>
      <w:marBottom w:val="0"/>
      <w:divBdr>
        <w:top w:val="none" w:sz="0" w:space="0" w:color="auto"/>
        <w:left w:val="none" w:sz="0" w:space="0" w:color="auto"/>
        <w:bottom w:val="none" w:sz="0" w:space="0" w:color="auto"/>
        <w:right w:val="none" w:sz="0" w:space="0" w:color="auto"/>
      </w:divBdr>
    </w:div>
    <w:div w:id="1369377976">
      <w:bodyDiv w:val="1"/>
      <w:marLeft w:val="0"/>
      <w:marRight w:val="0"/>
      <w:marTop w:val="0"/>
      <w:marBottom w:val="0"/>
      <w:divBdr>
        <w:top w:val="none" w:sz="0" w:space="0" w:color="auto"/>
        <w:left w:val="none" w:sz="0" w:space="0" w:color="auto"/>
        <w:bottom w:val="none" w:sz="0" w:space="0" w:color="auto"/>
        <w:right w:val="none" w:sz="0" w:space="0" w:color="auto"/>
      </w:divBdr>
    </w:div>
    <w:div w:id="1445609575">
      <w:bodyDiv w:val="1"/>
      <w:marLeft w:val="0"/>
      <w:marRight w:val="0"/>
      <w:marTop w:val="0"/>
      <w:marBottom w:val="0"/>
      <w:divBdr>
        <w:top w:val="none" w:sz="0" w:space="0" w:color="auto"/>
        <w:left w:val="none" w:sz="0" w:space="0" w:color="auto"/>
        <w:bottom w:val="none" w:sz="0" w:space="0" w:color="auto"/>
        <w:right w:val="none" w:sz="0" w:space="0" w:color="auto"/>
      </w:divBdr>
    </w:div>
    <w:div w:id="1558711143">
      <w:bodyDiv w:val="1"/>
      <w:marLeft w:val="0"/>
      <w:marRight w:val="0"/>
      <w:marTop w:val="0"/>
      <w:marBottom w:val="0"/>
      <w:divBdr>
        <w:top w:val="none" w:sz="0" w:space="0" w:color="auto"/>
        <w:left w:val="none" w:sz="0" w:space="0" w:color="auto"/>
        <w:bottom w:val="none" w:sz="0" w:space="0" w:color="auto"/>
        <w:right w:val="none" w:sz="0" w:space="0" w:color="auto"/>
      </w:divBdr>
    </w:div>
    <w:div w:id="1649746759">
      <w:bodyDiv w:val="1"/>
      <w:marLeft w:val="0"/>
      <w:marRight w:val="0"/>
      <w:marTop w:val="0"/>
      <w:marBottom w:val="0"/>
      <w:divBdr>
        <w:top w:val="none" w:sz="0" w:space="0" w:color="auto"/>
        <w:left w:val="none" w:sz="0" w:space="0" w:color="auto"/>
        <w:bottom w:val="none" w:sz="0" w:space="0" w:color="auto"/>
        <w:right w:val="none" w:sz="0" w:space="0" w:color="auto"/>
      </w:divBdr>
    </w:div>
    <w:div w:id="1671983539">
      <w:bodyDiv w:val="1"/>
      <w:marLeft w:val="0"/>
      <w:marRight w:val="0"/>
      <w:marTop w:val="0"/>
      <w:marBottom w:val="0"/>
      <w:divBdr>
        <w:top w:val="none" w:sz="0" w:space="0" w:color="auto"/>
        <w:left w:val="none" w:sz="0" w:space="0" w:color="auto"/>
        <w:bottom w:val="none" w:sz="0" w:space="0" w:color="auto"/>
        <w:right w:val="none" w:sz="0" w:space="0" w:color="auto"/>
      </w:divBdr>
    </w:div>
    <w:div w:id="1707635062">
      <w:bodyDiv w:val="1"/>
      <w:marLeft w:val="0"/>
      <w:marRight w:val="0"/>
      <w:marTop w:val="0"/>
      <w:marBottom w:val="0"/>
      <w:divBdr>
        <w:top w:val="none" w:sz="0" w:space="0" w:color="auto"/>
        <w:left w:val="none" w:sz="0" w:space="0" w:color="auto"/>
        <w:bottom w:val="none" w:sz="0" w:space="0" w:color="auto"/>
        <w:right w:val="none" w:sz="0" w:space="0" w:color="auto"/>
      </w:divBdr>
      <w:divsChild>
        <w:div w:id="1595505498">
          <w:marLeft w:val="0"/>
          <w:marRight w:val="0"/>
          <w:marTop w:val="0"/>
          <w:marBottom w:val="0"/>
          <w:divBdr>
            <w:top w:val="none" w:sz="0" w:space="0" w:color="auto"/>
            <w:left w:val="none" w:sz="0" w:space="0" w:color="auto"/>
            <w:bottom w:val="none" w:sz="0" w:space="0" w:color="auto"/>
            <w:right w:val="none" w:sz="0" w:space="0" w:color="auto"/>
          </w:divBdr>
          <w:divsChild>
            <w:div w:id="1673675496">
              <w:marLeft w:val="0"/>
              <w:marRight w:val="0"/>
              <w:marTop w:val="0"/>
              <w:marBottom w:val="0"/>
              <w:divBdr>
                <w:top w:val="none" w:sz="0" w:space="0" w:color="auto"/>
                <w:left w:val="none" w:sz="0" w:space="0" w:color="auto"/>
                <w:bottom w:val="none" w:sz="0" w:space="0" w:color="auto"/>
                <w:right w:val="none" w:sz="0" w:space="0" w:color="auto"/>
              </w:divBdr>
              <w:divsChild>
                <w:div w:id="5673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140625">
      <w:bodyDiv w:val="1"/>
      <w:marLeft w:val="0"/>
      <w:marRight w:val="0"/>
      <w:marTop w:val="0"/>
      <w:marBottom w:val="0"/>
      <w:divBdr>
        <w:top w:val="none" w:sz="0" w:space="0" w:color="auto"/>
        <w:left w:val="none" w:sz="0" w:space="0" w:color="auto"/>
        <w:bottom w:val="none" w:sz="0" w:space="0" w:color="auto"/>
        <w:right w:val="none" w:sz="0" w:space="0" w:color="auto"/>
      </w:divBdr>
    </w:div>
    <w:div w:id="2031687762">
      <w:bodyDiv w:val="1"/>
      <w:marLeft w:val="0"/>
      <w:marRight w:val="0"/>
      <w:marTop w:val="0"/>
      <w:marBottom w:val="0"/>
      <w:divBdr>
        <w:top w:val="none" w:sz="0" w:space="0" w:color="auto"/>
        <w:left w:val="none" w:sz="0" w:space="0" w:color="auto"/>
        <w:bottom w:val="none" w:sz="0" w:space="0" w:color="auto"/>
        <w:right w:val="none" w:sz="0" w:space="0" w:color="auto"/>
      </w:divBdr>
    </w:div>
    <w:div w:id="2056269248">
      <w:bodyDiv w:val="1"/>
      <w:marLeft w:val="0"/>
      <w:marRight w:val="0"/>
      <w:marTop w:val="0"/>
      <w:marBottom w:val="0"/>
      <w:divBdr>
        <w:top w:val="none" w:sz="0" w:space="0" w:color="auto"/>
        <w:left w:val="none" w:sz="0" w:space="0" w:color="auto"/>
        <w:bottom w:val="none" w:sz="0" w:space="0" w:color="auto"/>
        <w:right w:val="none" w:sz="0" w:space="0" w:color="auto"/>
      </w:divBdr>
    </w:div>
    <w:div w:id="2064862263">
      <w:bodyDiv w:val="1"/>
      <w:marLeft w:val="0"/>
      <w:marRight w:val="0"/>
      <w:marTop w:val="0"/>
      <w:marBottom w:val="0"/>
      <w:divBdr>
        <w:top w:val="none" w:sz="0" w:space="0" w:color="auto"/>
        <w:left w:val="none" w:sz="0" w:space="0" w:color="auto"/>
        <w:bottom w:val="none" w:sz="0" w:space="0" w:color="auto"/>
        <w:right w:val="none" w:sz="0" w:space="0" w:color="auto"/>
      </w:divBdr>
    </w:div>
    <w:div w:id="207265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alH20</b:Tag>
    <b:SourceType>JournalArticle</b:SourceType>
    <b:Guid>{402D0349-551C-0642-AB7F-261E5A00A022}</b:Guid>
    <b:Author>
      <b:Author>
        <b:NameList>
          <b:Person>
            <b:Last>al</b:Last>
            <b:First>Hans</b:First>
            <b:Middle>Freisling et</b:Middle>
          </b:Person>
        </b:NameList>
      </b:Author>
    </b:Author>
    <b:Title>Lifestyle factors and risk of multimorbidity of cancer and cardiometabolic diseases: a multinational cohort study</b:Title>
    <b:Publisher>National Center for Biotechnology Information</b:Publisher>
    <b:Year>2020</b:Year>
    <b:Month>Jan</b:Month>
    <b:Day>10</b:Day>
    <b:JournalName>National Library of Medicine</b:JournalName>
    <b:RefOrder>1</b:RefOrder>
  </b:Source>
  <b:Source>
    <b:Tag>Hei06</b:Tag>
    <b:SourceType>JournalArticle</b:SourceType>
    <b:Guid>{16B9D555-F878-674C-9916-4DB80EB1560E}</b:Guid>
    <b:Author>
      <b:Author>
        <b:NameList>
          <b:Person>
            <b:Last>Hein Putter</b:Last>
            <b:First>et</b:First>
            <b:Middle>al</b:Middle>
          </b:Person>
        </b:NameList>
      </b:Author>
    </b:Author>
    <b:Title>Estimation and Prediction in a Multi-State Model for Breast Cancer</b:Title>
    <b:JournalName>Biometrical Journal</b:JournalName>
    <b:Year>2006</b:Year>
    <b:Volume>48</b:Volume>
    <b:Issue>3</b:Issue>
    <b:Pages>366-380</b:Pages>
    <b:Month>June</b:Month>
    <b:Day>16</b:Day>
    <b:RefOrder>2</b:RefOrder>
  </b:Source>
  <b:Source>
    <b:Tag>alN01</b:Tag>
    <b:SourceType>JournalArticle</b:SourceType>
    <b:Guid>{122171B9-AABD-1A43-864D-7F7FEE3447B9}</b:Guid>
    <b:Author>
      <b:Author>
        <b:NameList>
          <b:Person>
            <b:Last>al</b:Last>
            <b:First>Niels</b:First>
            <b:Middle>Keiding et</b:Middle>
          </b:Person>
        </b:NameList>
      </b:Author>
    </b:Author>
    <b:Title>Multi-state models and outcome prediction in bone marrow transplantation</b:Title>
    <b:JournalName>Statistics in Medicine</b:JournalName>
    <b:Year>2001</b:Year>
    <b:Volume>20</b:Volume>
    <b:Issue>12</b:Issue>
    <b:Pages>1871-1885</b:Pages>
    <b:Publisher>Wiley</b:Publisher>
    <b:Month>May</b:Month>
    <b:Day>30</b:Day>
    <b:RefOrder>3</b:RefOrder>
  </b:Source>
  <b:Source>
    <b:Tag>alJ17</b:Tag>
    <b:SourceType>JournalArticle</b:SourceType>
    <b:Guid>{5B585BDD-A1CC-1E4B-8163-B21C43767A89}</b:Guid>
    <b:Author>
      <b:Author>
        <b:NameList>
          <b:Person>
            <b:Last>al</b:Last>
            <b:First>Jeffrey</b:First>
            <b:Middle>Cannon et</b:Middle>
          </b:Person>
        </b:NameList>
      </b:Author>
    </b:Author>
    <b:Title>Rheumatic Heart Disease Severity, Progression and Outcomes: A Multi‐State Model</b:Title>
    <b:JournalName>Journal of the American Heart Association</b:JournalName>
    <b:Year>2017</b:Year>
    <b:Month>March</b:Month>
    <b:Day>2</b:Day>
    <b:RefOrder>4</b:RefOrder>
  </b:Source>
  <b:Source>
    <b:Tag>alM09</b:Tag>
    <b:SourceType>JournalArticle</b:SourceType>
    <b:Guid>{8590B87B-3934-AA46-A346-FB13BA715925}</b:Guid>
    <b:Author>
      <b:Author>
        <b:NameList>
          <b:Person>
            <b:Last>al</b:Last>
            <b:First>Marta</b:First>
            <b:Middle>Fiocco et</b:Middle>
          </b:Person>
        </b:NameList>
      </b:Author>
    </b:Author>
    <b:Title>educed-rank proportional hazards regression and simulation-based prediction for multi-state models</b:Title>
    <b:JournalName>Statistics in Medicine</b:JournalName>
    <b:Year>2009</b:Year>
    <b:Volume>27</b:Volume>
    <b:Issue>21</b:Issue>
    <b:Pages>4340-4358</b:Pages>
    <b:Month>April</b:Month>
    <b:Day>21</b:Day>
    <b:RefOrder>5</b:RefOrder>
  </b:Source>
  <b:Source>
    <b:Tag>Sen16</b:Tag>
    <b:SourceType>JournalArticle</b:SourceType>
    <b:Guid>{AC0E97E4-59FC-4846-9A91-05AA658AB500}</b:Guid>
    <b:Author>
      <b:Author>
        <b:NameList>
          <b:Person>
            <b:Last>Sennhenn-Reulen</b:Last>
            <b:First>Holger</b:First>
          </b:Person>
        </b:NameList>
      </b:Author>
    </b:Author>
    <b:Title>Structured fusion lasso penalized multi-state models</b:Title>
    <b:JournalName>Statistics in Medicine</b:JournalName>
    <b:Year>2016</b:Year>
    <b:Volume>35</b:Volume>
    <b:Issue>25§</b:Issue>
    <b:Pages>4637-4659</b:Pages>
    <b:Month>June</b:Month>
    <b:Day>23</b:Day>
    <b:RefOrder>6</b:RefOrder>
  </b:Source>
  <b:Source>
    <b:Tag>Har22</b:Tag>
    <b:SourceType>JournalArticle</b:SourceType>
    <b:Guid>{537A89F8-A24F-C74E-894B-E030910E0DF4}</b:Guid>
    <b:Author>
      <b:Author>
        <b:NameList>
          <b:Person>
            <b:Last>al</b:Last>
            <b:First>Harrison</b:First>
            <b:Middle>T. Reeder et</b:Middle>
          </b:Person>
        </b:NameList>
      </b:Author>
    </b:Author>
    <b:Title>Penalized Estimation of Frailty-Based Illness-Death Models for Semi-Competing Risks</b:Title>
    <b:JournalName>Biometrics</b:JournalName>
    <b:Year>2022</b:Year>
    <b:RefOrder>7</b:RefOrder>
  </b:Source>
  <b:Source>
    <b:Tag>Mic17</b:Tag>
    <b:SourceType>JournalArticle</b:SourceType>
    <b:Guid>{2EAFD973-36E4-D645-9C2E-9783811650AA}</b:Guid>
    <b:Author>
      <b:Author>
        <b:NameList>
          <b:Person>
            <b:Last>Michael J. Crowther</b:Last>
            <b:First>Paul</b:First>
            <b:Middle>C. Lambert</b:Middle>
          </b:Person>
        </b:NameList>
      </b:Author>
    </b:Author>
    <b:Title>Parametric multistate survival models: Flexible modelling allowing transition-specific distributions with application to estimating clinically useful measures of effect differences</b:Title>
    <b:JournalName>Statistics in Medicine</b:JournalName>
    <b:Year>2017</b:Year>
    <b:Volume>36</b:Volume>
    <b:Issue>29</b:Issue>
    <b:Pages>4719-4742</b:Pages>
    <b:RefOrder>8</b:RefOrder>
  </b:Source>
  <b:Source>
    <b:Tag>Put21</b:Tag>
    <b:SourceType>InternetSite</b:SourceType>
    <b:Guid>{3DCB1195-1CBE-7141-ABC1-4162CF999575}</b:Guid>
    <b:Author>
      <b:Author>
        <b:NameList>
          <b:Person>
            <b:Last>Putter</b:Last>
            <b:First>Hein</b:First>
          </b:Person>
        </b:NameList>
      </b:Author>
    </b:Author>
    <b:Title>mstate: Data Preparation, Estimation and Prediction in Multi-State Models</b:Title>
    <b:Year>2021</b:Year>
    <b:URL>https://cran.r-project.org/web/packages/mstate/index.html</b:URL>
    <b:YearAccessed>2023</b:YearAccessed>
    <b:MonthAccessed>11</b:MonthAccessed>
    <b:DayAccessed>9</b:DayAccessed>
    <b:RefOrder>9</b:RefOrder>
  </b:Source>
  <b:Source>
    <b:Tag>Had23</b:Tag>
    <b:SourceType>InternetSite</b:SourceType>
    <b:Guid>{DE14DF6A-2E56-3C45-BE06-48F488EFAF51}</b:Guid>
    <b:Author>
      <b:Author>
        <b:NameList>
          <b:Person>
            <b:Last>Wickham</b:Last>
            <b:First>Hadley</b:First>
          </b:Person>
        </b:NameList>
      </b:Author>
    </b:Author>
    <b:Title>tidyverse: Easily Install and Load the 'Tidyverse'</b:Title>
    <b:URL>https://cran.r-project.org/web/packages/tidyverse/index.html</b:URL>
    <b:Year>2023</b:Year>
    <b:YearAccessed>2023</b:YearAccessed>
    <b:MonthAccessed>11</b:MonthAccessed>
    <b:DayAccessed>9</b:DayAccessed>
    <b:RefOrder>10</b:RefOrder>
  </b:Source>
  <b:Source>
    <b:Tag>Art21</b:Tag>
    <b:SourceType>InternetSite</b:SourceType>
    <b:Guid>{3B6C4951-0BF0-9A47-A0AD-5FA2667833BD}</b:Guid>
    <b:Author>
      <b:Author>
        <b:NameList>
          <b:Person>
            <b:Last>Araujo</b:Last>
            <b:First>Artur</b:First>
          </b:Person>
        </b:NameList>
      </b:Author>
    </b:Author>
    <b:Title>genSurv: Generating Multi-State Survival Data</b:Title>
    <b:URL>https://cran.r-project.org/web/packages/genSurv/index.html</b:URL>
    <b:Year>2021</b:Year>
    <b:YearAccessed>2023</b:YearAccessed>
    <b:MonthAccessed>11</b:MonthAccessed>
    <b:DayAccessed>9</b:DayAccessed>
    <b:RefOrder>11</b:RefOrder>
  </b:Source>
  <b:Source>
    <b:Tag>Jel22</b:Tag>
    <b:SourceType>InternetSite</b:SourceType>
    <b:Guid>{55D4554C-545F-9942-8CA9-53DAD8CCE534}</b:Guid>
    <b:Author>
      <b:Author>
        <b:NameList>
          <b:Person>
            <b:Last>Goeman</b:Last>
            <b:First>Jelle</b:First>
          </b:Person>
        </b:NameList>
      </b:Author>
    </b:Author>
    <b:Title>Package ‘penalized’</b:Title>
    <b:URL>https://cran.r-project.org/web/packages/penalized/penalized.pdf</b:URL>
    <b:Year>2022</b:Year>
    <b:YearAccessed>2023</b:YearAccessed>
    <b:MonthAccessed>11</b:MonthAccessed>
    <b:DayAccessed>9</b:DayAccessed>
    <b:RefOrder>12</b:RefOrder>
  </b:Source>
  <b:Source>
    <b:Tag>Dan23</b:Tag>
    <b:SourceType>InternetSite</b:SourceType>
    <b:Guid>{4F759989-0F88-5D41-8F49-2EF83641AB2B}</b:Guid>
    <b:Author>
      <b:Author>
        <b:NameList>
          <b:Person>
            <b:Last>Dunkler</b:Last>
            <b:First>Daniela</b:First>
          </b:Person>
        </b:NameList>
      </b:Author>
    </b:Author>
    <b:Title>Package 'shrink'</b:Title>
    <b:URL>https://cran.r-project.org/web/packages/shrink/shrink.pdf</b:URL>
    <b:Year>2023</b:Year>
    <b:YearAccessed>2029</b:YearAccessed>
    <b:MonthAccessed>11</b:MonthAccessed>
    <b:DayAccessed>9</b:DayAccessed>
    <b:RefOrder>13</b:RefOrder>
  </b:Source>
  <b:Source>
    <b:Tag>Pau231</b:Tag>
    <b:SourceType>InternetSite</b:SourceType>
    <b:Guid>{EE380210-AB65-2C4E-8271-6148FD6CC819}</b:Guid>
    <b:Author>
      <b:Author>
        <b:NameList>
          <b:Person>
            <b:Last>Bürkner</b:Last>
            <b:First>Paul-Christian</b:First>
          </b:Person>
        </b:NameList>
      </b:Author>
    </b:Author>
    <b:Title>Package 'brms'</b:Title>
    <b:URL>https://cran.r-project.org/web/packages/brms/brms.pdf</b:URL>
    <b:Year>2023</b:Year>
    <b:YearAccessed>2023</b:YearAccessed>
    <b:MonthAccessed>11</b:MonthAccessed>
    <b:DayAccessed>9</b:DayAccessed>
    <b:RefOrder>14</b:RefOrder>
  </b:Source>
</b:Sources>
</file>

<file path=customXml/itemProps1.xml><?xml version="1.0" encoding="utf-8"?>
<ds:datastoreItem xmlns:ds="http://schemas.openxmlformats.org/officeDocument/2006/customXml" ds:itemID="{EE9D43E6-8289-FD42-8308-F89454F2A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2289</Words>
  <Characters>13052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Chantelle Cornett</dc:creator>
  <cp:keywords/>
  <dc:description/>
  <cp:lastModifiedBy>Chantelle Cornett</cp:lastModifiedBy>
  <cp:revision>8</cp:revision>
  <cp:lastPrinted>2024-02-15T12:38:00Z</cp:lastPrinted>
  <dcterms:created xsi:type="dcterms:W3CDTF">2024-02-15T12:38:00Z</dcterms:created>
  <dcterms:modified xsi:type="dcterms:W3CDTF">2024-03-04T12:36:00Z</dcterms:modified>
</cp:coreProperties>
</file>