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423F8314" w:rsidR="00607D69" w:rsidRDefault="006001FC" w:rsidP="00607D69">
      <w:pPr>
        <w:jc w:val="center"/>
        <w:rPr>
          <w:rFonts w:cs="Arial"/>
          <w:b/>
          <w:bCs/>
          <w:sz w:val="36"/>
          <w:szCs w:val="36"/>
        </w:rPr>
      </w:pPr>
      <w:bookmarkStart w:id="0" w:name="_Hlk181979353"/>
      <w:r w:rsidRPr="00607D69">
        <w:rPr>
          <w:rFonts w:cs="Arial"/>
          <w:b/>
          <w:bCs/>
          <w:sz w:val="36"/>
          <w:szCs w:val="36"/>
        </w:rPr>
        <w:t xml:space="preserve">SISTEMA DE ADMINISTRACIÓN PARA </w:t>
      </w:r>
      <w:r>
        <w:rPr>
          <w:rFonts w:cs="Arial"/>
          <w:b/>
          <w:bCs/>
          <w:sz w:val="36"/>
          <w:szCs w:val="36"/>
        </w:rPr>
        <w:t xml:space="preserve">LA OPTIMIZACIÓN DE INVENTARIOS EN </w:t>
      </w:r>
      <w:r w:rsidRPr="00607D69">
        <w:rPr>
          <w:rFonts w:cs="Arial"/>
          <w:b/>
          <w:bCs/>
          <w:sz w:val="36"/>
          <w:szCs w:val="36"/>
        </w:rPr>
        <w:t>ÓPTICAS CON IMPLEMENTACIÓN DE SEGURIDAD BASADA EN LA ISO 27001 E ISO 27002</w:t>
      </w:r>
      <w:r w:rsidR="00607D69" w:rsidRPr="00607D69">
        <w:rPr>
          <w:rFonts w:cs="Arial"/>
          <w:b/>
          <w:bCs/>
          <w:sz w:val="36"/>
          <w:szCs w:val="36"/>
        </w:rPr>
        <w:t xml:space="preserve"> </w:t>
      </w:r>
      <w:bookmarkEnd w:id="0"/>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F20CBA1" w:rsidR="0D6C8331" w:rsidRPr="00AB2FB9" w:rsidRDefault="008D0269" w:rsidP="00AB2FB9">
      <w:pPr>
        <w:jc w:val="center"/>
        <w:rPr>
          <w:rFonts w:cs="Arial"/>
          <w:b/>
          <w:bCs/>
          <w:sz w:val="32"/>
          <w:szCs w:val="32"/>
        </w:rPr>
      </w:pPr>
      <w:r w:rsidRPr="00AB2FB9">
        <w:rPr>
          <w:rFonts w:cs="Arial"/>
          <w:b/>
          <w:bCs/>
          <w:sz w:val="32"/>
          <w:szCs w:val="32"/>
        </w:rPr>
        <w:t xml:space="preserve">Autor: Daniel Santiago Soto Villamil </w:t>
      </w:r>
    </w:p>
    <w:p w14:paraId="2D6AB416" w14:textId="0B43681C" w:rsidR="7352F8E0" w:rsidRPr="00AB2FB9" w:rsidRDefault="008D0269" w:rsidP="00AB2FB9">
      <w:pPr>
        <w:jc w:val="center"/>
        <w:rPr>
          <w:rFonts w:cs="Arial"/>
          <w:b/>
          <w:bCs/>
          <w:sz w:val="32"/>
          <w:szCs w:val="32"/>
        </w:rPr>
      </w:pPr>
      <w:r w:rsidRPr="00AB2FB9">
        <w:rPr>
          <w:rFonts w:cs="Arial"/>
          <w:b/>
          <w:bCs/>
          <w:sz w:val="32"/>
          <w:szCs w:val="32"/>
        </w:rPr>
        <w:t>Tutor:</w:t>
      </w:r>
      <w:r>
        <w:rPr>
          <w:rFonts w:cs="Arial"/>
          <w:b/>
          <w:bCs/>
          <w:sz w:val="32"/>
          <w:szCs w:val="32"/>
        </w:rPr>
        <w:t xml:space="preserve"> Maritza Neysi 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2ABA805A" w14:textId="77777777" w:rsidR="00175ACD" w:rsidRDefault="00175ACD" w:rsidP="00175ACD">
      <w:pPr>
        <w:jc w:val="center"/>
        <w:rPr>
          <w:b/>
          <w:bCs/>
        </w:rPr>
      </w:pPr>
      <w:r w:rsidRPr="009E1DEE">
        <w:rPr>
          <w:b/>
          <w:bCs/>
        </w:rPr>
        <w:lastRenderedPageBreak/>
        <w:t>RESUMEN</w:t>
      </w:r>
    </w:p>
    <w:p w14:paraId="4FDAD3D6" w14:textId="77777777" w:rsidR="00175ACD" w:rsidRPr="00507294" w:rsidRDefault="00175ACD" w:rsidP="00175ACD">
      <w:pPr>
        <w:ind w:left="1418" w:hanging="1418"/>
        <w:rPr>
          <w:b/>
          <w:bCs/>
        </w:rPr>
      </w:pPr>
      <w:r>
        <w:rPr>
          <w:b/>
          <w:bCs/>
        </w:rPr>
        <w:t>TÍTULO</w:t>
      </w:r>
      <w:r>
        <w:rPr>
          <w:b/>
          <w:bCs/>
          <w:lang w:val="es-MX"/>
        </w:rPr>
        <w:t>:</w:t>
      </w:r>
      <w:r>
        <w:rPr>
          <w:b/>
          <w:bCs/>
          <w:lang w:val="es-MX"/>
        </w:rPr>
        <w:tab/>
      </w:r>
      <w:r w:rsidRPr="00990F22">
        <w:t>SISTEMA DE ADMINISTRACIÓN PARA LA OPTIMIZACIÓN DE INVENTARIOS EN ÓPTICAS CON IMPLEMENTACIÓN DE SEGURIDAD BASADA EN LA ISO 27001 E ISO 27002</w:t>
      </w:r>
      <w:r w:rsidRPr="00BC08A7">
        <w:rPr>
          <w:b/>
          <w:bCs/>
        </w:rPr>
        <w:t xml:space="preserve">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r>
      <w:r w:rsidRPr="00990F22">
        <w:rPr>
          <w:b w:val="0"/>
          <w:bCs w:val="0"/>
        </w:rPr>
        <w:t>DANIEL SANTIAGO SOTO VILLAMIL</w:t>
      </w:r>
    </w:p>
    <w:p w14:paraId="545A3F60" w14:textId="77777777" w:rsidR="00175ACD" w:rsidRDefault="00175ACD" w:rsidP="00175ACD">
      <w:pPr>
        <w:pStyle w:val="NormalApaResumen"/>
      </w:pPr>
      <w:r>
        <w:t>PROBLEMÁTICA</w:t>
      </w:r>
    </w:p>
    <w:p w14:paraId="658AD4DB" w14:textId="77777777" w:rsidR="003212DF" w:rsidRDefault="003212DF" w:rsidP="00175ACD">
      <w:pPr>
        <w:pStyle w:val="NormalApaResumen"/>
        <w:rPr>
          <w:b w:val="0"/>
          <w:bCs w:val="0"/>
          <w:kern w:val="2"/>
          <w:szCs w:val="24"/>
          <w:lang w:val="es-ES"/>
          <w14:ligatures w14:val="standardContextual"/>
        </w:rPr>
      </w:pPr>
      <w:r w:rsidRPr="00175ACD">
        <w:rPr>
          <w:b w:val="0"/>
          <w:bCs w:val="0"/>
          <w:kern w:val="2"/>
          <w:szCs w:val="24"/>
          <w:lang w:val="es-ES"/>
          <w14:ligatures w14:val="standardContextual"/>
        </w:rPr>
        <w:t>Deficiente</w:t>
      </w:r>
      <w:r>
        <w:rPr>
          <w:b w:val="0"/>
          <w:bCs w:val="0"/>
          <w:kern w:val="2"/>
          <w:szCs w:val="24"/>
          <w:lang w:val="es-ES"/>
          <w14:ligatures w14:val="standardContextual"/>
        </w:rPr>
        <w:t xml:space="preserv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de inventarios y</w:t>
      </w:r>
      <w:r>
        <w:rPr>
          <w:b w:val="0"/>
          <w:bCs w:val="0"/>
          <w:kern w:val="2"/>
          <w:szCs w:val="24"/>
          <w:lang w:val="es-ES"/>
          <w14:ligatures w14:val="standardContextual"/>
        </w:rPr>
        <w:t xml:space="preserve"> </w:t>
      </w:r>
      <w:r w:rsidRPr="00175ACD">
        <w:rPr>
          <w:b w:val="0"/>
          <w:bCs w:val="0"/>
          <w:kern w:val="2"/>
          <w:szCs w:val="24"/>
          <w:lang w:val="es-ES"/>
          <w14:ligatures w14:val="standardContextual"/>
        </w:rPr>
        <w:t>seguridad en</w:t>
      </w:r>
      <w:r>
        <w:rPr>
          <w:b w:val="0"/>
          <w:bCs w:val="0"/>
          <w:kern w:val="2"/>
          <w:szCs w:val="24"/>
          <w:lang w:val="es-ES"/>
          <w14:ligatures w14:val="standardContextual"/>
        </w:rPr>
        <w:t xml:space="preserve"> </w:t>
      </w:r>
      <w:r w:rsidRPr="00175ACD">
        <w:rPr>
          <w:b w:val="0"/>
          <w:bCs w:val="0"/>
          <w:kern w:val="2"/>
          <w:szCs w:val="24"/>
          <w:lang w:val="es-ES"/>
          <w14:ligatures w14:val="standardContextual"/>
        </w:rPr>
        <w:t>l</w:t>
      </w:r>
      <w:r>
        <w:rPr>
          <w:b w:val="0"/>
          <w:bCs w:val="0"/>
          <w:kern w:val="2"/>
          <w:szCs w:val="24"/>
          <w:lang w:val="es-ES"/>
          <w14:ligatures w14:val="standardContextual"/>
        </w:rPr>
        <w:t>os inventarios en</w:t>
      </w:r>
      <w:r w:rsidRPr="00175ACD">
        <w:rPr>
          <w:b w:val="0"/>
          <w:bCs w:val="0"/>
          <w:kern w:val="2"/>
          <w:szCs w:val="24"/>
          <w:lang w:val="es-ES"/>
          <w14:ligatures w14:val="standardContextual"/>
        </w:rPr>
        <w:t xml:space="preserve"> 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6450E8A6" w:rsidR="00175ACD" w:rsidRPr="004D319E" w:rsidRDefault="004D319E" w:rsidP="004D319E">
      <w:pPr>
        <w:rPr>
          <w:rFonts w:eastAsiaTheme="majorEastAsia" w:cstheme="majorBidi"/>
          <w:b/>
          <w:color w:val="000000" w:themeColor="text1"/>
          <w:szCs w:val="28"/>
        </w:rPr>
      </w:pPr>
      <w:r w:rsidRPr="00585B2D">
        <w:t xml:space="preserve">Desarrollar un </w:t>
      </w:r>
      <w:r w:rsidRPr="00F8784F">
        <w:t xml:space="preserve">sistema de administración para la optimización de inventarios en ópticas con implementación de seguridad basada en la </w:t>
      </w:r>
      <w:r>
        <w:t xml:space="preserve">ISO </w:t>
      </w:r>
      <w:r w:rsidRPr="00F8784F">
        <w:t xml:space="preserve">27001 e </w:t>
      </w:r>
      <w:r>
        <w:t xml:space="preserve">ISO </w:t>
      </w:r>
      <w:r w:rsidRPr="00F8784F">
        <w:t>27002</w:t>
      </w:r>
      <w:r w:rsidRPr="00585B2D">
        <w:t>.</w:t>
      </w:r>
      <w:r w:rsidR="00175ACD">
        <w:rPr>
          <w:b/>
          <w:bCs/>
        </w:rPr>
        <w:br/>
      </w:r>
      <w:r w:rsidR="00175ACD" w:rsidRPr="00A17719">
        <w:rPr>
          <w:rStyle w:val="NormalApaResumenCar"/>
        </w:rPr>
        <w:t>CONTENIDO</w:t>
      </w:r>
      <w:r w:rsidR="00175ACD">
        <w:t xml:space="preserve"> </w:t>
      </w:r>
    </w:p>
    <w:p w14:paraId="1663BC7D" w14:textId="63CCF620" w:rsidR="00175ACD" w:rsidRDefault="003212DF" w:rsidP="00175ACD">
      <w:pPr>
        <w:pBdr>
          <w:bottom w:val="single" w:sz="6" w:space="1" w:color="auto"/>
        </w:pBdr>
        <w:spacing w:line="360" w:lineRule="auto"/>
      </w:pPr>
      <w:r w:rsidRPr="003212DF">
        <w:t xml:space="preserve">Desarrollo de un sistema de administración de inventarios con implementación de seguridad basada en las normas ISO 27001 e ISO 27002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rsidRPr="00E05D43">
        <w:rPr>
          <w:b w:val="0"/>
          <w:bCs w:val="0"/>
        </w:rP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7777777" w:rsidR="00175ACD" w:rsidRDefault="00175ACD" w:rsidP="00175ACD">
      <w:pPr>
        <w:pStyle w:val="NormalApaResumen"/>
        <w:spacing w:line="360" w:lineRule="auto"/>
        <w:rPr>
          <w:lang w:val="es-MX"/>
        </w:rPr>
      </w:pPr>
      <w:r w:rsidRPr="00E05D43">
        <w:rPr>
          <w:b w:val="0"/>
          <w:bCs w:val="0"/>
        </w:rPr>
        <w:t>PROFESOR GUÍA</w:t>
      </w:r>
      <w:r>
        <w:tab/>
      </w:r>
      <w:r>
        <w:tab/>
      </w:r>
      <w:r>
        <w:tab/>
      </w:r>
      <w:r>
        <w:tab/>
      </w:r>
      <w:r>
        <w:tab/>
      </w:r>
      <w:r>
        <w:tab/>
      </w:r>
      <w:r w:rsidRPr="009B18FE">
        <w:rPr>
          <w:b w:val="0"/>
          <w:bCs w:val="0"/>
          <w:lang w:val="es-MX"/>
        </w:rPr>
        <w:t xml:space="preserve">: Ing. </w:t>
      </w:r>
      <w:r>
        <w:rPr>
          <w:b w:val="0"/>
          <w:bCs w:val="0"/>
          <w:lang w:val="es-MX"/>
        </w:rPr>
        <w:t>Maritza Paiva Zapana</w:t>
      </w:r>
    </w:p>
    <w:p w14:paraId="27752003" w14:textId="77777777" w:rsidR="00175ACD" w:rsidRDefault="00175ACD" w:rsidP="00175ACD">
      <w:pPr>
        <w:pStyle w:val="NormalApaResumen"/>
        <w:spacing w:line="240" w:lineRule="auto"/>
        <w:rPr>
          <w:b w:val="0"/>
          <w:bCs w:val="0"/>
          <w:lang w:val="es-ES"/>
        </w:rPr>
      </w:pPr>
      <w:r w:rsidRPr="00E05D43">
        <w:rPr>
          <w:b w:val="0"/>
          <w:bCs w:val="0"/>
          <w:lang w:val="es-MX"/>
        </w:rPr>
        <w:t>DESCRIPTORES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sidRPr="00E05D43">
        <w:rPr>
          <w:b w:val="0"/>
          <w:bCs w:val="0"/>
          <w:lang w:val="es-ES"/>
        </w:rPr>
        <w:t xml:space="preserve">PERÍODO DE </w:t>
      </w:r>
      <w:r w:rsidRPr="00E05D43">
        <w:rPr>
          <w:b w:val="0"/>
          <w:bCs w:val="0"/>
        </w:rP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E05D43">
        <w:rPr>
          <w:b w:val="0"/>
          <w:bCs w:val="0"/>
          <w:lang w:val="es-MX"/>
        </w:rPr>
        <w:t>EMAIL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5903DFA1" w:rsidR="000F235E" w:rsidRDefault="00513328" w:rsidP="00C7048D">
      <w:pPr>
        <w:spacing w:before="0" w:line="278" w:lineRule="auto"/>
        <w:jc w:val="center"/>
        <w:rPr>
          <w:rFonts w:cs="Arial"/>
          <w:b/>
          <w:bCs/>
        </w:rPr>
      </w:pPr>
      <w:r w:rsidRPr="00C7048D">
        <w:rPr>
          <w:rFonts w:cs="Arial"/>
          <w:b/>
          <w:bCs/>
        </w:rPr>
        <w:lastRenderedPageBreak/>
        <w:t>ÍNDICE</w:t>
      </w:r>
    </w:p>
    <w:p w14:paraId="365F12FF" w14:textId="75B718B4" w:rsidR="00AD1D2E" w:rsidRDefault="00AD1D2E" w:rsidP="00AD1D2E">
      <w:pPr>
        <w:spacing w:before="0" w:line="278" w:lineRule="auto"/>
        <w:jc w:val="left"/>
        <w:rPr>
          <w:noProof/>
        </w:rPr>
      </w:pPr>
      <w:r>
        <w:rPr>
          <w:rFonts w:cs="Arial"/>
          <w:b/>
          <w:bCs/>
        </w:rPr>
        <w:fldChar w:fldCharType="begin"/>
      </w:r>
      <w:r>
        <w:rPr>
          <w:rFonts w:cs="Arial"/>
          <w:b/>
          <w:bCs/>
        </w:rPr>
        <w:instrText xml:space="preserve"> TOC \o "1-4" \u </w:instrText>
      </w:r>
      <w:r>
        <w:rPr>
          <w:rFonts w:cs="Arial"/>
          <w:b/>
          <w:bCs/>
        </w:rPr>
        <w:fldChar w:fldCharType="separate"/>
      </w:r>
    </w:p>
    <w:p w14:paraId="786896CD" w14:textId="681BF158"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w:t>
      </w:r>
    </w:p>
    <w:p w14:paraId="5F6E3254" w14:textId="02694B9F" w:rsidR="00AD1D2E" w:rsidRDefault="00AD1D2E">
      <w:pPr>
        <w:pStyle w:val="TDC1"/>
        <w:tabs>
          <w:tab w:val="right" w:leader="dot" w:pos="9395"/>
        </w:tabs>
        <w:rPr>
          <w:rFonts w:asciiTheme="minorHAnsi" w:eastAsiaTheme="minorEastAsia" w:hAnsiTheme="minorHAnsi"/>
          <w:caps w:val="0"/>
          <w:noProof/>
          <w:lang w:val="es-BO" w:eastAsia="es-BO"/>
        </w:rPr>
      </w:pPr>
      <w:r>
        <w:rPr>
          <w:noProof/>
        </w:rPr>
        <w:t>INTRODUCCIÓN</w:t>
      </w:r>
    </w:p>
    <w:p w14:paraId="218DA419" w14:textId="6410967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1.1.</w:t>
      </w:r>
      <w:r>
        <w:rPr>
          <w:rFonts w:asciiTheme="minorHAnsi" w:eastAsiaTheme="minorEastAsia" w:hAnsiTheme="minorHAnsi"/>
          <w:caps w:val="0"/>
          <w:noProof/>
          <w:lang w:val="es-BO" w:eastAsia="es-BO"/>
        </w:rPr>
        <w:tab/>
      </w:r>
      <w:r>
        <w:rPr>
          <w:noProof/>
        </w:rPr>
        <w:t>Antecedentes</w:t>
      </w:r>
      <w:r>
        <w:rPr>
          <w:noProof/>
        </w:rPr>
        <w:tab/>
      </w:r>
      <w:r>
        <w:rPr>
          <w:noProof/>
        </w:rPr>
        <w:fldChar w:fldCharType="begin"/>
      </w:r>
      <w:r>
        <w:rPr>
          <w:noProof/>
        </w:rPr>
        <w:instrText xml:space="preserve"> PAGEREF _Toc182589492 \h </w:instrText>
      </w:r>
      <w:r>
        <w:rPr>
          <w:noProof/>
        </w:rPr>
      </w:r>
      <w:r>
        <w:rPr>
          <w:noProof/>
        </w:rPr>
        <w:fldChar w:fldCharType="separate"/>
      </w:r>
      <w:r>
        <w:rPr>
          <w:noProof/>
        </w:rPr>
        <w:t>1</w:t>
      </w:r>
      <w:r>
        <w:rPr>
          <w:noProof/>
        </w:rPr>
        <w:fldChar w:fldCharType="end"/>
      </w:r>
    </w:p>
    <w:p w14:paraId="51DD15EB" w14:textId="6C1507D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1.2.</w:t>
      </w:r>
      <w:r>
        <w:rPr>
          <w:rFonts w:asciiTheme="minorHAnsi" w:eastAsiaTheme="minorEastAsia" w:hAnsiTheme="minorHAnsi"/>
          <w:caps w:val="0"/>
          <w:noProof/>
          <w:lang w:val="es-BO" w:eastAsia="es-BO"/>
        </w:rPr>
        <w:tab/>
      </w:r>
      <w:r>
        <w:rPr>
          <w:noProof/>
        </w:rPr>
        <w:t>Planteamiento Del Problema</w:t>
      </w:r>
      <w:r>
        <w:rPr>
          <w:noProof/>
        </w:rPr>
        <w:tab/>
      </w:r>
      <w:r>
        <w:rPr>
          <w:noProof/>
        </w:rPr>
        <w:fldChar w:fldCharType="begin"/>
      </w:r>
      <w:r>
        <w:rPr>
          <w:noProof/>
        </w:rPr>
        <w:instrText xml:space="preserve"> PAGEREF _Toc182589493 \h </w:instrText>
      </w:r>
      <w:r>
        <w:rPr>
          <w:noProof/>
        </w:rPr>
      </w:r>
      <w:r>
        <w:rPr>
          <w:noProof/>
        </w:rPr>
        <w:fldChar w:fldCharType="separate"/>
      </w:r>
      <w:r>
        <w:rPr>
          <w:noProof/>
        </w:rPr>
        <w:t>4</w:t>
      </w:r>
      <w:r>
        <w:rPr>
          <w:noProof/>
        </w:rPr>
        <w:fldChar w:fldCharType="end"/>
      </w:r>
    </w:p>
    <w:p w14:paraId="299EB31C" w14:textId="7CB92071"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1.2.1.</w:t>
      </w:r>
      <w:r>
        <w:rPr>
          <w:rFonts w:asciiTheme="minorHAnsi" w:eastAsiaTheme="minorEastAsia" w:hAnsiTheme="minorHAnsi"/>
          <w:noProof/>
          <w:lang w:val="es-BO" w:eastAsia="es-BO"/>
        </w:rPr>
        <w:tab/>
      </w:r>
      <w:r w:rsidRPr="00E405B0">
        <w:rPr>
          <w:noProof/>
          <w:lang w:val="es-BO" w:eastAsia="es-BO"/>
        </w:rPr>
        <w:t>Identificación Del Problema</w:t>
      </w:r>
      <w:r>
        <w:rPr>
          <w:noProof/>
        </w:rPr>
        <w:tab/>
      </w:r>
      <w:r>
        <w:rPr>
          <w:noProof/>
        </w:rPr>
        <w:fldChar w:fldCharType="begin"/>
      </w:r>
      <w:r>
        <w:rPr>
          <w:noProof/>
        </w:rPr>
        <w:instrText xml:space="preserve"> PAGEREF _Toc182589494 \h </w:instrText>
      </w:r>
      <w:r>
        <w:rPr>
          <w:noProof/>
        </w:rPr>
      </w:r>
      <w:r>
        <w:rPr>
          <w:noProof/>
        </w:rPr>
        <w:fldChar w:fldCharType="separate"/>
      </w:r>
      <w:r>
        <w:rPr>
          <w:noProof/>
        </w:rPr>
        <w:t>6</w:t>
      </w:r>
      <w:r>
        <w:rPr>
          <w:noProof/>
        </w:rPr>
        <w:fldChar w:fldCharType="end"/>
      </w:r>
    </w:p>
    <w:p w14:paraId="484A11BD" w14:textId="5DB883B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1.2.2.</w:t>
      </w:r>
      <w:r>
        <w:rPr>
          <w:rFonts w:asciiTheme="minorHAnsi" w:eastAsiaTheme="minorEastAsia" w:hAnsiTheme="minorHAnsi"/>
          <w:noProof/>
          <w:lang w:val="es-BO" w:eastAsia="es-BO"/>
        </w:rPr>
        <w:tab/>
      </w:r>
      <w:r>
        <w:rPr>
          <w:noProof/>
        </w:rPr>
        <w:t>Problema Central</w:t>
      </w:r>
      <w:r>
        <w:rPr>
          <w:noProof/>
        </w:rPr>
        <w:tab/>
      </w:r>
      <w:r>
        <w:rPr>
          <w:noProof/>
        </w:rPr>
        <w:fldChar w:fldCharType="begin"/>
      </w:r>
      <w:r>
        <w:rPr>
          <w:noProof/>
        </w:rPr>
        <w:instrText xml:space="preserve"> PAGEREF _Toc182589495 \h </w:instrText>
      </w:r>
      <w:r>
        <w:rPr>
          <w:noProof/>
        </w:rPr>
      </w:r>
      <w:r>
        <w:rPr>
          <w:noProof/>
        </w:rPr>
        <w:fldChar w:fldCharType="separate"/>
      </w:r>
      <w:r>
        <w:rPr>
          <w:noProof/>
        </w:rPr>
        <w:t>6</w:t>
      </w:r>
      <w:r>
        <w:rPr>
          <w:noProof/>
        </w:rPr>
        <w:fldChar w:fldCharType="end"/>
      </w:r>
    </w:p>
    <w:p w14:paraId="5C974DF5" w14:textId="2E60DF5B"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1.2.3.</w:t>
      </w:r>
      <w:r>
        <w:rPr>
          <w:rFonts w:asciiTheme="minorHAnsi" w:eastAsiaTheme="minorEastAsia" w:hAnsiTheme="minorHAnsi"/>
          <w:noProof/>
          <w:lang w:val="es-BO" w:eastAsia="es-BO"/>
        </w:rPr>
        <w:tab/>
      </w:r>
      <w:r>
        <w:rPr>
          <w:noProof/>
        </w:rPr>
        <w:t>Formulación Del Problema</w:t>
      </w:r>
      <w:r>
        <w:rPr>
          <w:noProof/>
        </w:rPr>
        <w:tab/>
      </w:r>
      <w:r>
        <w:rPr>
          <w:noProof/>
        </w:rPr>
        <w:fldChar w:fldCharType="begin"/>
      </w:r>
      <w:r>
        <w:rPr>
          <w:noProof/>
        </w:rPr>
        <w:instrText xml:space="preserve"> PAGEREF _Toc182589496 \h </w:instrText>
      </w:r>
      <w:r>
        <w:rPr>
          <w:noProof/>
        </w:rPr>
      </w:r>
      <w:r>
        <w:rPr>
          <w:noProof/>
        </w:rPr>
        <w:fldChar w:fldCharType="separate"/>
      </w:r>
      <w:r>
        <w:rPr>
          <w:noProof/>
        </w:rPr>
        <w:t>7</w:t>
      </w:r>
      <w:r>
        <w:rPr>
          <w:noProof/>
        </w:rPr>
        <w:fldChar w:fldCharType="end"/>
      </w:r>
    </w:p>
    <w:p w14:paraId="3396A917" w14:textId="5DF9F182"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1.3.</w:t>
      </w:r>
      <w:r>
        <w:rPr>
          <w:rFonts w:asciiTheme="minorHAnsi" w:eastAsiaTheme="minorEastAsia" w:hAnsiTheme="minorHAnsi"/>
          <w:caps w:val="0"/>
          <w:noProof/>
          <w:lang w:val="es-BO" w:eastAsia="es-BO"/>
        </w:rPr>
        <w:tab/>
      </w:r>
      <w:r>
        <w:rPr>
          <w:noProof/>
        </w:rPr>
        <w:t>Objetivos DE LA INVESTIGACION</w:t>
      </w:r>
      <w:r>
        <w:rPr>
          <w:noProof/>
        </w:rPr>
        <w:tab/>
      </w:r>
      <w:r>
        <w:rPr>
          <w:noProof/>
        </w:rPr>
        <w:fldChar w:fldCharType="begin"/>
      </w:r>
      <w:r>
        <w:rPr>
          <w:noProof/>
        </w:rPr>
        <w:instrText xml:space="preserve"> PAGEREF _Toc182589497 \h </w:instrText>
      </w:r>
      <w:r>
        <w:rPr>
          <w:noProof/>
        </w:rPr>
      </w:r>
      <w:r>
        <w:rPr>
          <w:noProof/>
        </w:rPr>
        <w:fldChar w:fldCharType="separate"/>
      </w:r>
      <w:r>
        <w:rPr>
          <w:noProof/>
        </w:rPr>
        <w:t>7</w:t>
      </w:r>
      <w:r>
        <w:rPr>
          <w:noProof/>
        </w:rPr>
        <w:fldChar w:fldCharType="end"/>
      </w:r>
    </w:p>
    <w:p w14:paraId="35E19F36" w14:textId="6D5D536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1.3.1.</w:t>
      </w:r>
      <w:r>
        <w:rPr>
          <w:rFonts w:asciiTheme="minorHAnsi" w:eastAsiaTheme="minorEastAsia" w:hAnsiTheme="minorHAnsi"/>
          <w:noProof/>
          <w:lang w:val="es-BO" w:eastAsia="es-BO"/>
        </w:rPr>
        <w:tab/>
      </w:r>
      <w:r>
        <w:rPr>
          <w:noProof/>
        </w:rPr>
        <w:t>Objetivo General</w:t>
      </w:r>
      <w:r>
        <w:rPr>
          <w:noProof/>
        </w:rPr>
        <w:tab/>
      </w:r>
      <w:r>
        <w:rPr>
          <w:noProof/>
        </w:rPr>
        <w:fldChar w:fldCharType="begin"/>
      </w:r>
      <w:r>
        <w:rPr>
          <w:noProof/>
        </w:rPr>
        <w:instrText xml:space="preserve"> PAGEREF _Toc182589498 \h </w:instrText>
      </w:r>
      <w:r>
        <w:rPr>
          <w:noProof/>
        </w:rPr>
      </w:r>
      <w:r>
        <w:rPr>
          <w:noProof/>
        </w:rPr>
        <w:fldChar w:fldCharType="separate"/>
      </w:r>
      <w:r>
        <w:rPr>
          <w:noProof/>
        </w:rPr>
        <w:t>7</w:t>
      </w:r>
      <w:r>
        <w:rPr>
          <w:noProof/>
        </w:rPr>
        <w:fldChar w:fldCharType="end"/>
      </w:r>
    </w:p>
    <w:p w14:paraId="2BA5BBE0" w14:textId="298C809E"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1.3.2.</w:t>
      </w:r>
      <w:r>
        <w:rPr>
          <w:rFonts w:asciiTheme="minorHAnsi" w:eastAsiaTheme="minorEastAsia" w:hAnsiTheme="minorHAnsi"/>
          <w:noProof/>
          <w:lang w:val="es-BO" w:eastAsia="es-BO"/>
        </w:rPr>
        <w:tab/>
      </w:r>
      <w:r>
        <w:rPr>
          <w:noProof/>
        </w:rPr>
        <w:t>Objetivos Específicos</w:t>
      </w:r>
      <w:r>
        <w:rPr>
          <w:noProof/>
        </w:rPr>
        <w:tab/>
      </w:r>
      <w:r>
        <w:rPr>
          <w:noProof/>
        </w:rPr>
        <w:fldChar w:fldCharType="begin"/>
      </w:r>
      <w:r>
        <w:rPr>
          <w:noProof/>
        </w:rPr>
        <w:instrText xml:space="preserve"> PAGEREF _Toc182589499 \h </w:instrText>
      </w:r>
      <w:r>
        <w:rPr>
          <w:noProof/>
        </w:rPr>
      </w:r>
      <w:r>
        <w:rPr>
          <w:noProof/>
        </w:rPr>
        <w:fldChar w:fldCharType="separate"/>
      </w:r>
      <w:r>
        <w:rPr>
          <w:noProof/>
        </w:rPr>
        <w:t>7</w:t>
      </w:r>
      <w:r>
        <w:rPr>
          <w:noProof/>
        </w:rPr>
        <w:fldChar w:fldCharType="end"/>
      </w:r>
    </w:p>
    <w:p w14:paraId="10255160" w14:textId="64F0552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1.3.3.</w:t>
      </w:r>
      <w:r>
        <w:rPr>
          <w:rFonts w:asciiTheme="minorHAnsi" w:eastAsiaTheme="minorEastAsia" w:hAnsiTheme="minorHAnsi"/>
          <w:noProof/>
          <w:lang w:val="es-BO" w:eastAsia="es-BO"/>
        </w:rPr>
        <w:tab/>
      </w:r>
      <w:r>
        <w:rPr>
          <w:noProof/>
        </w:rPr>
        <w:t>Límite Temporal</w:t>
      </w:r>
      <w:r>
        <w:rPr>
          <w:noProof/>
        </w:rPr>
        <w:tab/>
      </w:r>
      <w:r>
        <w:rPr>
          <w:noProof/>
        </w:rPr>
        <w:fldChar w:fldCharType="begin"/>
      </w:r>
      <w:r>
        <w:rPr>
          <w:noProof/>
        </w:rPr>
        <w:instrText xml:space="preserve"> PAGEREF _Toc182589500 \h </w:instrText>
      </w:r>
      <w:r>
        <w:rPr>
          <w:noProof/>
        </w:rPr>
      </w:r>
      <w:r>
        <w:rPr>
          <w:noProof/>
        </w:rPr>
        <w:fldChar w:fldCharType="separate"/>
      </w:r>
      <w:r>
        <w:rPr>
          <w:noProof/>
        </w:rPr>
        <w:t>8</w:t>
      </w:r>
      <w:r>
        <w:rPr>
          <w:noProof/>
        </w:rPr>
        <w:fldChar w:fldCharType="end"/>
      </w:r>
    </w:p>
    <w:p w14:paraId="02AF90EB" w14:textId="1E7E588A"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1.3.4.</w:t>
      </w:r>
      <w:r>
        <w:rPr>
          <w:rFonts w:asciiTheme="minorHAnsi" w:eastAsiaTheme="minorEastAsia" w:hAnsiTheme="minorHAnsi"/>
          <w:noProof/>
          <w:lang w:val="es-BO" w:eastAsia="es-BO"/>
        </w:rPr>
        <w:tab/>
      </w:r>
      <w:r>
        <w:rPr>
          <w:noProof/>
        </w:rPr>
        <w:t>Límite Geográfico</w:t>
      </w:r>
      <w:r>
        <w:rPr>
          <w:noProof/>
        </w:rPr>
        <w:tab/>
      </w:r>
      <w:r>
        <w:rPr>
          <w:noProof/>
        </w:rPr>
        <w:fldChar w:fldCharType="begin"/>
      </w:r>
      <w:r>
        <w:rPr>
          <w:noProof/>
        </w:rPr>
        <w:instrText xml:space="preserve"> PAGEREF _Toc182589501 \h </w:instrText>
      </w:r>
      <w:r>
        <w:rPr>
          <w:noProof/>
        </w:rPr>
      </w:r>
      <w:r>
        <w:rPr>
          <w:noProof/>
        </w:rPr>
        <w:fldChar w:fldCharType="separate"/>
      </w:r>
      <w:r>
        <w:rPr>
          <w:noProof/>
        </w:rPr>
        <w:t>8</w:t>
      </w:r>
      <w:r>
        <w:rPr>
          <w:noProof/>
        </w:rPr>
        <w:fldChar w:fldCharType="end"/>
      </w:r>
    </w:p>
    <w:p w14:paraId="24572DF6" w14:textId="4EE6A825"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1.4.</w:t>
      </w:r>
      <w:r>
        <w:rPr>
          <w:rFonts w:asciiTheme="minorHAnsi" w:eastAsiaTheme="minorEastAsia" w:hAnsiTheme="minorHAnsi"/>
          <w:caps w:val="0"/>
          <w:noProof/>
          <w:lang w:val="es-BO" w:eastAsia="es-BO"/>
        </w:rPr>
        <w:tab/>
      </w:r>
      <w:r>
        <w:rPr>
          <w:noProof/>
        </w:rPr>
        <w:t>Justificación</w:t>
      </w:r>
      <w:r>
        <w:rPr>
          <w:noProof/>
        </w:rPr>
        <w:tab/>
      </w:r>
      <w:r>
        <w:rPr>
          <w:noProof/>
        </w:rPr>
        <w:fldChar w:fldCharType="begin"/>
      </w:r>
      <w:r>
        <w:rPr>
          <w:noProof/>
        </w:rPr>
        <w:instrText xml:space="preserve"> PAGEREF _Toc182589502 \h </w:instrText>
      </w:r>
      <w:r>
        <w:rPr>
          <w:noProof/>
        </w:rPr>
      </w:r>
      <w:r>
        <w:rPr>
          <w:noProof/>
        </w:rPr>
        <w:fldChar w:fldCharType="separate"/>
      </w:r>
      <w:r>
        <w:rPr>
          <w:noProof/>
        </w:rPr>
        <w:t>9</w:t>
      </w:r>
      <w:r>
        <w:rPr>
          <w:noProof/>
        </w:rPr>
        <w:fldChar w:fldCharType="end"/>
      </w:r>
    </w:p>
    <w:p w14:paraId="3F8AFEC0" w14:textId="26C32FB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1.4.1.</w:t>
      </w:r>
      <w:r>
        <w:rPr>
          <w:rFonts w:asciiTheme="minorHAnsi" w:eastAsiaTheme="minorEastAsia" w:hAnsiTheme="minorHAnsi"/>
          <w:noProof/>
          <w:lang w:val="es-BO" w:eastAsia="es-BO"/>
        </w:rPr>
        <w:tab/>
      </w:r>
      <w:r>
        <w:rPr>
          <w:noProof/>
        </w:rPr>
        <w:t>Justificación Social</w:t>
      </w:r>
      <w:r>
        <w:rPr>
          <w:noProof/>
        </w:rPr>
        <w:tab/>
      </w:r>
      <w:r>
        <w:rPr>
          <w:noProof/>
        </w:rPr>
        <w:fldChar w:fldCharType="begin"/>
      </w:r>
      <w:r>
        <w:rPr>
          <w:noProof/>
        </w:rPr>
        <w:instrText xml:space="preserve"> PAGEREF _Toc182589503 \h </w:instrText>
      </w:r>
      <w:r>
        <w:rPr>
          <w:noProof/>
        </w:rPr>
      </w:r>
      <w:r>
        <w:rPr>
          <w:noProof/>
        </w:rPr>
        <w:fldChar w:fldCharType="separate"/>
      </w:r>
      <w:r>
        <w:rPr>
          <w:noProof/>
        </w:rPr>
        <w:t>9</w:t>
      </w:r>
      <w:r>
        <w:rPr>
          <w:noProof/>
        </w:rPr>
        <w:fldChar w:fldCharType="end"/>
      </w:r>
    </w:p>
    <w:p w14:paraId="525BE810" w14:textId="419C221F"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1.4.2.</w:t>
      </w:r>
      <w:r>
        <w:rPr>
          <w:rFonts w:asciiTheme="minorHAnsi" w:eastAsiaTheme="minorEastAsia" w:hAnsiTheme="minorHAnsi"/>
          <w:noProof/>
          <w:lang w:val="es-BO" w:eastAsia="es-BO"/>
        </w:rPr>
        <w:tab/>
      </w:r>
      <w:r>
        <w:rPr>
          <w:noProof/>
        </w:rPr>
        <w:t>Justificación Económica</w:t>
      </w:r>
      <w:r>
        <w:rPr>
          <w:noProof/>
        </w:rPr>
        <w:tab/>
      </w:r>
      <w:r>
        <w:rPr>
          <w:noProof/>
        </w:rPr>
        <w:fldChar w:fldCharType="begin"/>
      </w:r>
      <w:r>
        <w:rPr>
          <w:noProof/>
        </w:rPr>
        <w:instrText xml:space="preserve"> PAGEREF _Toc182589504 \h </w:instrText>
      </w:r>
      <w:r>
        <w:rPr>
          <w:noProof/>
        </w:rPr>
      </w:r>
      <w:r>
        <w:rPr>
          <w:noProof/>
        </w:rPr>
        <w:fldChar w:fldCharType="separate"/>
      </w:r>
      <w:r>
        <w:rPr>
          <w:noProof/>
        </w:rPr>
        <w:t>9</w:t>
      </w:r>
      <w:r>
        <w:rPr>
          <w:noProof/>
        </w:rPr>
        <w:fldChar w:fldCharType="end"/>
      </w:r>
    </w:p>
    <w:p w14:paraId="2AE27F43" w14:textId="619BE08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lastRenderedPageBreak/>
        <w:t>1.5.</w:t>
      </w:r>
      <w:r>
        <w:rPr>
          <w:rFonts w:asciiTheme="minorHAnsi" w:eastAsiaTheme="minorEastAsia" w:hAnsiTheme="minorHAnsi"/>
          <w:caps w:val="0"/>
          <w:noProof/>
          <w:lang w:val="es-BO" w:eastAsia="es-BO"/>
        </w:rPr>
        <w:tab/>
      </w:r>
      <w:r>
        <w:rPr>
          <w:noProof/>
        </w:rPr>
        <w:t>Tipología Del PROYECTO</w:t>
      </w:r>
      <w:r>
        <w:rPr>
          <w:noProof/>
        </w:rPr>
        <w:tab/>
      </w:r>
      <w:r>
        <w:rPr>
          <w:noProof/>
        </w:rPr>
        <w:fldChar w:fldCharType="begin"/>
      </w:r>
      <w:r>
        <w:rPr>
          <w:noProof/>
        </w:rPr>
        <w:instrText xml:space="preserve"> PAGEREF _Toc182589505 \h </w:instrText>
      </w:r>
      <w:r>
        <w:rPr>
          <w:noProof/>
        </w:rPr>
      </w:r>
      <w:r>
        <w:rPr>
          <w:noProof/>
        </w:rPr>
        <w:fldChar w:fldCharType="separate"/>
      </w:r>
      <w:r>
        <w:rPr>
          <w:noProof/>
        </w:rPr>
        <w:t>10</w:t>
      </w:r>
      <w:r>
        <w:rPr>
          <w:noProof/>
        </w:rPr>
        <w:fldChar w:fldCharType="end"/>
      </w:r>
    </w:p>
    <w:p w14:paraId="4E38F1D3" w14:textId="04B3C48F"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1.6.</w:t>
      </w:r>
      <w:r>
        <w:rPr>
          <w:rFonts w:asciiTheme="minorHAnsi" w:eastAsiaTheme="minorEastAsia" w:hAnsiTheme="minorHAnsi"/>
          <w:caps w:val="0"/>
          <w:noProof/>
          <w:lang w:val="es-BO" w:eastAsia="es-BO"/>
        </w:rPr>
        <w:tab/>
      </w:r>
      <w:r>
        <w:rPr>
          <w:noProof/>
        </w:rPr>
        <w:t>MÉTODOS DE INVESTIGACIÓN</w:t>
      </w:r>
      <w:r>
        <w:rPr>
          <w:noProof/>
        </w:rPr>
        <w:tab/>
      </w:r>
      <w:r>
        <w:rPr>
          <w:noProof/>
        </w:rPr>
        <w:fldChar w:fldCharType="begin"/>
      </w:r>
      <w:r>
        <w:rPr>
          <w:noProof/>
        </w:rPr>
        <w:instrText xml:space="preserve"> PAGEREF _Toc182589506 \h </w:instrText>
      </w:r>
      <w:r>
        <w:rPr>
          <w:noProof/>
        </w:rPr>
      </w:r>
      <w:r>
        <w:rPr>
          <w:noProof/>
        </w:rPr>
        <w:fldChar w:fldCharType="separate"/>
      </w:r>
      <w:r>
        <w:rPr>
          <w:noProof/>
        </w:rPr>
        <w:t>11</w:t>
      </w:r>
      <w:r>
        <w:rPr>
          <w:noProof/>
        </w:rPr>
        <w:fldChar w:fldCharType="end"/>
      </w:r>
    </w:p>
    <w:p w14:paraId="79A2063D" w14:textId="181BB46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1.6.1.</w:t>
      </w:r>
      <w:r>
        <w:rPr>
          <w:rFonts w:asciiTheme="minorHAnsi" w:eastAsiaTheme="minorEastAsia" w:hAnsiTheme="minorHAnsi"/>
          <w:noProof/>
          <w:lang w:val="es-BO" w:eastAsia="es-BO"/>
        </w:rPr>
        <w:tab/>
      </w:r>
      <w:r>
        <w:rPr>
          <w:noProof/>
        </w:rPr>
        <w:t>Enfoque De La Investigación</w:t>
      </w:r>
      <w:r>
        <w:rPr>
          <w:noProof/>
        </w:rPr>
        <w:tab/>
      </w:r>
      <w:r>
        <w:rPr>
          <w:noProof/>
        </w:rPr>
        <w:fldChar w:fldCharType="begin"/>
      </w:r>
      <w:r>
        <w:rPr>
          <w:noProof/>
        </w:rPr>
        <w:instrText xml:space="preserve"> PAGEREF _Toc182589507 \h </w:instrText>
      </w:r>
      <w:r>
        <w:rPr>
          <w:noProof/>
        </w:rPr>
      </w:r>
      <w:r>
        <w:rPr>
          <w:noProof/>
        </w:rPr>
        <w:fldChar w:fldCharType="separate"/>
      </w:r>
      <w:r>
        <w:rPr>
          <w:noProof/>
        </w:rPr>
        <w:t>11</w:t>
      </w:r>
      <w:r>
        <w:rPr>
          <w:noProof/>
        </w:rPr>
        <w:fldChar w:fldCharType="end"/>
      </w:r>
    </w:p>
    <w:p w14:paraId="57D64327" w14:textId="0012EEA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1.6.2.</w:t>
      </w:r>
      <w:r>
        <w:rPr>
          <w:rFonts w:asciiTheme="minorHAnsi" w:eastAsiaTheme="minorEastAsia" w:hAnsiTheme="minorHAnsi"/>
          <w:noProof/>
          <w:lang w:val="es-BO" w:eastAsia="es-BO"/>
        </w:rPr>
        <w:tab/>
      </w:r>
      <w:r>
        <w:rPr>
          <w:noProof/>
        </w:rPr>
        <w:t>Métodos De Investigación</w:t>
      </w:r>
      <w:r>
        <w:rPr>
          <w:noProof/>
        </w:rPr>
        <w:tab/>
      </w:r>
      <w:r>
        <w:rPr>
          <w:noProof/>
        </w:rPr>
        <w:fldChar w:fldCharType="begin"/>
      </w:r>
      <w:r>
        <w:rPr>
          <w:noProof/>
        </w:rPr>
        <w:instrText xml:space="preserve"> PAGEREF _Toc182589508 \h </w:instrText>
      </w:r>
      <w:r>
        <w:rPr>
          <w:noProof/>
        </w:rPr>
      </w:r>
      <w:r>
        <w:rPr>
          <w:noProof/>
        </w:rPr>
        <w:fldChar w:fldCharType="separate"/>
      </w:r>
      <w:r>
        <w:rPr>
          <w:noProof/>
        </w:rPr>
        <w:t>11</w:t>
      </w:r>
      <w:r>
        <w:rPr>
          <w:noProof/>
        </w:rPr>
        <w:fldChar w:fldCharType="end"/>
      </w:r>
    </w:p>
    <w:p w14:paraId="51DB05B6" w14:textId="1D592F6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1.6.3.</w:t>
      </w:r>
      <w:r>
        <w:rPr>
          <w:rFonts w:asciiTheme="minorHAnsi" w:eastAsiaTheme="minorEastAsia" w:hAnsiTheme="minorHAnsi"/>
          <w:noProof/>
          <w:lang w:val="es-BO" w:eastAsia="es-BO"/>
        </w:rPr>
        <w:tab/>
      </w:r>
      <w:r>
        <w:rPr>
          <w:noProof/>
        </w:rPr>
        <w:t>Diseño De La Investigación</w:t>
      </w:r>
      <w:r>
        <w:rPr>
          <w:noProof/>
        </w:rPr>
        <w:tab/>
      </w:r>
      <w:r>
        <w:rPr>
          <w:noProof/>
        </w:rPr>
        <w:fldChar w:fldCharType="begin"/>
      </w:r>
      <w:r>
        <w:rPr>
          <w:noProof/>
        </w:rPr>
        <w:instrText xml:space="preserve"> PAGEREF _Toc182589509 \h </w:instrText>
      </w:r>
      <w:r>
        <w:rPr>
          <w:noProof/>
        </w:rPr>
      </w:r>
      <w:r>
        <w:rPr>
          <w:noProof/>
        </w:rPr>
        <w:fldChar w:fldCharType="separate"/>
      </w:r>
      <w:r>
        <w:rPr>
          <w:noProof/>
        </w:rPr>
        <w:t>12</w:t>
      </w:r>
      <w:r>
        <w:rPr>
          <w:noProof/>
        </w:rPr>
        <w:fldChar w:fldCharType="end"/>
      </w:r>
    </w:p>
    <w:p w14:paraId="5A76E916" w14:textId="06F13B29"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1.6.4.</w:t>
      </w:r>
      <w:r>
        <w:rPr>
          <w:rFonts w:asciiTheme="minorHAnsi" w:eastAsiaTheme="minorEastAsia" w:hAnsiTheme="minorHAnsi"/>
          <w:noProof/>
          <w:lang w:val="es-BO" w:eastAsia="es-BO"/>
        </w:rPr>
        <w:tab/>
      </w:r>
      <w:r>
        <w:rPr>
          <w:noProof/>
        </w:rPr>
        <w:t>Tipo De Investigación</w:t>
      </w:r>
      <w:r>
        <w:rPr>
          <w:noProof/>
        </w:rPr>
        <w:tab/>
      </w:r>
      <w:r>
        <w:rPr>
          <w:noProof/>
        </w:rPr>
        <w:fldChar w:fldCharType="begin"/>
      </w:r>
      <w:r>
        <w:rPr>
          <w:noProof/>
        </w:rPr>
        <w:instrText xml:space="preserve"> PAGEREF _Toc182589510 \h </w:instrText>
      </w:r>
      <w:r>
        <w:rPr>
          <w:noProof/>
        </w:rPr>
      </w:r>
      <w:r>
        <w:rPr>
          <w:noProof/>
        </w:rPr>
        <w:fldChar w:fldCharType="separate"/>
      </w:r>
      <w:r>
        <w:rPr>
          <w:noProof/>
        </w:rPr>
        <w:t>12</w:t>
      </w:r>
      <w:r>
        <w:rPr>
          <w:noProof/>
        </w:rPr>
        <w:fldChar w:fldCharType="end"/>
      </w:r>
    </w:p>
    <w:p w14:paraId="1ED8E642" w14:textId="71CA969C"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1.7.</w:t>
      </w:r>
      <w:r>
        <w:rPr>
          <w:rFonts w:asciiTheme="minorHAnsi" w:eastAsiaTheme="minorEastAsia" w:hAnsiTheme="minorHAnsi"/>
          <w:caps w:val="0"/>
          <w:noProof/>
          <w:lang w:val="es-BO" w:eastAsia="es-BO"/>
        </w:rPr>
        <w:tab/>
      </w:r>
      <w:r>
        <w:rPr>
          <w:noProof/>
        </w:rPr>
        <w:t>Técnicas De Investigación Y Sus Instrumentos</w:t>
      </w:r>
      <w:r>
        <w:rPr>
          <w:noProof/>
        </w:rPr>
        <w:tab/>
      </w:r>
      <w:r>
        <w:rPr>
          <w:noProof/>
        </w:rPr>
        <w:fldChar w:fldCharType="begin"/>
      </w:r>
      <w:r>
        <w:rPr>
          <w:noProof/>
        </w:rPr>
        <w:instrText xml:space="preserve"> PAGEREF _Toc182589511 \h </w:instrText>
      </w:r>
      <w:r>
        <w:rPr>
          <w:noProof/>
        </w:rPr>
      </w:r>
      <w:r>
        <w:rPr>
          <w:noProof/>
        </w:rPr>
        <w:fldChar w:fldCharType="separate"/>
      </w:r>
      <w:r>
        <w:rPr>
          <w:noProof/>
        </w:rPr>
        <w:t>13</w:t>
      </w:r>
      <w:r>
        <w:rPr>
          <w:noProof/>
        </w:rPr>
        <w:fldChar w:fldCharType="end"/>
      </w:r>
    </w:p>
    <w:p w14:paraId="02062FB9" w14:textId="3CEA6F3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1.7.1.</w:t>
      </w:r>
      <w:r>
        <w:rPr>
          <w:rFonts w:asciiTheme="minorHAnsi" w:eastAsiaTheme="minorEastAsia" w:hAnsiTheme="minorHAnsi"/>
          <w:noProof/>
          <w:lang w:val="es-BO" w:eastAsia="es-BO"/>
        </w:rPr>
        <w:tab/>
      </w:r>
      <w:r>
        <w:rPr>
          <w:noProof/>
        </w:rPr>
        <w:t>Las Entrevistas en Profundidad</w:t>
      </w:r>
      <w:r>
        <w:rPr>
          <w:noProof/>
        </w:rPr>
        <w:tab/>
      </w:r>
      <w:r>
        <w:rPr>
          <w:noProof/>
        </w:rPr>
        <w:fldChar w:fldCharType="begin"/>
      </w:r>
      <w:r>
        <w:rPr>
          <w:noProof/>
        </w:rPr>
        <w:instrText xml:space="preserve"> PAGEREF _Toc182589512 \h </w:instrText>
      </w:r>
      <w:r>
        <w:rPr>
          <w:noProof/>
        </w:rPr>
      </w:r>
      <w:r>
        <w:rPr>
          <w:noProof/>
        </w:rPr>
        <w:fldChar w:fldCharType="separate"/>
      </w:r>
      <w:r>
        <w:rPr>
          <w:noProof/>
        </w:rPr>
        <w:t>13</w:t>
      </w:r>
      <w:r>
        <w:rPr>
          <w:noProof/>
        </w:rPr>
        <w:fldChar w:fldCharType="end"/>
      </w:r>
    </w:p>
    <w:p w14:paraId="42617318" w14:textId="2719086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1.8.</w:t>
      </w:r>
      <w:r>
        <w:rPr>
          <w:rFonts w:asciiTheme="minorHAnsi" w:eastAsiaTheme="minorEastAsia" w:hAnsiTheme="minorHAnsi"/>
          <w:caps w:val="0"/>
          <w:noProof/>
          <w:lang w:val="es-BO" w:eastAsia="es-BO"/>
        </w:rPr>
        <w:tab/>
      </w:r>
      <w:r>
        <w:rPr>
          <w:noProof/>
        </w:rPr>
        <w:t>Población Y Muestra</w:t>
      </w:r>
      <w:r>
        <w:rPr>
          <w:noProof/>
        </w:rPr>
        <w:tab/>
      </w:r>
      <w:r>
        <w:rPr>
          <w:noProof/>
        </w:rPr>
        <w:fldChar w:fldCharType="begin"/>
      </w:r>
      <w:r>
        <w:rPr>
          <w:noProof/>
        </w:rPr>
        <w:instrText xml:space="preserve"> PAGEREF _Toc182589513 \h </w:instrText>
      </w:r>
      <w:r>
        <w:rPr>
          <w:noProof/>
        </w:rPr>
      </w:r>
      <w:r>
        <w:rPr>
          <w:noProof/>
        </w:rPr>
        <w:fldChar w:fldCharType="separate"/>
      </w:r>
      <w:r>
        <w:rPr>
          <w:noProof/>
        </w:rPr>
        <w:t>14</w:t>
      </w:r>
      <w:r>
        <w:rPr>
          <w:noProof/>
        </w:rPr>
        <w:fldChar w:fldCharType="end"/>
      </w:r>
    </w:p>
    <w:p w14:paraId="2F8943FA" w14:textId="22AB0BF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1.8.1.</w:t>
      </w:r>
      <w:r>
        <w:rPr>
          <w:rFonts w:asciiTheme="minorHAnsi" w:eastAsiaTheme="minorEastAsia" w:hAnsiTheme="minorHAnsi"/>
          <w:noProof/>
          <w:lang w:val="es-BO" w:eastAsia="es-BO"/>
        </w:rPr>
        <w:tab/>
      </w:r>
      <w:r>
        <w:rPr>
          <w:noProof/>
        </w:rPr>
        <w:t>Población</w:t>
      </w:r>
      <w:r>
        <w:rPr>
          <w:noProof/>
        </w:rPr>
        <w:tab/>
      </w:r>
      <w:r>
        <w:rPr>
          <w:noProof/>
        </w:rPr>
        <w:fldChar w:fldCharType="begin"/>
      </w:r>
      <w:r>
        <w:rPr>
          <w:noProof/>
        </w:rPr>
        <w:instrText xml:space="preserve"> PAGEREF _Toc182589514 \h </w:instrText>
      </w:r>
      <w:r>
        <w:rPr>
          <w:noProof/>
        </w:rPr>
      </w:r>
      <w:r>
        <w:rPr>
          <w:noProof/>
        </w:rPr>
        <w:fldChar w:fldCharType="separate"/>
      </w:r>
      <w:r>
        <w:rPr>
          <w:noProof/>
        </w:rPr>
        <w:t>14</w:t>
      </w:r>
      <w:r>
        <w:rPr>
          <w:noProof/>
        </w:rPr>
        <w:fldChar w:fldCharType="end"/>
      </w:r>
    </w:p>
    <w:p w14:paraId="400199A6" w14:textId="2D29D996"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1.8.2.</w:t>
      </w:r>
      <w:r>
        <w:rPr>
          <w:rFonts w:asciiTheme="minorHAnsi" w:eastAsiaTheme="minorEastAsia" w:hAnsiTheme="minorHAnsi"/>
          <w:noProof/>
          <w:lang w:val="es-BO" w:eastAsia="es-BO"/>
        </w:rPr>
        <w:tab/>
      </w:r>
      <w:r w:rsidRPr="00E405B0">
        <w:rPr>
          <w:noProof/>
          <w:lang w:val="es-BO" w:eastAsia="es-BO"/>
        </w:rPr>
        <w:t>Muestra</w:t>
      </w:r>
      <w:r>
        <w:rPr>
          <w:noProof/>
        </w:rPr>
        <w:tab/>
      </w:r>
      <w:r>
        <w:rPr>
          <w:noProof/>
        </w:rPr>
        <w:fldChar w:fldCharType="begin"/>
      </w:r>
      <w:r>
        <w:rPr>
          <w:noProof/>
        </w:rPr>
        <w:instrText xml:space="preserve"> PAGEREF _Toc182589515 \h </w:instrText>
      </w:r>
      <w:r>
        <w:rPr>
          <w:noProof/>
        </w:rPr>
      </w:r>
      <w:r>
        <w:rPr>
          <w:noProof/>
        </w:rPr>
        <w:fldChar w:fldCharType="separate"/>
      </w:r>
      <w:r>
        <w:rPr>
          <w:noProof/>
        </w:rPr>
        <w:t>14</w:t>
      </w:r>
      <w:r>
        <w:rPr>
          <w:noProof/>
        </w:rPr>
        <w:fldChar w:fldCharType="end"/>
      </w:r>
    </w:p>
    <w:p w14:paraId="18704841" w14:textId="4491A930"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1.9.</w:t>
      </w:r>
      <w:r>
        <w:rPr>
          <w:rFonts w:asciiTheme="minorHAnsi" w:eastAsiaTheme="minorEastAsia" w:hAnsiTheme="minorHAnsi"/>
          <w:caps w:val="0"/>
          <w:noProof/>
          <w:lang w:val="es-BO" w:eastAsia="es-BO"/>
        </w:rPr>
        <w:tab/>
      </w:r>
      <w:r>
        <w:rPr>
          <w:noProof/>
        </w:rPr>
        <w:t>Cronograma De GANT</w:t>
      </w:r>
      <w:r>
        <w:rPr>
          <w:noProof/>
        </w:rPr>
        <w:tab/>
      </w:r>
      <w:r>
        <w:rPr>
          <w:noProof/>
        </w:rPr>
        <w:fldChar w:fldCharType="begin"/>
      </w:r>
      <w:r>
        <w:rPr>
          <w:noProof/>
        </w:rPr>
        <w:instrText xml:space="preserve"> PAGEREF _Toc182589516 \h </w:instrText>
      </w:r>
      <w:r>
        <w:rPr>
          <w:noProof/>
        </w:rPr>
      </w:r>
      <w:r>
        <w:rPr>
          <w:noProof/>
        </w:rPr>
        <w:fldChar w:fldCharType="separate"/>
      </w:r>
      <w:r>
        <w:rPr>
          <w:noProof/>
        </w:rPr>
        <w:t>16</w:t>
      </w:r>
      <w:r>
        <w:rPr>
          <w:noProof/>
        </w:rPr>
        <w:fldChar w:fldCharType="end"/>
      </w:r>
    </w:p>
    <w:p w14:paraId="26909C03" w14:textId="2569A3F7"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II</w:t>
      </w:r>
    </w:p>
    <w:p w14:paraId="14BDF3FD" w14:textId="5B1150D5" w:rsidR="00AD1D2E" w:rsidRDefault="00AD1D2E">
      <w:pPr>
        <w:pStyle w:val="TDC1"/>
        <w:tabs>
          <w:tab w:val="right" w:leader="dot" w:pos="9395"/>
        </w:tabs>
        <w:rPr>
          <w:rFonts w:asciiTheme="minorHAnsi" w:eastAsiaTheme="minorEastAsia" w:hAnsiTheme="minorHAnsi"/>
          <w:caps w:val="0"/>
          <w:noProof/>
          <w:lang w:val="es-BO" w:eastAsia="es-BO"/>
        </w:rPr>
      </w:pPr>
      <w:r>
        <w:rPr>
          <w:noProof/>
        </w:rPr>
        <w:t>MARCO TEÓRICO</w:t>
      </w:r>
    </w:p>
    <w:p w14:paraId="5645DCAB" w14:textId="47801C5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2.1.</w:t>
      </w:r>
      <w:r>
        <w:rPr>
          <w:rFonts w:asciiTheme="minorHAnsi" w:eastAsiaTheme="minorEastAsia" w:hAnsiTheme="minorHAnsi"/>
          <w:caps w:val="0"/>
          <w:noProof/>
          <w:lang w:val="es-BO" w:eastAsia="es-BO"/>
        </w:rPr>
        <w:tab/>
      </w:r>
      <w:r>
        <w:rPr>
          <w:noProof/>
        </w:rPr>
        <w:t>Sistema</w:t>
      </w:r>
      <w:r>
        <w:rPr>
          <w:noProof/>
        </w:rPr>
        <w:tab/>
      </w:r>
      <w:r>
        <w:rPr>
          <w:noProof/>
        </w:rPr>
        <w:fldChar w:fldCharType="begin"/>
      </w:r>
      <w:r>
        <w:rPr>
          <w:noProof/>
        </w:rPr>
        <w:instrText xml:space="preserve"> PAGEREF _Toc182589520 \h </w:instrText>
      </w:r>
      <w:r>
        <w:rPr>
          <w:noProof/>
        </w:rPr>
      </w:r>
      <w:r>
        <w:rPr>
          <w:noProof/>
        </w:rPr>
        <w:fldChar w:fldCharType="separate"/>
      </w:r>
      <w:r>
        <w:rPr>
          <w:noProof/>
        </w:rPr>
        <w:t>17</w:t>
      </w:r>
      <w:r>
        <w:rPr>
          <w:noProof/>
        </w:rPr>
        <w:fldChar w:fldCharType="end"/>
      </w:r>
    </w:p>
    <w:p w14:paraId="512F68F5" w14:textId="570331E4"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2.2.</w:t>
      </w:r>
      <w:r>
        <w:rPr>
          <w:rFonts w:asciiTheme="minorHAnsi" w:eastAsiaTheme="minorEastAsia" w:hAnsiTheme="minorHAnsi"/>
          <w:caps w:val="0"/>
          <w:noProof/>
          <w:lang w:val="es-BO" w:eastAsia="es-BO"/>
        </w:rPr>
        <w:tab/>
      </w:r>
      <w:r>
        <w:rPr>
          <w:noProof/>
        </w:rPr>
        <w:t>SISTEMA WEB</w:t>
      </w:r>
      <w:r>
        <w:rPr>
          <w:noProof/>
        </w:rPr>
        <w:tab/>
      </w:r>
      <w:r>
        <w:rPr>
          <w:noProof/>
        </w:rPr>
        <w:fldChar w:fldCharType="begin"/>
      </w:r>
      <w:r>
        <w:rPr>
          <w:noProof/>
        </w:rPr>
        <w:instrText xml:space="preserve"> PAGEREF _Toc182589521 \h </w:instrText>
      </w:r>
      <w:r>
        <w:rPr>
          <w:noProof/>
        </w:rPr>
      </w:r>
      <w:r>
        <w:rPr>
          <w:noProof/>
        </w:rPr>
        <w:fldChar w:fldCharType="separate"/>
      </w:r>
      <w:r>
        <w:rPr>
          <w:noProof/>
        </w:rPr>
        <w:t>17</w:t>
      </w:r>
      <w:r>
        <w:rPr>
          <w:noProof/>
        </w:rPr>
        <w:fldChar w:fldCharType="end"/>
      </w:r>
    </w:p>
    <w:p w14:paraId="22DA5ADE" w14:textId="1C03AC53"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2.3.</w:t>
      </w:r>
      <w:r>
        <w:rPr>
          <w:rFonts w:asciiTheme="minorHAnsi" w:eastAsiaTheme="minorEastAsia" w:hAnsiTheme="minorHAnsi"/>
          <w:caps w:val="0"/>
          <w:noProof/>
          <w:lang w:val="es-BO" w:eastAsia="es-BO"/>
        </w:rPr>
        <w:tab/>
      </w:r>
      <w:r>
        <w:rPr>
          <w:noProof/>
        </w:rPr>
        <w:t>HERRAMIENTAS DE DESARROLLO</w:t>
      </w:r>
      <w:r>
        <w:rPr>
          <w:noProof/>
        </w:rPr>
        <w:tab/>
      </w:r>
      <w:r>
        <w:rPr>
          <w:noProof/>
        </w:rPr>
        <w:fldChar w:fldCharType="begin"/>
      </w:r>
      <w:r>
        <w:rPr>
          <w:noProof/>
        </w:rPr>
        <w:instrText xml:space="preserve"> PAGEREF _Toc182589522 \h </w:instrText>
      </w:r>
      <w:r>
        <w:rPr>
          <w:noProof/>
        </w:rPr>
      </w:r>
      <w:r>
        <w:rPr>
          <w:noProof/>
        </w:rPr>
        <w:fldChar w:fldCharType="separate"/>
      </w:r>
      <w:r>
        <w:rPr>
          <w:noProof/>
        </w:rPr>
        <w:t>19</w:t>
      </w:r>
      <w:r>
        <w:rPr>
          <w:noProof/>
        </w:rPr>
        <w:fldChar w:fldCharType="end"/>
      </w:r>
    </w:p>
    <w:p w14:paraId="2DDCC4A6" w14:textId="711CB02B"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lastRenderedPageBreak/>
        <w:t>2.3.1.</w:t>
      </w:r>
      <w:r w:rsidRPr="005805F9">
        <w:rPr>
          <w:rFonts w:asciiTheme="minorHAnsi" w:eastAsiaTheme="minorEastAsia" w:hAnsiTheme="minorHAnsi"/>
          <w:noProof/>
          <w:lang w:val="en-US" w:eastAsia="es-BO"/>
        </w:rPr>
        <w:tab/>
      </w:r>
      <w:r w:rsidRPr="005805F9">
        <w:rPr>
          <w:noProof/>
          <w:lang w:val="en-US" w:eastAsia="es-BO"/>
        </w:rPr>
        <w:t>JavaScript</w:t>
      </w:r>
      <w:r w:rsidRPr="005805F9">
        <w:rPr>
          <w:noProof/>
          <w:lang w:val="en-US"/>
        </w:rPr>
        <w:tab/>
      </w:r>
      <w:r>
        <w:rPr>
          <w:noProof/>
        </w:rPr>
        <w:fldChar w:fldCharType="begin"/>
      </w:r>
      <w:r w:rsidRPr="005805F9">
        <w:rPr>
          <w:noProof/>
          <w:lang w:val="en-US"/>
        </w:rPr>
        <w:instrText xml:space="preserve"> PAGEREF _Toc182589523 \h </w:instrText>
      </w:r>
      <w:r>
        <w:rPr>
          <w:noProof/>
        </w:rPr>
      </w:r>
      <w:r>
        <w:rPr>
          <w:noProof/>
        </w:rPr>
        <w:fldChar w:fldCharType="separate"/>
      </w:r>
      <w:r w:rsidRPr="005805F9">
        <w:rPr>
          <w:noProof/>
          <w:lang w:val="en-US"/>
        </w:rPr>
        <w:t>19</w:t>
      </w:r>
      <w:r>
        <w:rPr>
          <w:noProof/>
        </w:rPr>
        <w:fldChar w:fldCharType="end"/>
      </w:r>
    </w:p>
    <w:p w14:paraId="0970F185" w14:textId="452E61E5"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2.3.2.</w:t>
      </w:r>
      <w:r w:rsidRPr="005805F9">
        <w:rPr>
          <w:rFonts w:asciiTheme="minorHAnsi" w:eastAsiaTheme="minorEastAsia" w:hAnsiTheme="minorHAnsi"/>
          <w:noProof/>
          <w:lang w:val="en-US" w:eastAsia="es-BO"/>
        </w:rPr>
        <w:tab/>
      </w:r>
      <w:r w:rsidRPr="005805F9">
        <w:rPr>
          <w:noProof/>
          <w:lang w:val="en-US" w:eastAsia="es-BO"/>
        </w:rPr>
        <w:t>TypeScript</w:t>
      </w:r>
      <w:r w:rsidRPr="005805F9">
        <w:rPr>
          <w:noProof/>
          <w:lang w:val="en-US"/>
        </w:rPr>
        <w:tab/>
      </w:r>
      <w:r>
        <w:rPr>
          <w:noProof/>
        </w:rPr>
        <w:fldChar w:fldCharType="begin"/>
      </w:r>
      <w:r w:rsidRPr="005805F9">
        <w:rPr>
          <w:noProof/>
          <w:lang w:val="en-US"/>
        </w:rPr>
        <w:instrText xml:space="preserve"> PAGEREF _Toc182589524 \h </w:instrText>
      </w:r>
      <w:r>
        <w:rPr>
          <w:noProof/>
        </w:rPr>
      </w:r>
      <w:r>
        <w:rPr>
          <w:noProof/>
        </w:rPr>
        <w:fldChar w:fldCharType="separate"/>
      </w:r>
      <w:r w:rsidRPr="005805F9">
        <w:rPr>
          <w:noProof/>
          <w:lang w:val="en-US"/>
        </w:rPr>
        <w:t>21</w:t>
      </w:r>
      <w:r>
        <w:rPr>
          <w:noProof/>
        </w:rPr>
        <w:fldChar w:fldCharType="end"/>
      </w:r>
    </w:p>
    <w:p w14:paraId="4CEE2D4B" w14:textId="5BDE9AFC"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2.3.3.</w:t>
      </w:r>
      <w:r w:rsidRPr="005805F9">
        <w:rPr>
          <w:rFonts w:asciiTheme="minorHAnsi" w:eastAsiaTheme="minorEastAsia" w:hAnsiTheme="minorHAnsi"/>
          <w:noProof/>
          <w:lang w:val="en-US" w:eastAsia="es-BO"/>
        </w:rPr>
        <w:tab/>
      </w:r>
      <w:r w:rsidRPr="005805F9">
        <w:rPr>
          <w:noProof/>
          <w:lang w:val="en-US" w:eastAsia="es-BO"/>
        </w:rPr>
        <w:t>Node.JS</w:t>
      </w:r>
      <w:r w:rsidRPr="005805F9">
        <w:rPr>
          <w:noProof/>
          <w:lang w:val="en-US"/>
        </w:rPr>
        <w:tab/>
      </w:r>
      <w:r>
        <w:rPr>
          <w:noProof/>
        </w:rPr>
        <w:fldChar w:fldCharType="begin"/>
      </w:r>
      <w:r w:rsidRPr="005805F9">
        <w:rPr>
          <w:noProof/>
          <w:lang w:val="en-US"/>
        </w:rPr>
        <w:instrText xml:space="preserve"> PAGEREF _Toc182589525 \h </w:instrText>
      </w:r>
      <w:r>
        <w:rPr>
          <w:noProof/>
        </w:rPr>
      </w:r>
      <w:r>
        <w:rPr>
          <w:noProof/>
        </w:rPr>
        <w:fldChar w:fldCharType="separate"/>
      </w:r>
      <w:r w:rsidRPr="005805F9">
        <w:rPr>
          <w:noProof/>
          <w:lang w:val="en-US"/>
        </w:rPr>
        <w:t>23</w:t>
      </w:r>
      <w:r>
        <w:rPr>
          <w:noProof/>
        </w:rPr>
        <w:fldChar w:fldCharType="end"/>
      </w:r>
    </w:p>
    <w:p w14:paraId="684C7601" w14:textId="158E72B6"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2.3.4.</w:t>
      </w:r>
      <w:r w:rsidRPr="005805F9">
        <w:rPr>
          <w:rFonts w:asciiTheme="minorHAnsi" w:eastAsiaTheme="minorEastAsia" w:hAnsiTheme="minorHAnsi"/>
          <w:noProof/>
          <w:lang w:val="en-US" w:eastAsia="es-BO"/>
        </w:rPr>
        <w:tab/>
      </w:r>
      <w:r w:rsidRPr="005805F9">
        <w:rPr>
          <w:noProof/>
          <w:lang w:val="en-US" w:eastAsia="es-BO"/>
        </w:rPr>
        <w:t>NestJS</w:t>
      </w:r>
      <w:r w:rsidRPr="005805F9">
        <w:rPr>
          <w:noProof/>
          <w:lang w:val="en-US"/>
        </w:rPr>
        <w:tab/>
      </w:r>
      <w:r>
        <w:rPr>
          <w:noProof/>
        </w:rPr>
        <w:fldChar w:fldCharType="begin"/>
      </w:r>
      <w:r w:rsidRPr="005805F9">
        <w:rPr>
          <w:noProof/>
          <w:lang w:val="en-US"/>
        </w:rPr>
        <w:instrText xml:space="preserve"> PAGEREF _Toc182589526 \h </w:instrText>
      </w:r>
      <w:r>
        <w:rPr>
          <w:noProof/>
        </w:rPr>
      </w:r>
      <w:r>
        <w:rPr>
          <w:noProof/>
        </w:rPr>
        <w:fldChar w:fldCharType="separate"/>
      </w:r>
      <w:r w:rsidRPr="005805F9">
        <w:rPr>
          <w:noProof/>
          <w:lang w:val="en-US"/>
        </w:rPr>
        <w:t>24</w:t>
      </w:r>
      <w:r>
        <w:rPr>
          <w:noProof/>
        </w:rPr>
        <w:fldChar w:fldCharType="end"/>
      </w:r>
    </w:p>
    <w:p w14:paraId="5857E372" w14:textId="56C86CA7"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2.3.5.</w:t>
      </w:r>
      <w:r>
        <w:rPr>
          <w:rFonts w:asciiTheme="minorHAnsi" w:eastAsiaTheme="minorEastAsia" w:hAnsiTheme="minorHAnsi"/>
          <w:noProof/>
          <w:lang w:val="es-BO" w:eastAsia="es-BO"/>
        </w:rPr>
        <w:tab/>
      </w:r>
      <w:r w:rsidRPr="00E405B0">
        <w:rPr>
          <w:noProof/>
          <w:lang w:val="es-BO" w:eastAsia="es-BO"/>
        </w:rPr>
        <w:t>React</w:t>
      </w:r>
      <w:r>
        <w:rPr>
          <w:noProof/>
        </w:rPr>
        <w:tab/>
      </w:r>
      <w:r>
        <w:rPr>
          <w:noProof/>
        </w:rPr>
        <w:fldChar w:fldCharType="begin"/>
      </w:r>
      <w:r>
        <w:rPr>
          <w:noProof/>
        </w:rPr>
        <w:instrText xml:space="preserve"> PAGEREF _Toc182589527 \h </w:instrText>
      </w:r>
      <w:r>
        <w:rPr>
          <w:noProof/>
        </w:rPr>
      </w:r>
      <w:r>
        <w:rPr>
          <w:noProof/>
        </w:rPr>
        <w:fldChar w:fldCharType="separate"/>
      </w:r>
      <w:r>
        <w:rPr>
          <w:noProof/>
        </w:rPr>
        <w:t>26</w:t>
      </w:r>
      <w:r>
        <w:rPr>
          <w:noProof/>
        </w:rPr>
        <w:fldChar w:fldCharType="end"/>
      </w:r>
    </w:p>
    <w:p w14:paraId="3EBD7983" w14:textId="17B5BF04"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2.3.6.</w:t>
      </w:r>
      <w:r>
        <w:rPr>
          <w:rFonts w:asciiTheme="minorHAnsi" w:eastAsiaTheme="minorEastAsia" w:hAnsiTheme="minorHAnsi"/>
          <w:noProof/>
          <w:lang w:val="es-BO" w:eastAsia="es-BO"/>
        </w:rPr>
        <w:tab/>
      </w:r>
      <w:r w:rsidRPr="00E405B0">
        <w:rPr>
          <w:noProof/>
          <w:lang w:val="es-BO" w:eastAsia="es-BO"/>
        </w:rPr>
        <w:t>TyperORM</w:t>
      </w:r>
      <w:r>
        <w:rPr>
          <w:noProof/>
        </w:rPr>
        <w:tab/>
      </w:r>
      <w:r>
        <w:rPr>
          <w:noProof/>
        </w:rPr>
        <w:fldChar w:fldCharType="begin"/>
      </w:r>
      <w:r>
        <w:rPr>
          <w:noProof/>
        </w:rPr>
        <w:instrText xml:space="preserve"> PAGEREF _Toc182589528 \h </w:instrText>
      </w:r>
      <w:r>
        <w:rPr>
          <w:noProof/>
        </w:rPr>
      </w:r>
      <w:r>
        <w:rPr>
          <w:noProof/>
        </w:rPr>
        <w:fldChar w:fldCharType="separate"/>
      </w:r>
      <w:r>
        <w:rPr>
          <w:noProof/>
        </w:rPr>
        <w:t>27</w:t>
      </w:r>
      <w:r>
        <w:rPr>
          <w:noProof/>
        </w:rPr>
        <w:fldChar w:fldCharType="end"/>
      </w:r>
    </w:p>
    <w:p w14:paraId="05EB5C0D" w14:textId="397DAE03"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2.3.7.</w:t>
      </w:r>
      <w:r>
        <w:rPr>
          <w:rFonts w:asciiTheme="minorHAnsi" w:eastAsiaTheme="minorEastAsia" w:hAnsiTheme="minorHAnsi"/>
          <w:noProof/>
          <w:lang w:val="es-BO" w:eastAsia="es-BO"/>
        </w:rPr>
        <w:tab/>
      </w:r>
      <w:r w:rsidRPr="00E405B0">
        <w:rPr>
          <w:noProof/>
          <w:lang w:val="es-BO" w:eastAsia="es-BO"/>
        </w:rPr>
        <w:t>Material UI</w:t>
      </w:r>
      <w:r>
        <w:rPr>
          <w:noProof/>
        </w:rPr>
        <w:tab/>
      </w:r>
      <w:r>
        <w:rPr>
          <w:noProof/>
        </w:rPr>
        <w:fldChar w:fldCharType="begin"/>
      </w:r>
      <w:r>
        <w:rPr>
          <w:noProof/>
        </w:rPr>
        <w:instrText xml:space="preserve"> PAGEREF _Toc182589529 \h </w:instrText>
      </w:r>
      <w:r>
        <w:rPr>
          <w:noProof/>
        </w:rPr>
      </w:r>
      <w:r>
        <w:rPr>
          <w:noProof/>
        </w:rPr>
        <w:fldChar w:fldCharType="separate"/>
      </w:r>
      <w:r>
        <w:rPr>
          <w:noProof/>
        </w:rPr>
        <w:t>27</w:t>
      </w:r>
      <w:r>
        <w:rPr>
          <w:noProof/>
        </w:rPr>
        <w:fldChar w:fldCharType="end"/>
      </w:r>
    </w:p>
    <w:p w14:paraId="313720D0" w14:textId="60FC9906"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2.4.</w:t>
      </w:r>
      <w:r>
        <w:rPr>
          <w:rFonts w:asciiTheme="minorHAnsi" w:eastAsiaTheme="minorEastAsia" w:hAnsiTheme="minorHAnsi"/>
          <w:caps w:val="0"/>
          <w:noProof/>
          <w:lang w:val="es-BO" w:eastAsia="es-BO"/>
        </w:rPr>
        <w:tab/>
      </w:r>
      <w:r>
        <w:rPr>
          <w:noProof/>
        </w:rPr>
        <w:t>BASE DE DATOS</w:t>
      </w:r>
      <w:r>
        <w:rPr>
          <w:noProof/>
        </w:rPr>
        <w:tab/>
      </w:r>
      <w:r>
        <w:rPr>
          <w:noProof/>
        </w:rPr>
        <w:fldChar w:fldCharType="begin"/>
      </w:r>
      <w:r>
        <w:rPr>
          <w:noProof/>
        </w:rPr>
        <w:instrText xml:space="preserve"> PAGEREF _Toc182589530 \h </w:instrText>
      </w:r>
      <w:r>
        <w:rPr>
          <w:noProof/>
        </w:rPr>
      </w:r>
      <w:r>
        <w:rPr>
          <w:noProof/>
        </w:rPr>
        <w:fldChar w:fldCharType="separate"/>
      </w:r>
      <w:r>
        <w:rPr>
          <w:noProof/>
        </w:rPr>
        <w:t>28</w:t>
      </w:r>
      <w:r>
        <w:rPr>
          <w:noProof/>
        </w:rPr>
        <w:fldChar w:fldCharType="end"/>
      </w:r>
    </w:p>
    <w:p w14:paraId="2AF286FB" w14:textId="3CBA902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2.4.1.</w:t>
      </w:r>
      <w:r>
        <w:rPr>
          <w:rFonts w:asciiTheme="minorHAnsi" w:eastAsiaTheme="minorEastAsia" w:hAnsiTheme="minorHAnsi"/>
          <w:noProof/>
          <w:lang w:val="es-BO" w:eastAsia="es-BO"/>
        </w:rPr>
        <w:tab/>
      </w:r>
      <w:r>
        <w:rPr>
          <w:noProof/>
        </w:rPr>
        <w:t>Sistema de Gestión de Bases de Datos</w:t>
      </w:r>
      <w:r>
        <w:rPr>
          <w:noProof/>
        </w:rPr>
        <w:tab/>
      </w:r>
      <w:r>
        <w:rPr>
          <w:noProof/>
        </w:rPr>
        <w:fldChar w:fldCharType="begin"/>
      </w:r>
      <w:r>
        <w:rPr>
          <w:noProof/>
        </w:rPr>
        <w:instrText xml:space="preserve"> PAGEREF _Toc182589531 \h </w:instrText>
      </w:r>
      <w:r>
        <w:rPr>
          <w:noProof/>
        </w:rPr>
      </w:r>
      <w:r>
        <w:rPr>
          <w:noProof/>
        </w:rPr>
        <w:fldChar w:fldCharType="separate"/>
      </w:r>
      <w:r>
        <w:rPr>
          <w:noProof/>
        </w:rPr>
        <w:t>29</w:t>
      </w:r>
      <w:r>
        <w:rPr>
          <w:noProof/>
        </w:rPr>
        <w:fldChar w:fldCharType="end"/>
      </w:r>
    </w:p>
    <w:p w14:paraId="35312699" w14:textId="3A4CE44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2.4.2.</w:t>
      </w:r>
      <w:r>
        <w:rPr>
          <w:rFonts w:asciiTheme="minorHAnsi" w:eastAsiaTheme="minorEastAsia" w:hAnsiTheme="minorHAnsi"/>
          <w:noProof/>
          <w:lang w:val="es-BO" w:eastAsia="es-BO"/>
        </w:rPr>
        <w:tab/>
      </w:r>
      <w:r w:rsidRPr="00E405B0">
        <w:rPr>
          <w:noProof/>
          <w:lang w:val="es-BO"/>
        </w:rPr>
        <w:t>SQL</w:t>
      </w:r>
      <w:r>
        <w:rPr>
          <w:noProof/>
        </w:rPr>
        <w:tab/>
      </w:r>
      <w:r>
        <w:rPr>
          <w:noProof/>
        </w:rPr>
        <w:fldChar w:fldCharType="begin"/>
      </w:r>
      <w:r>
        <w:rPr>
          <w:noProof/>
        </w:rPr>
        <w:instrText xml:space="preserve"> PAGEREF _Toc182589532 \h </w:instrText>
      </w:r>
      <w:r>
        <w:rPr>
          <w:noProof/>
        </w:rPr>
      </w:r>
      <w:r>
        <w:rPr>
          <w:noProof/>
        </w:rPr>
        <w:fldChar w:fldCharType="separate"/>
      </w:r>
      <w:r>
        <w:rPr>
          <w:noProof/>
        </w:rPr>
        <w:t>30</w:t>
      </w:r>
      <w:r>
        <w:rPr>
          <w:noProof/>
        </w:rPr>
        <w:fldChar w:fldCharType="end"/>
      </w:r>
    </w:p>
    <w:p w14:paraId="39A28623" w14:textId="73312AD7"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2.5.</w:t>
      </w:r>
      <w:r>
        <w:rPr>
          <w:rFonts w:asciiTheme="minorHAnsi" w:eastAsiaTheme="minorEastAsia" w:hAnsiTheme="minorHAnsi"/>
          <w:caps w:val="0"/>
          <w:noProof/>
          <w:lang w:val="es-BO" w:eastAsia="es-BO"/>
        </w:rPr>
        <w:tab/>
      </w:r>
      <w:r>
        <w:rPr>
          <w:noProof/>
        </w:rPr>
        <w:t>INventario</w:t>
      </w:r>
      <w:r>
        <w:rPr>
          <w:noProof/>
        </w:rPr>
        <w:tab/>
      </w:r>
      <w:r>
        <w:rPr>
          <w:noProof/>
        </w:rPr>
        <w:fldChar w:fldCharType="begin"/>
      </w:r>
      <w:r>
        <w:rPr>
          <w:noProof/>
        </w:rPr>
        <w:instrText xml:space="preserve"> PAGEREF _Toc182589533 \h </w:instrText>
      </w:r>
      <w:r>
        <w:rPr>
          <w:noProof/>
        </w:rPr>
      </w:r>
      <w:r>
        <w:rPr>
          <w:noProof/>
        </w:rPr>
        <w:fldChar w:fldCharType="separate"/>
      </w:r>
      <w:r>
        <w:rPr>
          <w:noProof/>
        </w:rPr>
        <w:t>31</w:t>
      </w:r>
      <w:r>
        <w:rPr>
          <w:noProof/>
        </w:rPr>
        <w:fldChar w:fldCharType="end"/>
      </w:r>
    </w:p>
    <w:p w14:paraId="2B00BC4A" w14:textId="1377353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2.5.1.</w:t>
      </w:r>
      <w:r>
        <w:rPr>
          <w:rFonts w:asciiTheme="minorHAnsi" w:eastAsiaTheme="minorEastAsia" w:hAnsiTheme="minorHAnsi"/>
          <w:noProof/>
          <w:lang w:val="es-BO" w:eastAsia="es-BO"/>
        </w:rPr>
        <w:tab/>
      </w:r>
      <w:r w:rsidRPr="00E405B0">
        <w:rPr>
          <w:noProof/>
          <w:lang w:val="es-BO"/>
        </w:rPr>
        <w:t>Inventario en la Cadena de Suministro</w:t>
      </w:r>
      <w:r>
        <w:rPr>
          <w:noProof/>
        </w:rPr>
        <w:tab/>
      </w:r>
      <w:r>
        <w:rPr>
          <w:noProof/>
        </w:rPr>
        <w:fldChar w:fldCharType="begin"/>
      </w:r>
      <w:r>
        <w:rPr>
          <w:noProof/>
        </w:rPr>
        <w:instrText xml:space="preserve"> PAGEREF _Toc182589534 \h </w:instrText>
      </w:r>
      <w:r>
        <w:rPr>
          <w:noProof/>
        </w:rPr>
      </w:r>
      <w:r>
        <w:rPr>
          <w:noProof/>
        </w:rPr>
        <w:fldChar w:fldCharType="separate"/>
      </w:r>
      <w:r>
        <w:rPr>
          <w:noProof/>
        </w:rPr>
        <w:t>32</w:t>
      </w:r>
      <w:r>
        <w:rPr>
          <w:noProof/>
        </w:rPr>
        <w:fldChar w:fldCharType="end"/>
      </w:r>
    </w:p>
    <w:p w14:paraId="564438F9" w14:textId="10971225"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2.5.2.</w:t>
      </w:r>
      <w:r>
        <w:rPr>
          <w:rFonts w:asciiTheme="minorHAnsi" w:eastAsiaTheme="minorEastAsia" w:hAnsiTheme="minorHAnsi"/>
          <w:noProof/>
          <w:lang w:val="es-BO" w:eastAsia="es-BO"/>
        </w:rPr>
        <w:tab/>
      </w:r>
      <w:r w:rsidRPr="00E405B0">
        <w:rPr>
          <w:noProof/>
          <w:lang w:val="es-BO"/>
        </w:rPr>
        <w:t>Tipos de Inventario y su Clasificación</w:t>
      </w:r>
      <w:r>
        <w:rPr>
          <w:noProof/>
        </w:rPr>
        <w:tab/>
      </w:r>
      <w:r>
        <w:rPr>
          <w:noProof/>
        </w:rPr>
        <w:fldChar w:fldCharType="begin"/>
      </w:r>
      <w:r>
        <w:rPr>
          <w:noProof/>
        </w:rPr>
        <w:instrText xml:space="preserve"> PAGEREF _Toc182589535 \h </w:instrText>
      </w:r>
      <w:r>
        <w:rPr>
          <w:noProof/>
        </w:rPr>
      </w:r>
      <w:r>
        <w:rPr>
          <w:noProof/>
        </w:rPr>
        <w:fldChar w:fldCharType="separate"/>
      </w:r>
      <w:r>
        <w:rPr>
          <w:noProof/>
        </w:rPr>
        <w:t>33</w:t>
      </w:r>
      <w:r>
        <w:rPr>
          <w:noProof/>
        </w:rPr>
        <w:fldChar w:fldCharType="end"/>
      </w:r>
    </w:p>
    <w:p w14:paraId="124A9D59" w14:textId="29B1C0C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2.5.2.1.</w:t>
      </w:r>
      <w:r>
        <w:rPr>
          <w:rFonts w:asciiTheme="minorHAnsi" w:eastAsiaTheme="minorEastAsia" w:hAnsiTheme="minorHAnsi"/>
          <w:noProof/>
          <w:lang w:val="es-BO" w:eastAsia="es-BO"/>
        </w:rPr>
        <w:tab/>
      </w:r>
      <w:r>
        <w:rPr>
          <w:noProof/>
        </w:rPr>
        <w:t>Inventario de ciclo</w:t>
      </w:r>
      <w:r>
        <w:rPr>
          <w:noProof/>
        </w:rPr>
        <w:tab/>
      </w:r>
      <w:r>
        <w:rPr>
          <w:noProof/>
        </w:rPr>
        <w:fldChar w:fldCharType="begin"/>
      </w:r>
      <w:r>
        <w:rPr>
          <w:noProof/>
        </w:rPr>
        <w:instrText xml:space="preserve"> PAGEREF _Toc182589536 \h </w:instrText>
      </w:r>
      <w:r>
        <w:rPr>
          <w:noProof/>
        </w:rPr>
      </w:r>
      <w:r>
        <w:rPr>
          <w:noProof/>
        </w:rPr>
        <w:fldChar w:fldCharType="separate"/>
      </w:r>
      <w:r>
        <w:rPr>
          <w:noProof/>
        </w:rPr>
        <w:t>33</w:t>
      </w:r>
      <w:r>
        <w:rPr>
          <w:noProof/>
        </w:rPr>
        <w:fldChar w:fldCharType="end"/>
      </w:r>
    </w:p>
    <w:p w14:paraId="53832098" w14:textId="0DA4569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2.5.2.2.</w:t>
      </w:r>
      <w:r>
        <w:rPr>
          <w:rFonts w:asciiTheme="minorHAnsi" w:eastAsiaTheme="minorEastAsia" w:hAnsiTheme="minorHAnsi"/>
          <w:noProof/>
          <w:lang w:val="es-BO" w:eastAsia="es-BO"/>
        </w:rPr>
        <w:tab/>
      </w:r>
      <w:r>
        <w:rPr>
          <w:noProof/>
        </w:rPr>
        <w:t>Inventario de seguridad</w:t>
      </w:r>
      <w:r>
        <w:rPr>
          <w:noProof/>
        </w:rPr>
        <w:tab/>
      </w:r>
      <w:r>
        <w:rPr>
          <w:noProof/>
        </w:rPr>
        <w:fldChar w:fldCharType="begin"/>
      </w:r>
      <w:r>
        <w:rPr>
          <w:noProof/>
        </w:rPr>
        <w:instrText xml:space="preserve"> PAGEREF _Toc182589537 \h </w:instrText>
      </w:r>
      <w:r>
        <w:rPr>
          <w:noProof/>
        </w:rPr>
      </w:r>
      <w:r>
        <w:rPr>
          <w:noProof/>
        </w:rPr>
        <w:fldChar w:fldCharType="separate"/>
      </w:r>
      <w:r>
        <w:rPr>
          <w:noProof/>
        </w:rPr>
        <w:t>33</w:t>
      </w:r>
      <w:r>
        <w:rPr>
          <w:noProof/>
        </w:rPr>
        <w:fldChar w:fldCharType="end"/>
      </w:r>
    </w:p>
    <w:p w14:paraId="68864913" w14:textId="7A52C2B1" w:rsidR="00AD1D2E" w:rsidRDefault="00AD1D2E">
      <w:pPr>
        <w:pStyle w:val="TDC4"/>
        <w:tabs>
          <w:tab w:val="right" w:leader="dot" w:pos="9395"/>
        </w:tabs>
        <w:rPr>
          <w:rFonts w:asciiTheme="minorHAnsi" w:eastAsiaTheme="minorEastAsia" w:hAnsiTheme="minorHAnsi"/>
          <w:noProof/>
          <w:lang w:val="es-BO" w:eastAsia="es-BO"/>
        </w:rPr>
      </w:pPr>
      <w:r>
        <w:rPr>
          <w:noProof/>
        </w:rPr>
        <w:t>Inventario en transito</w:t>
      </w:r>
      <w:r>
        <w:rPr>
          <w:noProof/>
        </w:rPr>
        <w:tab/>
      </w:r>
      <w:r>
        <w:rPr>
          <w:noProof/>
        </w:rPr>
        <w:fldChar w:fldCharType="begin"/>
      </w:r>
      <w:r>
        <w:rPr>
          <w:noProof/>
        </w:rPr>
        <w:instrText xml:space="preserve"> PAGEREF _Toc182589538 \h </w:instrText>
      </w:r>
      <w:r>
        <w:rPr>
          <w:noProof/>
        </w:rPr>
      </w:r>
      <w:r>
        <w:rPr>
          <w:noProof/>
        </w:rPr>
        <w:fldChar w:fldCharType="separate"/>
      </w:r>
      <w:r>
        <w:rPr>
          <w:noProof/>
        </w:rPr>
        <w:t>34</w:t>
      </w:r>
      <w:r>
        <w:rPr>
          <w:noProof/>
        </w:rPr>
        <w:fldChar w:fldCharType="end"/>
      </w:r>
    </w:p>
    <w:p w14:paraId="02AE404A" w14:textId="5C6262E4" w:rsidR="00AD1D2E" w:rsidRDefault="00AD1D2E">
      <w:pPr>
        <w:pStyle w:val="TDC4"/>
        <w:tabs>
          <w:tab w:val="right" w:leader="dot" w:pos="9395"/>
        </w:tabs>
        <w:rPr>
          <w:rFonts w:asciiTheme="minorHAnsi" w:eastAsiaTheme="minorEastAsia" w:hAnsiTheme="minorHAnsi"/>
          <w:noProof/>
          <w:lang w:val="es-BO" w:eastAsia="es-BO"/>
        </w:rPr>
      </w:pPr>
      <w:r>
        <w:rPr>
          <w:noProof/>
        </w:rPr>
        <w:t>Inventario promocional</w:t>
      </w:r>
      <w:r>
        <w:rPr>
          <w:noProof/>
        </w:rPr>
        <w:tab/>
      </w:r>
      <w:r>
        <w:rPr>
          <w:noProof/>
        </w:rPr>
        <w:fldChar w:fldCharType="begin"/>
      </w:r>
      <w:r>
        <w:rPr>
          <w:noProof/>
        </w:rPr>
        <w:instrText xml:space="preserve"> PAGEREF _Toc182589539 \h </w:instrText>
      </w:r>
      <w:r>
        <w:rPr>
          <w:noProof/>
        </w:rPr>
      </w:r>
      <w:r>
        <w:rPr>
          <w:noProof/>
        </w:rPr>
        <w:fldChar w:fldCharType="separate"/>
      </w:r>
      <w:r>
        <w:rPr>
          <w:noProof/>
        </w:rPr>
        <w:t>34</w:t>
      </w:r>
      <w:r>
        <w:rPr>
          <w:noProof/>
        </w:rPr>
        <w:fldChar w:fldCharType="end"/>
      </w:r>
    </w:p>
    <w:p w14:paraId="71E4F6F3" w14:textId="71B8467C" w:rsidR="00AD1D2E" w:rsidRDefault="00AD1D2E">
      <w:pPr>
        <w:pStyle w:val="TDC4"/>
        <w:tabs>
          <w:tab w:val="right" w:leader="dot" w:pos="9395"/>
        </w:tabs>
        <w:rPr>
          <w:rFonts w:asciiTheme="minorHAnsi" w:eastAsiaTheme="minorEastAsia" w:hAnsiTheme="minorHAnsi"/>
          <w:noProof/>
          <w:lang w:val="es-BO" w:eastAsia="es-BO"/>
        </w:rPr>
      </w:pPr>
      <w:r>
        <w:rPr>
          <w:noProof/>
        </w:rPr>
        <w:lastRenderedPageBreak/>
        <w:t>Inventario de demostración</w:t>
      </w:r>
      <w:r>
        <w:rPr>
          <w:noProof/>
        </w:rPr>
        <w:tab/>
      </w:r>
      <w:r>
        <w:rPr>
          <w:noProof/>
        </w:rPr>
        <w:fldChar w:fldCharType="begin"/>
      </w:r>
      <w:r>
        <w:rPr>
          <w:noProof/>
        </w:rPr>
        <w:instrText xml:space="preserve"> PAGEREF _Toc182589540 \h </w:instrText>
      </w:r>
      <w:r>
        <w:rPr>
          <w:noProof/>
        </w:rPr>
      </w:r>
      <w:r>
        <w:rPr>
          <w:noProof/>
        </w:rPr>
        <w:fldChar w:fldCharType="separate"/>
      </w:r>
      <w:r>
        <w:rPr>
          <w:noProof/>
        </w:rPr>
        <w:t>34</w:t>
      </w:r>
      <w:r>
        <w:rPr>
          <w:noProof/>
        </w:rPr>
        <w:fldChar w:fldCharType="end"/>
      </w:r>
    </w:p>
    <w:p w14:paraId="77E2BE97" w14:textId="04E3EC89" w:rsidR="00AD1D2E" w:rsidRDefault="00AD1D2E">
      <w:pPr>
        <w:pStyle w:val="TDC4"/>
        <w:tabs>
          <w:tab w:val="right" w:leader="dot" w:pos="9395"/>
        </w:tabs>
        <w:rPr>
          <w:rFonts w:asciiTheme="minorHAnsi" w:eastAsiaTheme="minorEastAsia" w:hAnsiTheme="minorHAnsi"/>
          <w:noProof/>
          <w:lang w:val="es-BO" w:eastAsia="es-BO"/>
        </w:rPr>
      </w:pPr>
      <w:r>
        <w:rPr>
          <w:noProof/>
        </w:rPr>
        <w:t>Inventario minorista en bodega</w:t>
      </w:r>
      <w:r>
        <w:rPr>
          <w:noProof/>
        </w:rPr>
        <w:tab/>
      </w:r>
      <w:r>
        <w:rPr>
          <w:noProof/>
        </w:rPr>
        <w:fldChar w:fldCharType="begin"/>
      </w:r>
      <w:r>
        <w:rPr>
          <w:noProof/>
        </w:rPr>
        <w:instrText xml:space="preserve"> PAGEREF _Toc182589541 \h </w:instrText>
      </w:r>
      <w:r>
        <w:rPr>
          <w:noProof/>
        </w:rPr>
      </w:r>
      <w:r>
        <w:rPr>
          <w:noProof/>
        </w:rPr>
        <w:fldChar w:fldCharType="separate"/>
      </w:r>
      <w:r>
        <w:rPr>
          <w:noProof/>
        </w:rPr>
        <w:t>35</w:t>
      </w:r>
      <w:r>
        <w:rPr>
          <w:noProof/>
        </w:rPr>
        <w:fldChar w:fldCharType="end"/>
      </w:r>
    </w:p>
    <w:p w14:paraId="50B6906E" w14:textId="285540AD" w:rsidR="00AD1D2E" w:rsidRDefault="00AD1D2E">
      <w:pPr>
        <w:pStyle w:val="TDC4"/>
        <w:tabs>
          <w:tab w:val="right" w:leader="dot" w:pos="9395"/>
        </w:tabs>
        <w:rPr>
          <w:rFonts w:asciiTheme="minorHAnsi" w:eastAsiaTheme="minorEastAsia" w:hAnsiTheme="minorHAnsi"/>
          <w:noProof/>
          <w:lang w:val="es-BO" w:eastAsia="es-BO"/>
        </w:rPr>
      </w:pPr>
      <w:r>
        <w:rPr>
          <w:noProof/>
        </w:rPr>
        <w:t>Inventario Estacional</w:t>
      </w:r>
      <w:r>
        <w:rPr>
          <w:noProof/>
        </w:rPr>
        <w:tab/>
      </w:r>
      <w:r>
        <w:rPr>
          <w:noProof/>
        </w:rPr>
        <w:fldChar w:fldCharType="begin"/>
      </w:r>
      <w:r>
        <w:rPr>
          <w:noProof/>
        </w:rPr>
        <w:instrText xml:space="preserve"> PAGEREF _Toc182589542 \h </w:instrText>
      </w:r>
      <w:r>
        <w:rPr>
          <w:noProof/>
        </w:rPr>
      </w:r>
      <w:r>
        <w:rPr>
          <w:noProof/>
        </w:rPr>
        <w:fldChar w:fldCharType="separate"/>
      </w:r>
      <w:r>
        <w:rPr>
          <w:noProof/>
        </w:rPr>
        <w:t>35</w:t>
      </w:r>
      <w:r>
        <w:rPr>
          <w:noProof/>
        </w:rPr>
        <w:fldChar w:fldCharType="end"/>
      </w:r>
    </w:p>
    <w:p w14:paraId="06CFA342" w14:textId="522981BB"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2.6.</w:t>
      </w:r>
      <w:r>
        <w:rPr>
          <w:rFonts w:asciiTheme="minorHAnsi" w:eastAsiaTheme="minorEastAsia" w:hAnsiTheme="minorHAnsi"/>
          <w:caps w:val="0"/>
          <w:noProof/>
          <w:lang w:val="es-BO" w:eastAsia="es-BO"/>
        </w:rPr>
        <w:tab/>
      </w:r>
      <w:r>
        <w:rPr>
          <w:noProof/>
        </w:rPr>
        <w:t>ISO 27001</w:t>
      </w:r>
      <w:r>
        <w:rPr>
          <w:noProof/>
        </w:rPr>
        <w:tab/>
      </w:r>
      <w:r>
        <w:rPr>
          <w:noProof/>
        </w:rPr>
        <w:fldChar w:fldCharType="begin"/>
      </w:r>
      <w:r>
        <w:rPr>
          <w:noProof/>
        </w:rPr>
        <w:instrText xml:space="preserve"> PAGEREF _Toc182589543 \h </w:instrText>
      </w:r>
      <w:r>
        <w:rPr>
          <w:noProof/>
        </w:rPr>
      </w:r>
      <w:r>
        <w:rPr>
          <w:noProof/>
        </w:rPr>
        <w:fldChar w:fldCharType="separate"/>
      </w:r>
      <w:r>
        <w:rPr>
          <w:noProof/>
        </w:rPr>
        <w:t>35</w:t>
      </w:r>
      <w:r>
        <w:rPr>
          <w:noProof/>
        </w:rPr>
        <w:fldChar w:fldCharType="end"/>
      </w:r>
    </w:p>
    <w:p w14:paraId="66B6BF8A" w14:textId="69C074A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2.6.1.</w:t>
      </w:r>
      <w:r>
        <w:rPr>
          <w:rFonts w:asciiTheme="minorHAnsi" w:eastAsiaTheme="minorEastAsia" w:hAnsiTheme="minorHAnsi"/>
          <w:noProof/>
          <w:lang w:val="es-BO" w:eastAsia="es-BO"/>
        </w:rPr>
        <w:tab/>
      </w:r>
      <w:r>
        <w:rPr>
          <w:noProof/>
        </w:rPr>
        <w:t>Principios Fundamentales de la ISO/IEC 27001</w:t>
      </w:r>
      <w:r>
        <w:rPr>
          <w:noProof/>
        </w:rPr>
        <w:tab/>
      </w:r>
      <w:r>
        <w:rPr>
          <w:noProof/>
        </w:rPr>
        <w:fldChar w:fldCharType="begin"/>
      </w:r>
      <w:r>
        <w:rPr>
          <w:noProof/>
        </w:rPr>
        <w:instrText xml:space="preserve"> PAGEREF _Toc182589544 \h </w:instrText>
      </w:r>
      <w:r>
        <w:rPr>
          <w:noProof/>
        </w:rPr>
      </w:r>
      <w:r>
        <w:rPr>
          <w:noProof/>
        </w:rPr>
        <w:fldChar w:fldCharType="separate"/>
      </w:r>
      <w:r>
        <w:rPr>
          <w:noProof/>
        </w:rPr>
        <w:t>37</w:t>
      </w:r>
      <w:r>
        <w:rPr>
          <w:noProof/>
        </w:rPr>
        <w:fldChar w:fldCharType="end"/>
      </w:r>
    </w:p>
    <w:p w14:paraId="0BDF038D" w14:textId="4C06215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2.6.1.1.</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_Toc182589545 \h </w:instrText>
      </w:r>
      <w:r>
        <w:rPr>
          <w:noProof/>
        </w:rPr>
      </w:r>
      <w:r>
        <w:rPr>
          <w:noProof/>
        </w:rPr>
        <w:fldChar w:fldCharType="separate"/>
      </w:r>
      <w:r>
        <w:rPr>
          <w:noProof/>
        </w:rPr>
        <w:t>37</w:t>
      </w:r>
      <w:r>
        <w:rPr>
          <w:noProof/>
        </w:rPr>
        <w:fldChar w:fldCharType="end"/>
      </w:r>
    </w:p>
    <w:p w14:paraId="0597F9B7" w14:textId="0E857D58"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2.6.1.2.</w:t>
      </w:r>
      <w:r>
        <w:rPr>
          <w:rFonts w:asciiTheme="minorHAnsi" w:eastAsiaTheme="minorEastAsia" w:hAnsiTheme="minorHAnsi"/>
          <w:noProof/>
          <w:lang w:val="es-BO" w:eastAsia="es-BO"/>
        </w:rPr>
        <w:tab/>
      </w:r>
      <w:r>
        <w:rPr>
          <w:noProof/>
        </w:rPr>
        <w:t>Necesidades y Expectativas de las Partes Interesadas</w:t>
      </w:r>
      <w:r>
        <w:rPr>
          <w:noProof/>
        </w:rPr>
        <w:tab/>
      </w:r>
      <w:r>
        <w:rPr>
          <w:noProof/>
        </w:rPr>
        <w:fldChar w:fldCharType="begin"/>
      </w:r>
      <w:r>
        <w:rPr>
          <w:noProof/>
        </w:rPr>
        <w:instrText xml:space="preserve"> PAGEREF _Toc182589546 \h </w:instrText>
      </w:r>
      <w:r>
        <w:rPr>
          <w:noProof/>
        </w:rPr>
      </w:r>
      <w:r>
        <w:rPr>
          <w:noProof/>
        </w:rPr>
        <w:fldChar w:fldCharType="separate"/>
      </w:r>
      <w:r>
        <w:rPr>
          <w:noProof/>
        </w:rPr>
        <w:t>37</w:t>
      </w:r>
      <w:r>
        <w:rPr>
          <w:noProof/>
        </w:rPr>
        <w:fldChar w:fldCharType="end"/>
      </w:r>
    </w:p>
    <w:p w14:paraId="32538B84" w14:textId="0200D84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2.6.2.</w:t>
      </w:r>
      <w:r>
        <w:rPr>
          <w:rFonts w:asciiTheme="minorHAnsi" w:eastAsiaTheme="minorEastAsia" w:hAnsiTheme="minorHAnsi"/>
          <w:noProof/>
          <w:lang w:val="es-BO" w:eastAsia="es-BO"/>
        </w:rPr>
        <w:tab/>
      </w:r>
      <w:r>
        <w:rPr>
          <w:noProof/>
        </w:rPr>
        <w:t>Soporte en el Sistema de Gestión de la Seguridad de la Información (SGSI)</w:t>
      </w:r>
      <w:r>
        <w:rPr>
          <w:noProof/>
        </w:rPr>
        <w:tab/>
      </w:r>
      <w:r>
        <w:rPr>
          <w:noProof/>
        </w:rPr>
        <w:fldChar w:fldCharType="begin"/>
      </w:r>
      <w:r>
        <w:rPr>
          <w:noProof/>
        </w:rPr>
        <w:instrText xml:space="preserve"> PAGEREF _Toc182589547 \h </w:instrText>
      </w:r>
      <w:r>
        <w:rPr>
          <w:noProof/>
        </w:rPr>
      </w:r>
      <w:r>
        <w:rPr>
          <w:noProof/>
        </w:rPr>
        <w:fldChar w:fldCharType="separate"/>
      </w:r>
      <w:r>
        <w:rPr>
          <w:noProof/>
        </w:rPr>
        <w:t>38</w:t>
      </w:r>
      <w:r>
        <w:rPr>
          <w:noProof/>
        </w:rPr>
        <w:fldChar w:fldCharType="end"/>
      </w:r>
    </w:p>
    <w:p w14:paraId="4A1C1CF8" w14:textId="5BF0A05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2.6.2.1.</w:t>
      </w:r>
      <w:r>
        <w:rPr>
          <w:rFonts w:asciiTheme="minorHAnsi" w:eastAsiaTheme="minorEastAsia" w:hAnsiTheme="minorHAnsi"/>
          <w:noProof/>
          <w:lang w:val="es-BO" w:eastAsia="es-BO"/>
        </w:rPr>
        <w:tab/>
      </w:r>
      <w:r>
        <w:rPr>
          <w:noProof/>
        </w:rPr>
        <w:t>Recursos Necesarios</w:t>
      </w:r>
      <w:r>
        <w:rPr>
          <w:noProof/>
        </w:rPr>
        <w:tab/>
      </w:r>
      <w:r>
        <w:rPr>
          <w:noProof/>
        </w:rPr>
        <w:fldChar w:fldCharType="begin"/>
      </w:r>
      <w:r>
        <w:rPr>
          <w:noProof/>
        </w:rPr>
        <w:instrText xml:space="preserve"> PAGEREF _Toc182589548 \h </w:instrText>
      </w:r>
      <w:r>
        <w:rPr>
          <w:noProof/>
        </w:rPr>
      </w:r>
      <w:r>
        <w:rPr>
          <w:noProof/>
        </w:rPr>
        <w:fldChar w:fldCharType="separate"/>
      </w:r>
      <w:r>
        <w:rPr>
          <w:noProof/>
        </w:rPr>
        <w:t>38</w:t>
      </w:r>
      <w:r>
        <w:rPr>
          <w:noProof/>
        </w:rPr>
        <w:fldChar w:fldCharType="end"/>
      </w:r>
    </w:p>
    <w:p w14:paraId="33904404" w14:textId="218C612C"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2.6.2.2.</w:t>
      </w:r>
      <w:r>
        <w:rPr>
          <w:rFonts w:asciiTheme="minorHAnsi" w:eastAsiaTheme="minorEastAsia" w:hAnsiTheme="minorHAnsi"/>
          <w:noProof/>
          <w:lang w:val="es-BO" w:eastAsia="es-BO"/>
        </w:rPr>
        <w:tab/>
      </w:r>
      <w:r>
        <w:rPr>
          <w:noProof/>
        </w:rPr>
        <w:t>Competencia y Capacitación</w:t>
      </w:r>
      <w:r>
        <w:rPr>
          <w:noProof/>
        </w:rPr>
        <w:tab/>
      </w:r>
      <w:r>
        <w:rPr>
          <w:noProof/>
        </w:rPr>
        <w:fldChar w:fldCharType="begin"/>
      </w:r>
      <w:r>
        <w:rPr>
          <w:noProof/>
        </w:rPr>
        <w:instrText xml:space="preserve"> PAGEREF _Toc182589549 \h </w:instrText>
      </w:r>
      <w:r>
        <w:rPr>
          <w:noProof/>
        </w:rPr>
      </w:r>
      <w:r>
        <w:rPr>
          <w:noProof/>
        </w:rPr>
        <w:fldChar w:fldCharType="separate"/>
      </w:r>
      <w:r>
        <w:rPr>
          <w:noProof/>
        </w:rPr>
        <w:t>39</w:t>
      </w:r>
      <w:r>
        <w:rPr>
          <w:noProof/>
        </w:rPr>
        <w:fldChar w:fldCharType="end"/>
      </w:r>
    </w:p>
    <w:p w14:paraId="408E12D6" w14:textId="7ADCEB6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2.6.2.3.</w:t>
      </w:r>
      <w:r>
        <w:rPr>
          <w:rFonts w:asciiTheme="minorHAnsi" w:eastAsiaTheme="minorEastAsia" w:hAnsiTheme="minorHAnsi"/>
          <w:noProof/>
          <w:lang w:val="es-BO" w:eastAsia="es-BO"/>
        </w:rPr>
        <w:tab/>
      </w:r>
      <w:r>
        <w:rPr>
          <w:noProof/>
        </w:rPr>
        <w:t>Concienciación del Personal</w:t>
      </w:r>
      <w:r>
        <w:rPr>
          <w:noProof/>
        </w:rPr>
        <w:tab/>
      </w:r>
      <w:r>
        <w:rPr>
          <w:noProof/>
        </w:rPr>
        <w:fldChar w:fldCharType="begin"/>
      </w:r>
      <w:r>
        <w:rPr>
          <w:noProof/>
        </w:rPr>
        <w:instrText xml:space="preserve"> PAGEREF _Toc182589550 \h </w:instrText>
      </w:r>
      <w:r>
        <w:rPr>
          <w:noProof/>
        </w:rPr>
      </w:r>
      <w:r>
        <w:rPr>
          <w:noProof/>
        </w:rPr>
        <w:fldChar w:fldCharType="separate"/>
      </w:r>
      <w:r>
        <w:rPr>
          <w:noProof/>
        </w:rPr>
        <w:t>39</w:t>
      </w:r>
      <w:r>
        <w:rPr>
          <w:noProof/>
        </w:rPr>
        <w:fldChar w:fldCharType="end"/>
      </w:r>
    </w:p>
    <w:p w14:paraId="25757D3A" w14:textId="1DDD0909"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2.6.2.4.</w:t>
      </w:r>
      <w:r>
        <w:rPr>
          <w:rFonts w:asciiTheme="minorHAnsi" w:eastAsiaTheme="minorEastAsia" w:hAnsiTheme="minorHAnsi"/>
          <w:noProof/>
          <w:lang w:val="es-BO" w:eastAsia="es-BO"/>
        </w:rPr>
        <w:tab/>
      </w:r>
      <w:r>
        <w:rPr>
          <w:noProof/>
        </w:rPr>
        <w:t>Comunicación Efectiva</w:t>
      </w:r>
      <w:r>
        <w:rPr>
          <w:noProof/>
        </w:rPr>
        <w:tab/>
      </w:r>
      <w:r>
        <w:rPr>
          <w:noProof/>
        </w:rPr>
        <w:fldChar w:fldCharType="begin"/>
      </w:r>
      <w:r>
        <w:rPr>
          <w:noProof/>
        </w:rPr>
        <w:instrText xml:space="preserve"> PAGEREF _Toc182589551 \h </w:instrText>
      </w:r>
      <w:r>
        <w:rPr>
          <w:noProof/>
        </w:rPr>
      </w:r>
      <w:r>
        <w:rPr>
          <w:noProof/>
        </w:rPr>
        <w:fldChar w:fldCharType="separate"/>
      </w:r>
      <w:r>
        <w:rPr>
          <w:noProof/>
        </w:rPr>
        <w:t>39</w:t>
      </w:r>
      <w:r>
        <w:rPr>
          <w:noProof/>
        </w:rPr>
        <w:fldChar w:fldCharType="end"/>
      </w:r>
    </w:p>
    <w:p w14:paraId="2751D99D" w14:textId="6BC7516F"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2.6.2.5.</w:t>
      </w:r>
      <w:r>
        <w:rPr>
          <w:rFonts w:asciiTheme="minorHAnsi" w:eastAsiaTheme="minorEastAsia" w:hAnsiTheme="minorHAnsi"/>
          <w:noProof/>
          <w:lang w:val="es-BO" w:eastAsia="es-BO"/>
        </w:rPr>
        <w:tab/>
      </w:r>
      <w:r>
        <w:rPr>
          <w:noProof/>
        </w:rPr>
        <w:t>Gestión de la Información Documentada</w:t>
      </w:r>
      <w:r>
        <w:rPr>
          <w:noProof/>
        </w:rPr>
        <w:tab/>
      </w:r>
      <w:r>
        <w:rPr>
          <w:noProof/>
        </w:rPr>
        <w:fldChar w:fldCharType="begin"/>
      </w:r>
      <w:r>
        <w:rPr>
          <w:noProof/>
        </w:rPr>
        <w:instrText xml:space="preserve"> PAGEREF _Toc182589552 \h </w:instrText>
      </w:r>
      <w:r>
        <w:rPr>
          <w:noProof/>
        </w:rPr>
      </w:r>
      <w:r>
        <w:rPr>
          <w:noProof/>
        </w:rPr>
        <w:fldChar w:fldCharType="separate"/>
      </w:r>
      <w:r>
        <w:rPr>
          <w:noProof/>
        </w:rPr>
        <w:t>40</w:t>
      </w:r>
      <w:r>
        <w:rPr>
          <w:noProof/>
        </w:rPr>
        <w:fldChar w:fldCharType="end"/>
      </w:r>
    </w:p>
    <w:p w14:paraId="0A1610B7" w14:textId="64D2208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2.6.3.</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_Toc182589553 \h </w:instrText>
      </w:r>
      <w:r>
        <w:rPr>
          <w:noProof/>
        </w:rPr>
      </w:r>
      <w:r>
        <w:rPr>
          <w:noProof/>
        </w:rPr>
        <w:fldChar w:fldCharType="separate"/>
      </w:r>
      <w:r>
        <w:rPr>
          <w:noProof/>
        </w:rPr>
        <w:t>41</w:t>
      </w:r>
      <w:r>
        <w:rPr>
          <w:noProof/>
        </w:rPr>
        <w:fldChar w:fldCharType="end"/>
      </w:r>
    </w:p>
    <w:p w14:paraId="0B8BE432" w14:textId="0DC536E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2.6.3.1.</w:t>
      </w:r>
      <w:r>
        <w:rPr>
          <w:rFonts w:asciiTheme="minorHAnsi" w:eastAsiaTheme="minorEastAsia" w:hAnsiTheme="minorHAnsi"/>
          <w:noProof/>
          <w:lang w:val="es-BO" w:eastAsia="es-BO"/>
        </w:rPr>
        <w:tab/>
      </w:r>
      <w:r>
        <w:rPr>
          <w:noProof/>
        </w:rPr>
        <w:t>Comprensión de la Organización y de su Contexto</w:t>
      </w:r>
      <w:r>
        <w:rPr>
          <w:noProof/>
        </w:rPr>
        <w:tab/>
      </w:r>
      <w:r>
        <w:rPr>
          <w:noProof/>
        </w:rPr>
        <w:fldChar w:fldCharType="begin"/>
      </w:r>
      <w:r>
        <w:rPr>
          <w:noProof/>
        </w:rPr>
        <w:instrText xml:space="preserve"> PAGEREF _Toc182589554 \h </w:instrText>
      </w:r>
      <w:r>
        <w:rPr>
          <w:noProof/>
        </w:rPr>
      </w:r>
      <w:r>
        <w:rPr>
          <w:noProof/>
        </w:rPr>
        <w:fldChar w:fldCharType="separate"/>
      </w:r>
      <w:r>
        <w:rPr>
          <w:noProof/>
        </w:rPr>
        <w:t>41</w:t>
      </w:r>
      <w:r>
        <w:rPr>
          <w:noProof/>
        </w:rPr>
        <w:fldChar w:fldCharType="end"/>
      </w:r>
    </w:p>
    <w:p w14:paraId="10BE0FFC" w14:textId="12480C1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2.6.3.2.</w:t>
      </w:r>
      <w:r>
        <w:rPr>
          <w:rFonts w:asciiTheme="minorHAnsi" w:eastAsiaTheme="minorEastAsia" w:hAnsiTheme="minorHAnsi"/>
          <w:noProof/>
          <w:lang w:val="es-BO" w:eastAsia="es-BO"/>
        </w:rPr>
        <w:tab/>
      </w:r>
      <w:r>
        <w:rPr>
          <w:noProof/>
        </w:rPr>
        <w:t>Comprensión de las Necesidades de las Partes Interesadas</w:t>
      </w:r>
      <w:r>
        <w:rPr>
          <w:noProof/>
        </w:rPr>
        <w:tab/>
      </w:r>
      <w:r>
        <w:rPr>
          <w:noProof/>
        </w:rPr>
        <w:fldChar w:fldCharType="begin"/>
      </w:r>
      <w:r>
        <w:rPr>
          <w:noProof/>
        </w:rPr>
        <w:instrText xml:space="preserve"> PAGEREF _Toc182589555 \h </w:instrText>
      </w:r>
      <w:r>
        <w:rPr>
          <w:noProof/>
        </w:rPr>
      </w:r>
      <w:r>
        <w:rPr>
          <w:noProof/>
        </w:rPr>
        <w:fldChar w:fldCharType="separate"/>
      </w:r>
      <w:r>
        <w:rPr>
          <w:noProof/>
        </w:rPr>
        <w:t>41</w:t>
      </w:r>
      <w:r>
        <w:rPr>
          <w:noProof/>
        </w:rPr>
        <w:fldChar w:fldCharType="end"/>
      </w:r>
    </w:p>
    <w:p w14:paraId="6677E467" w14:textId="5B0CD0D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2.6.3.3.</w:t>
      </w:r>
      <w:r>
        <w:rPr>
          <w:rFonts w:asciiTheme="minorHAnsi" w:eastAsiaTheme="minorEastAsia" w:hAnsiTheme="minorHAnsi"/>
          <w:noProof/>
          <w:lang w:val="es-BO" w:eastAsia="es-BO"/>
        </w:rPr>
        <w:tab/>
      </w:r>
      <w:r>
        <w:rPr>
          <w:noProof/>
        </w:rPr>
        <w:t>Determinación del Alcance del SGSI</w:t>
      </w:r>
      <w:r>
        <w:rPr>
          <w:noProof/>
        </w:rPr>
        <w:tab/>
      </w:r>
      <w:r>
        <w:rPr>
          <w:noProof/>
        </w:rPr>
        <w:fldChar w:fldCharType="begin"/>
      </w:r>
      <w:r>
        <w:rPr>
          <w:noProof/>
        </w:rPr>
        <w:instrText xml:space="preserve"> PAGEREF _Toc182589556 \h </w:instrText>
      </w:r>
      <w:r>
        <w:rPr>
          <w:noProof/>
        </w:rPr>
      </w:r>
      <w:r>
        <w:rPr>
          <w:noProof/>
        </w:rPr>
        <w:fldChar w:fldCharType="separate"/>
      </w:r>
      <w:r>
        <w:rPr>
          <w:noProof/>
        </w:rPr>
        <w:t>42</w:t>
      </w:r>
      <w:r>
        <w:rPr>
          <w:noProof/>
        </w:rPr>
        <w:fldChar w:fldCharType="end"/>
      </w:r>
    </w:p>
    <w:p w14:paraId="2082238E" w14:textId="168A6D44"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lastRenderedPageBreak/>
        <w:t>2.6.3.4.</w:t>
      </w:r>
      <w:r>
        <w:rPr>
          <w:rFonts w:asciiTheme="minorHAnsi" w:eastAsiaTheme="minorEastAsia" w:hAnsiTheme="minorHAnsi"/>
          <w:noProof/>
          <w:lang w:val="es-BO" w:eastAsia="es-BO"/>
        </w:rPr>
        <w:tab/>
      </w:r>
      <w:r>
        <w:rPr>
          <w:noProof/>
        </w:rPr>
        <w:t>Sistema de Gestión de la Seguridad de la Información</w:t>
      </w:r>
      <w:r>
        <w:rPr>
          <w:noProof/>
        </w:rPr>
        <w:tab/>
      </w:r>
      <w:r>
        <w:rPr>
          <w:noProof/>
        </w:rPr>
        <w:fldChar w:fldCharType="begin"/>
      </w:r>
      <w:r>
        <w:rPr>
          <w:noProof/>
        </w:rPr>
        <w:instrText xml:space="preserve"> PAGEREF _Toc182589557 \h </w:instrText>
      </w:r>
      <w:r>
        <w:rPr>
          <w:noProof/>
        </w:rPr>
      </w:r>
      <w:r>
        <w:rPr>
          <w:noProof/>
        </w:rPr>
        <w:fldChar w:fldCharType="separate"/>
      </w:r>
      <w:r>
        <w:rPr>
          <w:noProof/>
        </w:rPr>
        <w:t>42</w:t>
      </w:r>
      <w:r>
        <w:rPr>
          <w:noProof/>
        </w:rPr>
        <w:fldChar w:fldCharType="end"/>
      </w:r>
    </w:p>
    <w:p w14:paraId="3B9AB3C9" w14:textId="5AC2941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2.6.4.</w:t>
      </w:r>
      <w:r>
        <w:rPr>
          <w:rFonts w:asciiTheme="minorHAnsi" w:eastAsiaTheme="minorEastAsia" w:hAnsiTheme="minorHAnsi"/>
          <w:noProof/>
          <w:lang w:val="es-BO" w:eastAsia="es-BO"/>
        </w:rPr>
        <w:tab/>
      </w:r>
      <w:r>
        <w:rPr>
          <w:noProof/>
        </w:rPr>
        <w:t>Compatibilidad con otras Normas de Sistemas de Gestión</w:t>
      </w:r>
      <w:r>
        <w:rPr>
          <w:noProof/>
        </w:rPr>
        <w:tab/>
      </w:r>
      <w:r>
        <w:rPr>
          <w:noProof/>
        </w:rPr>
        <w:fldChar w:fldCharType="begin"/>
      </w:r>
      <w:r>
        <w:rPr>
          <w:noProof/>
        </w:rPr>
        <w:instrText xml:space="preserve"> PAGEREF _Toc182589558 \h </w:instrText>
      </w:r>
      <w:r>
        <w:rPr>
          <w:noProof/>
        </w:rPr>
      </w:r>
      <w:r>
        <w:rPr>
          <w:noProof/>
        </w:rPr>
        <w:fldChar w:fldCharType="separate"/>
      </w:r>
      <w:r>
        <w:rPr>
          <w:noProof/>
        </w:rPr>
        <w:t>43</w:t>
      </w:r>
      <w:r>
        <w:rPr>
          <w:noProof/>
        </w:rPr>
        <w:fldChar w:fldCharType="end"/>
      </w:r>
    </w:p>
    <w:p w14:paraId="7BE3747F" w14:textId="1304B34B" w:rsidR="000F235E" w:rsidRDefault="00AD1D2E" w:rsidP="00AD1D2E">
      <w:pPr>
        <w:spacing w:before="0" w:line="278" w:lineRule="auto"/>
        <w:jc w:val="left"/>
        <w:rPr>
          <w:rFonts w:cs="Arial"/>
          <w:b/>
          <w:bCs/>
        </w:rPr>
      </w:pPr>
      <w:r>
        <w:rPr>
          <w:rFonts w:cs="Arial"/>
          <w:b/>
          <w:bCs/>
        </w:rPr>
        <w:fldChar w:fldCharType="end"/>
      </w:r>
    </w:p>
    <w:p w14:paraId="21B5B80A" w14:textId="77777777" w:rsidR="00C072ED" w:rsidRDefault="00C072ED">
      <w:pPr>
        <w:spacing w:before="0" w:line="278" w:lineRule="auto"/>
        <w:jc w:val="left"/>
        <w:rPr>
          <w:b/>
          <w:bCs/>
        </w:rPr>
      </w:pPr>
      <w:r>
        <w:rPr>
          <w:b/>
          <w:bCs/>
        </w:rPr>
        <w:br w:type="page"/>
      </w:r>
    </w:p>
    <w:p w14:paraId="06BFE34C" w14:textId="3237CCBA" w:rsidR="21744C0F" w:rsidRPr="00FE36D3" w:rsidRDefault="00513328" w:rsidP="00FE36D3">
      <w:pPr>
        <w:jc w:val="center"/>
        <w:rPr>
          <w:b/>
          <w:bCs/>
        </w:rPr>
      </w:pPr>
      <w:r w:rsidRPr="00FE36D3">
        <w:rPr>
          <w:b/>
          <w:bCs/>
        </w:rPr>
        <w:lastRenderedPageBreak/>
        <w:t>ÍNDICE</w:t>
      </w:r>
      <w:r w:rsidR="21744C0F" w:rsidRPr="00FE36D3">
        <w:rPr>
          <w:b/>
          <w:bCs/>
        </w:rPr>
        <w:t xml:space="preserve"> DE TABLAS</w:t>
      </w:r>
    </w:p>
    <w:p w14:paraId="6D1439AF" w14:textId="42A75B30" w:rsidR="00856762" w:rsidRDefault="00856762">
      <w:pPr>
        <w:pStyle w:val="Tabladeilustraciones"/>
        <w:tabs>
          <w:tab w:val="right" w:leader="dot" w:pos="9395"/>
        </w:tabs>
        <w:rPr>
          <w:rFonts w:asciiTheme="minorHAnsi" w:eastAsiaTheme="minorEastAsia" w:hAnsiTheme="minorHAnsi"/>
          <w:noProof/>
          <w:lang w:val="es-BO" w:eastAsia="es-BO"/>
        </w:rPr>
      </w:pPr>
      <w:r>
        <w:rPr>
          <w:b/>
          <w:bCs/>
        </w:rPr>
        <w:fldChar w:fldCharType="begin"/>
      </w:r>
      <w:r>
        <w:rPr>
          <w:b/>
          <w:bCs/>
        </w:rPr>
        <w:instrText xml:space="preserve"> TOC \h \z \c "Tabla" </w:instrText>
      </w:r>
      <w:r>
        <w:rPr>
          <w:b/>
          <w:bCs/>
        </w:rPr>
        <w:fldChar w:fldCharType="separate"/>
      </w:r>
      <w:hyperlink w:anchor="_Toc183015907" w:history="1">
        <w:r w:rsidRPr="003A62AB">
          <w:rPr>
            <w:rStyle w:val="Hipervnculo"/>
            <w:noProof/>
          </w:rPr>
          <w:t>Tabla 1 Cronograma de GANT</w:t>
        </w:r>
        <w:r>
          <w:rPr>
            <w:noProof/>
            <w:webHidden/>
          </w:rPr>
          <w:tab/>
        </w:r>
        <w:r>
          <w:rPr>
            <w:noProof/>
            <w:webHidden/>
          </w:rPr>
          <w:fldChar w:fldCharType="begin"/>
        </w:r>
        <w:r>
          <w:rPr>
            <w:noProof/>
            <w:webHidden/>
          </w:rPr>
          <w:instrText xml:space="preserve"> PAGEREF _Toc183015907 \h </w:instrText>
        </w:r>
        <w:r>
          <w:rPr>
            <w:noProof/>
            <w:webHidden/>
          </w:rPr>
        </w:r>
        <w:r>
          <w:rPr>
            <w:noProof/>
            <w:webHidden/>
          </w:rPr>
          <w:fldChar w:fldCharType="separate"/>
        </w:r>
        <w:r>
          <w:rPr>
            <w:noProof/>
            <w:webHidden/>
          </w:rPr>
          <w:t>17</w:t>
        </w:r>
        <w:r>
          <w:rPr>
            <w:noProof/>
            <w:webHidden/>
          </w:rPr>
          <w:fldChar w:fldCharType="end"/>
        </w:r>
      </w:hyperlink>
    </w:p>
    <w:p w14:paraId="3BF5E928" w14:textId="274FE2E5" w:rsidR="00856762" w:rsidRDefault="00856762">
      <w:pPr>
        <w:pStyle w:val="Tabladeilustraciones"/>
        <w:tabs>
          <w:tab w:val="right" w:leader="dot" w:pos="9395"/>
        </w:tabs>
        <w:rPr>
          <w:rFonts w:asciiTheme="minorHAnsi" w:eastAsiaTheme="minorEastAsia" w:hAnsiTheme="minorHAnsi"/>
          <w:noProof/>
          <w:lang w:val="es-BO" w:eastAsia="es-BO"/>
        </w:rPr>
      </w:pPr>
      <w:hyperlink w:anchor="_Toc183015908" w:history="1">
        <w:r w:rsidRPr="003A62AB">
          <w:rPr>
            <w:rStyle w:val="Hipervnculo"/>
            <w:noProof/>
          </w:rPr>
          <w:t>Tabla 2</w:t>
        </w:r>
        <w:r>
          <w:rPr>
            <w:noProof/>
            <w:webHidden/>
          </w:rPr>
          <w:tab/>
        </w:r>
        <w:r>
          <w:rPr>
            <w:noProof/>
            <w:webHidden/>
          </w:rPr>
          <w:fldChar w:fldCharType="begin"/>
        </w:r>
        <w:r>
          <w:rPr>
            <w:noProof/>
            <w:webHidden/>
          </w:rPr>
          <w:instrText xml:space="preserve"> PAGEREF _Toc183015908 \h </w:instrText>
        </w:r>
        <w:r>
          <w:rPr>
            <w:noProof/>
            <w:webHidden/>
          </w:rPr>
        </w:r>
        <w:r>
          <w:rPr>
            <w:noProof/>
            <w:webHidden/>
          </w:rPr>
          <w:fldChar w:fldCharType="separate"/>
        </w:r>
        <w:r>
          <w:rPr>
            <w:noProof/>
            <w:webHidden/>
          </w:rPr>
          <w:t>16</w:t>
        </w:r>
        <w:r>
          <w:rPr>
            <w:noProof/>
            <w:webHidden/>
          </w:rPr>
          <w:fldChar w:fldCharType="end"/>
        </w:r>
      </w:hyperlink>
    </w:p>
    <w:p w14:paraId="63FE83AA" w14:textId="60DA696B" w:rsidR="00856762" w:rsidRDefault="00856762">
      <w:pPr>
        <w:pStyle w:val="Tabladeilustraciones"/>
        <w:tabs>
          <w:tab w:val="right" w:leader="dot" w:pos="9395"/>
        </w:tabs>
        <w:rPr>
          <w:rFonts w:asciiTheme="minorHAnsi" w:eastAsiaTheme="minorEastAsia" w:hAnsiTheme="minorHAnsi"/>
          <w:noProof/>
          <w:lang w:val="es-BO" w:eastAsia="es-BO"/>
        </w:rPr>
      </w:pPr>
      <w:hyperlink w:anchor="_Toc183015909" w:history="1">
        <w:r w:rsidRPr="003A62AB">
          <w:rPr>
            <w:rStyle w:val="Hipervnculo"/>
            <w:noProof/>
          </w:rPr>
          <w:t>Tabla 3</w:t>
        </w:r>
        <w:r>
          <w:rPr>
            <w:noProof/>
            <w:webHidden/>
          </w:rPr>
          <w:tab/>
        </w:r>
        <w:r>
          <w:rPr>
            <w:noProof/>
            <w:webHidden/>
          </w:rPr>
          <w:fldChar w:fldCharType="begin"/>
        </w:r>
        <w:r>
          <w:rPr>
            <w:noProof/>
            <w:webHidden/>
          </w:rPr>
          <w:instrText xml:space="preserve"> PAGEREF _Toc183015909 \h </w:instrText>
        </w:r>
        <w:r>
          <w:rPr>
            <w:noProof/>
            <w:webHidden/>
          </w:rPr>
        </w:r>
        <w:r>
          <w:rPr>
            <w:noProof/>
            <w:webHidden/>
          </w:rPr>
          <w:fldChar w:fldCharType="separate"/>
        </w:r>
        <w:r>
          <w:rPr>
            <w:noProof/>
            <w:webHidden/>
          </w:rPr>
          <w:t>19</w:t>
        </w:r>
        <w:r>
          <w:rPr>
            <w:noProof/>
            <w:webHidden/>
          </w:rPr>
          <w:fldChar w:fldCharType="end"/>
        </w:r>
      </w:hyperlink>
    </w:p>
    <w:p w14:paraId="360DEC52" w14:textId="7463F408" w:rsidR="00856762" w:rsidRDefault="00856762">
      <w:pPr>
        <w:pStyle w:val="Tabladeilustraciones"/>
        <w:tabs>
          <w:tab w:val="right" w:leader="dot" w:pos="9395"/>
        </w:tabs>
        <w:rPr>
          <w:rFonts w:asciiTheme="minorHAnsi" w:eastAsiaTheme="minorEastAsia" w:hAnsiTheme="minorHAnsi"/>
          <w:noProof/>
          <w:lang w:val="es-BO" w:eastAsia="es-BO"/>
        </w:rPr>
      </w:pPr>
      <w:hyperlink w:anchor="_Toc183015910" w:history="1">
        <w:r w:rsidRPr="003A62AB">
          <w:rPr>
            <w:rStyle w:val="Hipervnculo"/>
            <w:noProof/>
          </w:rPr>
          <w:t>Tabla 4</w:t>
        </w:r>
        <w:r>
          <w:rPr>
            <w:noProof/>
            <w:webHidden/>
          </w:rPr>
          <w:tab/>
        </w:r>
        <w:r>
          <w:rPr>
            <w:noProof/>
            <w:webHidden/>
          </w:rPr>
          <w:fldChar w:fldCharType="begin"/>
        </w:r>
        <w:r>
          <w:rPr>
            <w:noProof/>
            <w:webHidden/>
          </w:rPr>
          <w:instrText xml:space="preserve"> PAGEREF _Toc183015910 \h </w:instrText>
        </w:r>
        <w:r>
          <w:rPr>
            <w:noProof/>
            <w:webHidden/>
          </w:rPr>
        </w:r>
        <w:r>
          <w:rPr>
            <w:noProof/>
            <w:webHidden/>
          </w:rPr>
          <w:fldChar w:fldCharType="separate"/>
        </w:r>
        <w:r>
          <w:rPr>
            <w:noProof/>
            <w:webHidden/>
          </w:rPr>
          <w:t>32</w:t>
        </w:r>
        <w:r>
          <w:rPr>
            <w:noProof/>
            <w:webHidden/>
          </w:rPr>
          <w:fldChar w:fldCharType="end"/>
        </w:r>
      </w:hyperlink>
    </w:p>
    <w:p w14:paraId="349EF464" w14:textId="4F2FDE47" w:rsidR="00856762" w:rsidRDefault="00856762">
      <w:pPr>
        <w:spacing w:before="0" w:line="278" w:lineRule="auto"/>
        <w:jc w:val="left"/>
        <w:rPr>
          <w:b/>
          <w:bCs/>
        </w:rPr>
      </w:pPr>
      <w:r>
        <w:rPr>
          <w:b/>
          <w:bCs/>
        </w:rPr>
        <w:fldChar w:fldCharType="end"/>
      </w:r>
      <w:r>
        <w:rPr>
          <w:b/>
          <w:bCs/>
        </w:rPr>
        <w:br w:type="page"/>
      </w:r>
    </w:p>
    <w:p w14:paraId="7D334D4C" w14:textId="7550B790" w:rsidR="00E1365A" w:rsidRDefault="00513328" w:rsidP="00E1365A">
      <w:pPr>
        <w:jc w:val="center"/>
        <w:rPr>
          <w:b/>
          <w:bCs/>
        </w:rPr>
      </w:pPr>
      <w:r w:rsidRPr="00FE36D3">
        <w:rPr>
          <w:b/>
          <w:bCs/>
        </w:rPr>
        <w:lastRenderedPageBreak/>
        <w:t>ÍNDICE</w:t>
      </w:r>
      <w:r w:rsidR="21744C0F" w:rsidRPr="00FE36D3">
        <w:rPr>
          <w:b/>
          <w:bCs/>
        </w:rPr>
        <w:t xml:space="preserv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63143C">
      <w:pPr>
        <w:rPr>
          <w:b/>
          <w:bCs/>
        </w:rPr>
        <w:sectPr w:rsidR="00E1365A" w:rsidRPr="00FE36D3">
          <w:pgSz w:w="12240" w:h="15840"/>
          <w:pgMar w:top="1417" w:right="1134" w:bottom="1417" w:left="1701" w:header="720" w:footer="720" w:gutter="0"/>
          <w:cols w:space="720"/>
          <w:docGrid w:linePitch="360"/>
        </w:sectPr>
      </w:pPr>
    </w:p>
    <w:p w14:paraId="145667A5" w14:textId="65F20055" w:rsidR="00513328" w:rsidRDefault="00F07184" w:rsidP="00A21105">
      <w:pPr>
        <w:pStyle w:val="Ttulo1"/>
        <w:spacing w:line="276" w:lineRule="auto"/>
        <w:jc w:val="center"/>
      </w:pPr>
      <w:bookmarkStart w:id="1" w:name="_Toc177530805"/>
      <w:bookmarkStart w:id="2" w:name="_Toc177530879"/>
      <w:bookmarkStart w:id="3" w:name="_Toc178230573"/>
      <w:bookmarkStart w:id="4" w:name="_Toc182331385"/>
      <w:bookmarkStart w:id="5" w:name="_Toc182588924"/>
      <w:bookmarkStart w:id="6" w:name="_Toc182589490"/>
      <w:r w:rsidRPr="00AB2FB9">
        <w:lastRenderedPageBreak/>
        <w:t>CAPITULO I</w:t>
      </w:r>
      <w:bookmarkEnd w:id="1"/>
      <w:bookmarkEnd w:id="2"/>
      <w:bookmarkEnd w:id="3"/>
      <w:bookmarkEnd w:id="4"/>
      <w:bookmarkEnd w:id="5"/>
      <w:bookmarkEnd w:id="6"/>
    </w:p>
    <w:p w14:paraId="6BFAC750" w14:textId="268D432A" w:rsidR="00F07184" w:rsidRPr="00AB2FB9" w:rsidRDefault="00513328" w:rsidP="00A21105">
      <w:pPr>
        <w:pStyle w:val="Ttulo1"/>
        <w:spacing w:line="276" w:lineRule="auto"/>
        <w:jc w:val="center"/>
      </w:pPr>
      <w:bookmarkStart w:id="7" w:name="_Toc182331386"/>
      <w:bookmarkStart w:id="8" w:name="_Toc182588925"/>
      <w:bookmarkStart w:id="9" w:name="_Toc182589491"/>
      <w:r w:rsidRPr="00AB2FB9">
        <w:t>INTRODUCCIÓN</w:t>
      </w:r>
      <w:bookmarkEnd w:id="7"/>
      <w:bookmarkEnd w:id="8"/>
      <w:bookmarkEnd w:id="9"/>
    </w:p>
    <w:p w14:paraId="4D6D0728" w14:textId="2AE86D98" w:rsidR="00063442" w:rsidRPr="00AB2FB9" w:rsidRDefault="00063442" w:rsidP="00513328">
      <w:pPr>
        <w:pStyle w:val="Ttulo2"/>
        <w:numPr>
          <w:ilvl w:val="1"/>
          <w:numId w:val="2"/>
        </w:numPr>
        <w:rPr>
          <w:szCs w:val="24"/>
        </w:rPr>
      </w:pPr>
      <w:r w:rsidRPr="00AB2FB9">
        <w:rPr>
          <w:szCs w:val="24"/>
        </w:rPr>
        <w:t xml:space="preserve"> </w:t>
      </w:r>
      <w:bookmarkStart w:id="10" w:name="_Toc182589492"/>
      <w:r w:rsidR="00E960CF">
        <w:rPr>
          <w:szCs w:val="24"/>
        </w:rPr>
        <w:t>Antecedentes</w:t>
      </w:r>
      <w:bookmarkEnd w:id="10"/>
      <w:r w:rsidR="00E960CF">
        <w:rPr>
          <w:szCs w:val="24"/>
        </w:rPr>
        <w:t xml:space="preserve"> </w:t>
      </w:r>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'ATIPAJ' Compañía Cervecera Boliviana S.A.", desarrollado por Verónica Coarite Tumiri.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Otro proyecto relevante es el "Sistema para la Gestión de Ventas e Inventario Caso: Importadora Soluciones Médicas Lifemed S.R.L." de Johovana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El "Sistema de Control de Inventarios para Laboratorios Crespal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w:t>
      </w:r>
      <w:r w:rsidRPr="00AB2FB9">
        <w:rPr>
          <w:rFonts w:cs="Arial"/>
          <w:bCs/>
          <w:lang w:val="es-BO"/>
        </w:rPr>
        <w:lastRenderedPageBreak/>
        <w:t>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pPr>
        <w:pStyle w:val="Ttulo2"/>
        <w:numPr>
          <w:ilvl w:val="1"/>
          <w:numId w:val="2"/>
        </w:numPr>
      </w:pPr>
      <w:bookmarkStart w:id="11" w:name="_Toc177530807"/>
      <w:bookmarkStart w:id="12" w:name="_Toc177530881"/>
      <w:bookmarkStart w:id="13" w:name="_Toc182589493"/>
      <w:r w:rsidRPr="00F072A5">
        <w:t>Planteamiento Del Problema</w:t>
      </w:r>
      <w:bookmarkEnd w:id="11"/>
      <w:bookmarkEnd w:id="12"/>
      <w:bookmarkEnd w:id="13"/>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45C22FAF" w:rsidR="003B6D5D" w:rsidRPr="006F0F12" w:rsidRDefault="006F0F12">
      <w:pPr>
        <w:pStyle w:val="Ttulo3"/>
        <w:numPr>
          <w:ilvl w:val="2"/>
          <w:numId w:val="2"/>
        </w:numPr>
      </w:pPr>
      <w:bookmarkStart w:id="14" w:name="_Toc177530808"/>
      <w:bookmarkStart w:id="15" w:name="_Toc177530882"/>
      <w:bookmarkStart w:id="16" w:name="_Toc182589494"/>
      <w:r w:rsidRPr="00AB2FB9">
        <w:rPr>
          <w:lang w:val="es-BO" w:eastAsia="es-BO"/>
        </w:rPr>
        <w:lastRenderedPageBreak/>
        <w:t>Identificación Del Problema</w:t>
      </w:r>
      <w:bookmarkEnd w:id="14"/>
      <w:bookmarkEnd w:id="15"/>
      <w:bookmarkEnd w:id="16"/>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AD7E6C" w14:textId="1D41D5C3" w:rsidR="00F93378" w:rsidRDefault="00F93378" w:rsidP="00F93378">
      <w:pPr>
        <w:pStyle w:val="Descripcin"/>
        <w:keepNext/>
      </w:pPr>
      <w:r>
        <w:t xml:space="preserve">Figura </w:t>
      </w:r>
      <w:fldSimple w:instr=" SEQ Figura \* ARABIC ">
        <w:r w:rsidR="009368C4">
          <w:rPr>
            <w:noProof/>
          </w:rPr>
          <w:t>1</w:t>
        </w:r>
      </w:fldSimple>
      <w:r>
        <w:t xml:space="preserve"> </w:t>
      </w:r>
    </w:p>
    <w:p w14:paraId="0421E72A" w14:textId="471E1F8F" w:rsidR="00F93378" w:rsidRPr="006B5783" w:rsidRDefault="00F93378" w:rsidP="00F93378">
      <w:pPr>
        <w:pStyle w:val="Descripcin"/>
        <w:keepNext/>
        <w:rPr>
          <w:b w:val="0"/>
          <w:bCs/>
        </w:rPr>
      </w:pPr>
      <w:r w:rsidRPr="006B5783">
        <w:rPr>
          <w:b w:val="0"/>
          <w:bCs/>
        </w:rPr>
        <w:t>Diagrama Ishikawa</w:t>
      </w:r>
    </w:p>
    <w:p w14:paraId="5368CBE2" w14:textId="77777777" w:rsidR="00853007" w:rsidRDefault="00A5298A" w:rsidP="006B5783">
      <w:pPr>
        <w:keepNext/>
        <w:jc w:val="center"/>
      </w:pPr>
      <w:r>
        <w:rPr>
          <w:noProof/>
        </w:rPr>
        <w:drawing>
          <wp:inline distT="0" distB="0" distL="0" distR="0" wp14:anchorId="0A97A0A3" wp14:editId="1CAEB2F4">
            <wp:extent cx="5487008" cy="2283535"/>
            <wp:effectExtent l="0" t="0" r="0" b="254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503833" cy="229053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pPr>
        <w:pStyle w:val="Ttulo3"/>
        <w:numPr>
          <w:ilvl w:val="2"/>
          <w:numId w:val="2"/>
        </w:numPr>
      </w:pPr>
      <w:bookmarkStart w:id="17" w:name="_Toc177530809"/>
      <w:bookmarkStart w:id="18" w:name="_Toc177530883"/>
      <w:bookmarkStart w:id="19" w:name="_Toc182589495"/>
      <w:r w:rsidRPr="00787D01">
        <w:t>Problema Central</w:t>
      </w:r>
      <w:bookmarkEnd w:id="17"/>
      <w:bookmarkEnd w:id="18"/>
      <w:bookmarkEnd w:id="19"/>
    </w:p>
    <w:p w14:paraId="38F4E805" w14:textId="6C972769" w:rsidR="00D62852" w:rsidRPr="00166C73" w:rsidRDefault="00001FD5" w:rsidP="00166C73">
      <w:pPr>
        <w:rPr>
          <w:lang w:val="es-BO"/>
        </w:rPr>
      </w:pPr>
      <w:r w:rsidRPr="00001FD5">
        <w:rPr>
          <w:lang w:val="es-BO"/>
        </w:rPr>
        <w:t xml:space="preserve">La deficiente administración de inventarios y seguridad en las ópticas está afectando tanto la eficiencia operativa como la integridad de la información. Esta situación genera </w:t>
      </w:r>
      <w:r w:rsidRPr="00001FD5">
        <w:rPr>
          <w:lang w:val="es-BO"/>
        </w:rPr>
        <w:lastRenderedPageBreak/>
        <w:t>pérdidas económicas, errores en el control de inventarios y aumenta los riesgos asociados a la seguridad de los datos, lo cual puede comprometer tanto la continuidad del negocio como la confianza de los clientes. Se hace necesario optimizar los procesos y mejorar los controles de seguridad para mitigar estos problemas.</w:t>
      </w:r>
    </w:p>
    <w:p w14:paraId="13B297BB" w14:textId="1BA9D016" w:rsidR="006573B2" w:rsidRPr="008068B5" w:rsidRDefault="008068B5">
      <w:pPr>
        <w:pStyle w:val="Ttulo3"/>
        <w:numPr>
          <w:ilvl w:val="2"/>
          <w:numId w:val="2"/>
        </w:numPr>
      </w:pPr>
      <w:bookmarkStart w:id="20" w:name="_Toc177530810"/>
      <w:bookmarkStart w:id="21" w:name="_Toc177530884"/>
      <w:bookmarkStart w:id="22" w:name="_Toc182589496"/>
      <w:r w:rsidRPr="008068B5">
        <w:t>Formulación Del Problema</w:t>
      </w:r>
      <w:bookmarkEnd w:id="20"/>
      <w:bookmarkEnd w:id="21"/>
      <w:bookmarkEnd w:id="22"/>
    </w:p>
    <w:p w14:paraId="280F209A" w14:textId="36ED8BE9" w:rsidR="004144FB" w:rsidRDefault="001E6575" w:rsidP="00477E8E">
      <w:pPr>
        <w:rPr>
          <w:rFonts w:eastAsia="Times New Roman"/>
          <w:kern w:val="0"/>
          <w:lang w:eastAsia="es-BO"/>
          <w14:ligatures w14:val="none"/>
        </w:rPr>
      </w:pPr>
      <w:r w:rsidRPr="001E6575">
        <w:rPr>
          <w:rFonts w:eastAsia="Times New Roman"/>
          <w:kern w:val="0"/>
          <w:lang w:eastAsia="es-BO"/>
          <w14:ligatures w14:val="none"/>
        </w:rPr>
        <w:t>¿Cuáles son las deficiencias en la administración de inventarios y la seguridad de la información en las ópticas, y cómo afectan estas a la eficiencia técnica y a la protección de datos?</w:t>
      </w:r>
    </w:p>
    <w:p w14:paraId="2F426E57" w14:textId="4963A90D" w:rsidR="00932E09" w:rsidRDefault="00732ABC">
      <w:pPr>
        <w:pStyle w:val="Ttulo2"/>
        <w:numPr>
          <w:ilvl w:val="1"/>
          <w:numId w:val="2"/>
        </w:numPr>
      </w:pPr>
      <w:bookmarkStart w:id="23" w:name="_Toc177530811"/>
      <w:bookmarkStart w:id="24" w:name="_Toc177530885"/>
      <w:bookmarkStart w:id="25" w:name="_Toc182589497"/>
      <w:r w:rsidRPr="00932E09">
        <w:t>Objetivos</w:t>
      </w:r>
      <w:bookmarkEnd w:id="23"/>
      <w:bookmarkEnd w:id="24"/>
      <w:r w:rsidR="00E95A62">
        <w:t xml:space="preserve"> </w:t>
      </w:r>
      <w:r w:rsidR="007C53A5">
        <w:t xml:space="preserve">DE LA </w:t>
      </w:r>
      <w:bookmarkEnd w:id="25"/>
      <w:r w:rsidR="00593313">
        <w:t>INVESTIGACIÓN</w:t>
      </w:r>
    </w:p>
    <w:p w14:paraId="15455A5D" w14:textId="05E91F3B" w:rsidR="00932E09" w:rsidRPr="00732ABC" w:rsidRDefault="00732ABC">
      <w:pPr>
        <w:pStyle w:val="Ttulo3"/>
        <w:numPr>
          <w:ilvl w:val="2"/>
          <w:numId w:val="2"/>
        </w:numPr>
      </w:pPr>
      <w:bookmarkStart w:id="26" w:name="_Toc177530812"/>
      <w:bookmarkStart w:id="27" w:name="_Toc177530886"/>
      <w:bookmarkStart w:id="28" w:name="_Toc182589498"/>
      <w:r w:rsidRPr="00732ABC">
        <w:t>Objetivo General</w:t>
      </w:r>
      <w:bookmarkEnd w:id="26"/>
      <w:bookmarkEnd w:id="27"/>
      <w:bookmarkEnd w:id="28"/>
    </w:p>
    <w:p w14:paraId="563A7F7A" w14:textId="0B0303B2" w:rsidR="00585B2D" w:rsidRPr="00585B2D" w:rsidRDefault="00585B2D" w:rsidP="00585B2D">
      <w:pPr>
        <w:rPr>
          <w:rFonts w:eastAsiaTheme="majorEastAsia" w:cstheme="majorBidi"/>
          <w:b/>
          <w:color w:val="000000" w:themeColor="text1"/>
          <w:szCs w:val="28"/>
        </w:rPr>
      </w:pPr>
      <w:r w:rsidRPr="00585B2D">
        <w:t xml:space="preserve">Desarrollar un </w:t>
      </w:r>
      <w:r w:rsidR="00F8784F" w:rsidRPr="00F8784F">
        <w:t xml:space="preserve">sistema de administración para la optimización de inventarios en ópticas con implementación de seguridad basada en la </w:t>
      </w:r>
      <w:r w:rsidR="00F8784F">
        <w:t xml:space="preserve">ISO </w:t>
      </w:r>
      <w:r w:rsidR="00F8784F" w:rsidRPr="00F8784F">
        <w:t xml:space="preserve">27001 e </w:t>
      </w:r>
      <w:r w:rsidR="00F8784F">
        <w:t xml:space="preserve">ISO </w:t>
      </w:r>
      <w:r w:rsidR="00F8784F" w:rsidRPr="00F8784F">
        <w:t>27002</w:t>
      </w:r>
      <w:r w:rsidRPr="00585B2D">
        <w:t>.</w:t>
      </w:r>
    </w:p>
    <w:p w14:paraId="0E2FEC9F" w14:textId="4C076ACC" w:rsidR="00477E8E" w:rsidRPr="004D549C" w:rsidRDefault="004D549C">
      <w:pPr>
        <w:pStyle w:val="Ttulo3"/>
        <w:numPr>
          <w:ilvl w:val="2"/>
          <w:numId w:val="2"/>
        </w:numPr>
      </w:pPr>
      <w:bookmarkStart w:id="29" w:name="_Toc177530813"/>
      <w:bookmarkStart w:id="30" w:name="_Toc177530887"/>
      <w:bookmarkStart w:id="31" w:name="_Toc182589499"/>
      <w:r w:rsidRPr="004D549C">
        <w:t xml:space="preserve">Objetivos </w:t>
      </w:r>
      <w:bookmarkEnd w:id="29"/>
      <w:bookmarkEnd w:id="30"/>
      <w:r w:rsidRPr="004D549C">
        <w:t>Específicos</w:t>
      </w:r>
      <w:bookmarkEnd w:id="31"/>
    </w:p>
    <w:p w14:paraId="4BA3E1F6" w14:textId="77777777" w:rsidR="005B3A3A" w:rsidRDefault="005B3A3A">
      <w:pPr>
        <w:pStyle w:val="Prrafodelista"/>
        <w:numPr>
          <w:ilvl w:val="0"/>
          <w:numId w:val="4"/>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pPr>
        <w:pStyle w:val="Prrafodelista"/>
        <w:numPr>
          <w:ilvl w:val="0"/>
          <w:numId w:val="4"/>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pPr>
        <w:pStyle w:val="Prrafodelista"/>
        <w:numPr>
          <w:ilvl w:val="0"/>
          <w:numId w:val="4"/>
        </w:numPr>
      </w:pPr>
      <w:r>
        <w:lastRenderedPageBreak/>
        <w:t>Desarrollar procesos automatizados en el sistema de administración de inventarios, enfocándose en la trazabilidad de los productos, para mejorar la eficiencia técnica.</w:t>
      </w:r>
    </w:p>
    <w:p w14:paraId="2EBE2D5C" w14:textId="2ED7916B" w:rsidR="00387DF6" w:rsidRDefault="007C02DB">
      <w:pPr>
        <w:pStyle w:val="Prrafodelista"/>
        <w:numPr>
          <w:ilvl w:val="0"/>
          <w:numId w:val="4"/>
        </w:numPr>
      </w:pPr>
      <w:r w:rsidRPr="007C02DB">
        <w:t>Proponer la implementación de directrices basadas en las normas ISO 27001 e ISO 27002 en la administración de inventarios en ópticas, con el fin de apoyar el cumplimiento de los estándares internacionales de seguridad y eficiencia.</w:t>
      </w:r>
    </w:p>
    <w:p w14:paraId="2BC7A438" w14:textId="6C7DB209" w:rsidR="001D55F6" w:rsidRDefault="001D55F6">
      <w:pPr>
        <w:pStyle w:val="Prrafodelista"/>
        <w:numPr>
          <w:ilvl w:val="0"/>
          <w:numId w:val="4"/>
        </w:numPr>
      </w:pPr>
      <w:r w:rsidRPr="001D55F6">
        <w:t>Desarrollar pruebas de seguridad en el sistema de administración de inventarios en ópticas, basadas en los principios de las normas ISO 27001 e ISO 27002, para validar su conformidad con los estándares internacionales.</w:t>
      </w:r>
    </w:p>
    <w:p w14:paraId="08B23705" w14:textId="18457BAF" w:rsidR="005805F9" w:rsidRPr="006259DC" w:rsidRDefault="005805F9" w:rsidP="005805F9">
      <w:pPr>
        <w:pStyle w:val="Ttulo2"/>
        <w:numPr>
          <w:ilvl w:val="1"/>
          <w:numId w:val="2"/>
        </w:numPr>
      </w:pPr>
      <w:r>
        <w:t>DELIMITACIÓN</w:t>
      </w:r>
    </w:p>
    <w:p w14:paraId="04F5F6A8" w14:textId="7798A409" w:rsidR="00920B7B" w:rsidRPr="00723F37" w:rsidRDefault="00723F37">
      <w:pPr>
        <w:pStyle w:val="Ttulo3"/>
        <w:numPr>
          <w:ilvl w:val="2"/>
          <w:numId w:val="2"/>
        </w:numPr>
      </w:pPr>
      <w:bookmarkStart w:id="32" w:name="_Toc177530816"/>
      <w:bookmarkStart w:id="33" w:name="_Toc177530890"/>
      <w:bookmarkStart w:id="34" w:name="_Toc182589500"/>
      <w:r w:rsidRPr="00723F37">
        <w:t>Límite Temporal</w:t>
      </w:r>
      <w:bookmarkEnd w:id="32"/>
      <w:bookmarkEnd w:id="33"/>
      <w:bookmarkEnd w:id="34"/>
    </w:p>
    <w:p w14:paraId="3E8D9ECA" w14:textId="0DA61106"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6A2F72E2" w:rsidR="00CC07F1" w:rsidRPr="004801CD" w:rsidRDefault="004801CD">
      <w:pPr>
        <w:pStyle w:val="Ttulo3"/>
        <w:numPr>
          <w:ilvl w:val="2"/>
          <w:numId w:val="2"/>
        </w:numPr>
      </w:pPr>
      <w:bookmarkStart w:id="35" w:name="_Toc177530817"/>
      <w:bookmarkStart w:id="36" w:name="_Toc177530891"/>
      <w:bookmarkStart w:id="37" w:name="_Toc182589501"/>
      <w:r w:rsidRPr="004801CD">
        <w:lastRenderedPageBreak/>
        <w:t xml:space="preserve">Límite </w:t>
      </w:r>
      <w:bookmarkEnd w:id="35"/>
      <w:bookmarkEnd w:id="36"/>
      <w:r w:rsidRPr="004801CD">
        <w:t>Geográfico</w:t>
      </w:r>
      <w:bookmarkEnd w:id="37"/>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pPr>
        <w:pStyle w:val="Ttulo2"/>
        <w:numPr>
          <w:ilvl w:val="1"/>
          <w:numId w:val="2"/>
        </w:numPr>
      </w:pPr>
      <w:bookmarkStart w:id="38" w:name="_Toc182589502"/>
      <w:r w:rsidRPr="001E42D8">
        <w:t>Justificación</w:t>
      </w:r>
      <w:bookmarkEnd w:id="38"/>
    </w:p>
    <w:p w14:paraId="055A805B" w14:textId="29FA00E2" w:rsidR="003929FC" w:rsidRPr="0042361F" w:rsidRDefault="0042361F">
      <w:pPr>
        <w:pStyle w:val="Ttulo3"/>
        <w:numPr>
          <w:ilvl w:val="2"/>
          <w:numId w:val="2"/>
        </w:numPr>
      </w:pPr>
      <w:bookmarkStart w:id="39" w:name="_Toc177530819"/>
      <w:bookmarkStart w:id="40" w:name="_Toc177530893"/>
      <w:bookmarkStart w:id="41" w:name="_Toc182589503"/>
      <w:r w:rsidRPr="0042361F">
        <w:t>Justificación Social</w:t>
      </w:r>
      <w:bookmarkEnd w:id="39"/>
      <w:bookmarkEnd w:id="40"/>
      <w:bookmarkEnd w:id="41"/>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w:t>
      </w:r>
      <w:r w:rsidRPr="003929FC">
        <w:rPr>
          <w:lang w:val="es-BO" w:eastAsia="es-BO"/>
        </w:rPr>
        <w:lastRenderedPageBreak/>
        <w:t>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36AE0CFD" w:rsidR="00F815D8" w:rsidRPr="00551F1D" w:rsidRDefault="00551F1D">
      <w:pPr>
        <w:pStyle w:val="Ttulo3"/>
        <w:numPr>
          <w:ilvl w:val="2"/>
          <w:numId w:val="2"/>
        </w:numPr>
      </w:pPr>
      <w:bookmarkStart w:id="42" w:name="_Toc177530820"/>
      <w:bookmarkStart w:id="43" w:name="_Toc177530894"/>
      <w:bookmarkStart w:id="44" w:name="_Toc182589504"/>
      <w:r w:rsidRPr="00551F1D">
        <w:t xml:space="preserve">Justificación </w:t>
      </w:r>
      <w:bookmarkEnd w:id="42"/>
      <w:bookmarkEnd w:id="43"/>
      <w:r w:rsidRPr="00551F1D">
        <w:t>Económica</w:t>
      </w:r>
      <w:bookmarkEnd w:id="44"/>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w:t>
      </w:r>
      <w:r w:rsidRPr="007D23B3">
        <w:rPr>
          <w:lang w:val="es-BO" w:eastAsia="es-BO"/>
        </w:rPr>
        <w:lastRenderedPageBreak/>
        <w:t xml:space="preserve">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35A846DA" w14:textId="74E64F83" w:rsidR="004F662E" w:rsidRDefault="004F662E" w:rsidP="004F662E">
      <w:pPr>
        <w:pStyle w:val="Ttulo3"/>
        <w:numPr>
          <w:ilvl w:val="2"/>
          <w:numId w:val="2"/>
        </w:numPr>
        <w:rPr>
          <w:lang w:val="es-BO" w:eastAsia="es-BO"/>
        </w:rPr>
      </w:pPr>
      <w:r>
        <w:rPr>
          <w:lang w:val="es-BO" w:eastAsia="es-BO"/>
        </w:rPr>
        <w:t>Justificación Tecnológica</w:t>
      </w:r>
    </w:p>
    <w:p w14:paraId="0A5BD715" w14:textId="5B69DE8E" w:rsidR="00B3320E" w:rsidRPr="00B3320E" w:rsidRDefault="00B3320E" w:rsidP="00B3320E">
      <w:pPr>
        <w:rPr>
          <w:lang w:val="es-BO" w:eastAsia="es-BO"/>
        </w:rPr>
      </w:pPr>
      <w:r w:rsidRPr="00B3320E">
        <w:rPr>
          <w:lang w:val="es-BO" w:eastAsia="es-BO"/>
        </w:rPr>
        <w:t>La implementación del Sistema de Administración para la Optimización de Inventarios en Ópticas con Implementación de Seguridad Basada en la ISO 27001 e ISO 27002 tiene un impacto social significativo, beneficiando tanto a las ópticas como a la comunidad en general. Al optimizar la gestión de inventarios, este sistema permitirá una planificación más precisa y un control adecuado del stock, lo que reducirá errores, desabastecimientos y acumulaciones innecesarias. Esto no solo facilitará el trabajo del personal, mejorando su estabilidad laboral y reduciendo la presión operativa, sino que también fomentará un ambiente laboral más eficiente y organizado. El impacto positivo en los empleados se reflejará en un mejor servicio al cliente, fortaleciendo la confianza y la experiencia del consumidor en el sector óptico.</w:t>
      </w:r>
    </w:p>
    <w:p w14:paraId="6127C44B" w14:textId="0056E4C0" w:rsidR="00B877F3" w:rsidRPr="00B877F3" w:rsidRDefault="00B3320E" w:rsidP="00B3320E">
      <w:pPr>
        <w:rPr>
          <w:lang w:val="es-BO" w:eastAsia="es-BO"/>
        </w:rPr>
      </w:pPr>
      <w:r w:rsidRPr="00B3320E">
        <w:rPr>
          <w:lang w:val="es-BO" w:eastAsia="es-BO"/>
        </w:rPr>
        <w:t>Además, la adopción de estándares internacionales como la ISO 27001 e ISO 27002 servirá como un modelo para otras empresas del sector salud, promoviendo mejores prácticas en la gestión de inventarios y la protección de datos sensibles. Este avance no solo aumentará la competitividad de las ópticas locales, sino que también incentivará la implementación de estándares de calidad en la región, beneficiando a empleados y consumidores al garantizar mayor seguridad, eficiencia y confianza en los servicios ofrecidos. En conjunto, este proyecto representa una oportunidad para transformar el sector óptico, contribuyendo al desarrollo social y económico de la comunidad.</w:t>
      </w:r>
    </w:p>
    <w:p w14:paraId="2F99AE12" w14:textId="4003B672" w:rsidR="00E140AF" w:rsidRPr="00AA2B9B" w:rsidRDefault="00AA2B9B">
      <w:pPr>
        <w:pStyle w:val="Ttulo2"/>
        <w:numPr>
          <w:ilvl w:val="1"/>
          <w:numId w:val="2"/>
        </w:numPr>
      </w:pPr>
      <w:bookmarkStart w:id="45" w:name="_Toc177530821"/>
      <w:bookmarkStart w:id="46" w:name="_Toc177530895"/>
      <w:bookmarkStart w:id="47" w:name="_Toc182589505"/>
      <w:r w:rsidRPr="00AA2B9B">
        <w:lastRenderedPageBreak/>
        <w:t xml:space="preserve">Tipología </w:t>
      </w:r>
      <w:bookmarkEnd w:id="45"/>
      <w:bookmarkEnd w:id="46"/>
      <w:r w:rsidR="00513328" w:rsidRPr="00AA2B9B">
        <w:t>De</w:t>
      </w:r>
      <w:r w:rsidR="00513328">
        <w:t>l</w:t>
      </w:r>
      <w:r w:rsidR="00F01AEE">
        <w:t xml:space="preserve"> PROYECTO</w:t>
      </w:r>
      <w:bookmarkEnd w:id="47"/>
    </w:p>
    <w:p w14:paraId="3E47084F" w14:textId="77777777" w:rsidR="000201C6" w:rsidRDefault="000201C6" w:rsidP="000201C6">
      <w:r>
        <w:t xml:space="preserve">El presente proyecto se enmarca en la tipología de proyecto tecnológico. </w:t>
      </w:r>
    </w:p>
    <w:p w14:paraId="46168FD9" w14:textId="35D2FF12" w:rsidR="000201C6" w:rsidRDefault="000201C6" w:rsidP="000201C6">
      <w:pPr>
        <w:ind w:left="708"/>
      </w:pPr>
      <w:r>
        <w:t>Un proyecto tecnológico, también llamado proceso tecnológico, es un proceso, definido en un plan, que se diseña y se lleva a cabo para crear o modificar un producto que sea capaz de cubrir una necesidad o una demanda de los usuarios. El producto que se desarrolla se llama producto tecnológico, y sirve para mejorar la calidad de vida de esos usuarios. (</w:t>
      </w:r>
      <w:r w:rsidR="008D52AE" w:rsidRPr="008D52AE">
        <w:rPr>
          <w:noProof/>
          <w:lang w:val="es-BO"/>
        </w:rPr>
        <w:t>Pérez, 2021</w:t>
      </w:r>
      <w:r w:rsidR="008D52AE">
        <w:rPr>
          <w:noProof/>
          <w:lang w:val="es-BO"/>
        </w:rPr>
        <w:t xml:space="preserve">, </w:t>
      </w:r>
      <w:r>
        <w:t>párr. 2)</w:t>
      </w:r>
    </w:p>
    <w:p w14:paraId="7943854F" w14:textId="1090A57D" w:rsidR="00724583" w:rsidRPr="00724583" w:rsidRDefault="00724583" w:rsidP="000201C6">
      <w:pPr>
        <w:rPr>
          <w:lang w:val="es-BO"/>
        </w:rPr>
      </w:pPr>
      <w:r w:rsidRPr="00724583">
        <w:rPr>
          <w:lang w:val="es-BO"/>
        </w:rPr>
        <w:t>En este contexto, el presente proyecto busca diseñar e implementar un sistema web de administración enfocado en la optimización de inventarios para ópticas, con la inclusión de estándares de seguridad basados en la ISO 27001 e ISO 27002. Este sistema tiene como propósito responder a la necesidad de mejorar la gestión de inventarios, tradicionalmente realizada de forma manual, optimizando procesos operativos y garantizando la seguridad de la información sensible. De esta manera, se pretende no solo facilitar las operaciones internas, sino también establecer un modelo tecnológico que aporte a la competitividad del sector óptico, mejorando la calidad de vida tanto de los trabajadores como de los consumidores.</w:t>
      </w:r>
    </w:p>
    <w:p w14:paraId="412D3682" w14:textId="0E68B4AC" w:rsidR="0053279B" w:rsidRPr="00EA79CD" w:rsidRDefault="0047073F">
      <w:pPr>
        <w:pStyle w:val="Ttulo2"/>
        <w:numPr>
          <w:ilvl w:val="1"/>
          <w:numId w:val="2"/>
        </w:numPr>
      </w:pPr>
      <w:bookmarkStart w:id="48" w:name="_Toc177530822"/>
      <w:bookmarkStart w:id="49" w:name="_Toc177530896"/>
      <w:bookmarkStart w:id="50" w:name="_Toc182589506"/>
      <w:r w:rsidRPr="00EA79CD">
        <w:t>MÉTODOS DE INVESTIGACIÓN</w:t>
      </w:r>
      <w:bookmarkEnd w:id="48"/>
      <w:bookmarkEnd w:id="49"/>
      <w:bookmarkEnd w:id="50"/>
    </w:p>
    <w:p w14:paraId="39282AEC" w14:textId="31B0D405" w:rsidR="002C6967" w:rsidRPr="00C95C37" w:rsidRDefault="00C95C37">
      <w:pPr>
        <w:pStyle w:val="Ttulo3"/>
        <w:numPr>
          <w:ilvl w:val="2"/>
          <w:numId w:val="2"/>
        </w:numPr>
      </w:pPr>
      <w:bookmarkStart w:id="51" w:name="_Toc177530823"/>
      <w:bookmarkStart w:id="52" w:name="_Toc177530897"/>
      <w:bookmarkStart w:id="53" w:name="_Toc182589507"/>
      <w:r w:rsidRPr="00C95C37">
        <w:t>Enfoque De La Investigación</w:t>
      </w:r>
      <w:bookmarkEnd w:id="51"/>
      <w:bookmarkEnd w:id="52"/>
      <w:bookmarkEnd w:id="53"/>
    </w:p>
    <w:p w14:paraId="1CE89BA0" w14:textId="77777777" w:rsidR="00A2092D" w:rsidRDefault="00A2092D" w:rsidP="00A2092D">
      <w:r>
        <w:t xml:space="preserve">El presente proyecto de investigación utilizará un enfoque cualitativo. </w:t>
      </w:r>
    </w:p>
    <w:p w14:paraId="22A70645" w14:textId="09A9B79E" w:rsidR="00A2092D" w:rsidRDefault="00A2092D" w:rsidP="00A2092D">
      <w:pPr>
        <w:ind w:left="708"/>
      </w:pPr>
      <w:r>
        <w:lastRenderedPageBreak/>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r w:rsidR="008571CF">
        <w:rPr>
          <w:noProof/>
          <w:lang w:val="es-MX"/>
        </w:rPr>
        <w:t xml:space="preserve">(Sampieri, 2018, </w:t>
      </w:r>
      <w:r w:rsidR="00C33307">
        <w:rPr>
          <w:noProof/>
          <w:lang w:val="es-MX"/>
        </w:rPr>
        <w:t>p.</w:t>
      </w:r>
      <w:r w:rsidR="008571CF">
        <w:rPr>
          <w:noProof/>
          <w:lang w:val="es-MX"/>
        </w:rPr>
        <w:t xml:space="preserve"> 9)</w:t>
      </w:r>
      <w:r w:rsidR="008571CF">
        <w:t xml:space="preserve"> </w:t>
      </w:r>
    </w:p>
    <w:p w14:paraId="0CDC30B5" w14:textId="2A6E7E1F" w:rsidR="002D122A" w:rsidRPr="00E80575" w:rsidRDefault="00E80575">
      <w:pPr>
        <w:pStyle w:val="Ttulo3"/>
        <w:numPr>
          <w:ilvl w:val="2"/>
          <w:numId w:val="2"/>
        </w:numPr>
      </w:pPr>
      <w:bookmarkStart w:id="54" w:name="_Toc177530824"/>
      <w:bookmarkStart w:id="55" w:name="_Toc177530898"/>
      <w:bookmarkStart w:id="56" w:name="_Toc182589508"/>
      <w:r w:rsidRPr="00E80575">
        <w:t>Métodos De Investigación</w:t>
      </w:r>
      <w:bookmarkEnd w:id="54"/>
      <w:bookmarkEnd w:id="55"/>
      <w:bookmarkEnd w:id="56"/>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48153CA7" w:rsidR="00D55F5C" w:rsidRDefault="00D55F5C" w:rsidP="00D55F5C">
      <w:pPr>
        <w:ind w:left="708"/>
        <w:rPr>
          <w:lang w:val="es-BO" w:eastAsia="es-BO"/>
        </w:rPr>
      </w:pPr>
      <w:r w:rsidRPr="00D55F5C">
        <w:rPr>
          <w:lang w:val="es-BO" w:eastAsia="es-BO"/>
        </w:rPr>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r w:rsidR="00B85139">
        <w:rPr>
          <w:noProof/>
          <w:lang w:val="es-BO" w:eastAsia="es-BO"/>
        </w:rPr>
        <w:t xml:space="preserve"> </w:t>
      </w:r>
      <w:r w:rsidR="0093414D">
        <w:rPr>
          <w:noProof/>
          <w:lang w:val="es-MX" w:eastAsia="es-BO"/>
        </w:rPr>
        <w:t>(Sampieri, 2018</w:t>
      </w:r>
      <w:r w:rsidR="0093414D" w:rsidRPr="0093414D">
        <w:rPr>
          <w:noProof/>
          <w:lang w:val="es-BO" w:eastAsia="es-BO"/>
        </w:rPr>
        <w:t xml:space="preserve"> </w:t>
      </w:r>
      <w:r w:rsidR="00C33307">
        <w:rPr>
          <w:noProof/>
          <w:lang w:val="es-BO" w:eastAsia="es-BO"/>
        </w:rPr>
        <w:t>p.</w:t>
      </w:r>
      <w:r w:rsidR="00B85139" w:rsidRPr="0093414D">
        <w:rPr>
          <w:noProof/>
          <w:lang w:val="es-BO" w:eastAsia="es-BO"/>
        </w:rPr>
        <w:t xml:space="preserve"> 8)</w:t>
      </w:r>
    </w:p>
    <w:p w14:paraId="5F77FEC7" w14:textId="06A7F642" w:rsidR="002D122A" w:rsidRPr="002D122A" w:rsidRDefault="00D55F5C" w:rsidP="002D122A">
      <w:pPr>
        <w:rPr>
          <w:lang w:val="es-BO" w:eastAsia="es-BO"/>
        </w:rPr>
      </w:pPr>
      <w:r w:rsidRPr="00187C59">
        <w:rPr>
          <w:lang w:val="es-BO" w:eastAsia="es-BO"/>
        </w:rPr>
        <w:t xml:space="preserve">Lo cual </w:t>
      </w:r>
      <w:r w:rsidR="00200735" w:rsidRPr="00187C59">
        <w:rPr>
          <w:lang w:val="es-BO" w:eastAsia="es-BO"/>
        </w:rPr>
        <w:t>ayudará</w:t>
      </w:r>
      <w:r w:rsidR="0093414D" w:rsidRPr="00187C59">
        <w:rPr>
          <w:lang w:val="es-BO" w:eastAsia="es-BO"/>
        </w:rPr>
        <w:t xml:space="preserve"> a la</w:t>
      </w:r>
      <w:r w:rsidR="002D122A" w:rsidRPr="00187C59">
        <w:rPr>
          <w:lang w:val="es-BO" w:eastAsia="es-BO"/>
        </w:rPr>
        <w:t xml:space="preserve"> investigación cualitativa </w:t>
      </w:r>
      <w:r w:rsidR="0093414D" w:rsidRPr="00187C59">
        <w:rPr>
          <w:lang w:val="es-BO" w:eastAsia="es-BO"/>
        </w:rPr>
        <w:t xml:space="preserve">que </w:t>
      </w:r>
      <w:r w:rsidR="002D122A" w:rsidRPr="00187C59">
        <w:rPr>
          <w:lang w:val="es-BO" w:eastAsia="es-BO"/>
        </w:rPr>
        <w:t>partirá de la observación y el análisis de las</w:t>
      </w:r>
      <w:r w:rsidR="002D122A" w:rsidRPr="002D122A">
        <w:rPr>
          <w:lang w:val="es-BO" w:eastAsia="es-BO"/>
        </w:rPr>
        <w:t xml:space="preserve">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w:t>
      </w:r>
      <w:r w:rsidR="002D122A" w:rsidRPr="002D122A">
        <w:rPr>
          <w:lang w:val="es-BO" w:eastAsia="es-BO"/>
        </w:rPr>
        <w:lastRenderedPageBreak/>
        <w:t>enfoque facilitará el desarrollo de conclusiones basadas en las experiencias reales dentro del contexto específico de las ópticas.</w:t>
      </w:r>
    </w:p>
    <w:p w14:paraId="24C02843" w14:textId="667A67BD" w:rsidR="004F69B2" w:rsidRPr="00854D73" w:rsidRDefault="00854D73">
      <w:pPr>
        <w:pStyle w:val="Ttulo3"/>
        <w:numPr>
          <w:ilvl w:val="2"/>
          <w:numId w:val="2"/>
        </w:numPr>
      </w:pPr>
      <w:bookmarkStart w:id="57" w:name="_Toc177530825"/>
      <w:bookmarkStart w:id="58" w:name="_Toc177530899"/>
      <w:bookmarkStart w:id="59" w:name="_Toc182589509"/>
      <w:r w:rsidRPr="00854D73">
        <w:t>Diseño De La Investigación</w:t>
      </w:r>
      <w:bookmarkEnd w:id="57"/>
      <w:bookmarkEnd w:id="58"/>
      <w:bookmarkEnd w:id="59"/>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1FEFD65A" w:rsidR="00DA16F0" w:rsidRDefault="00DA16F0" w:rsidP="00DA16F0">
      <w:pPr>
        <w:ind w:left="708"/>
        <w:rPr>
          <w:lang w:val="es-BO" w:eastAsia="es-BO"/>
        </w:rPr>
      </w:pPr>
      <w:r w:rsidRPr="00DA16F0">
        <w:rPr>
          <w:lang w:eastAsia="es-BO"/>
        </w:rPr>
        <w:t>Podría definirse como la investigación que se realiza sin manipular deliberadamente variables. Es decir, se trata de estudios donde no hacemos variar en forma intencionales variables independientes para ver su efecto sobre otras variables. que hacemos en la investigación no experimental es observar fenómenos tal como se dan en su contexto natural, para después analizarlos</w:t>
      </w:r>
      <w:r>
        <w:rPr>
          <w:lang w:eastAsia="es-BO"/>
        </w:rPr>
        <w:t>.</w:t>
      </w:r>
      <w:r w:rsidR="00BE251A">
        <w:rPr>
          <w:noProof/>
          <w:lang w:val="es-BO" w:eastAsia="es-BO"/>
        </w:rPr>
        <w:t xml:space="preserve"> (Sampieri, 2018, </w:t>
      </w:r>
      <w:r w:rsidR="00C33307">
        <w:rPr>
          <w:noProof/>
          <w:lang w:val="es-BO" w:eastAsia="es-BO"/>
        </w:rPr>
        <w:t>p.</w:t>
      </w:r>
      <w:r w:rsidR="00BE251A">
        <w:rPr>
          <w:noProof/>
          <w:lang w:val="es-BO" w:eastAsia="es-BO"/>
        </w:rPr>
        <w:t xml:space="preserve"> 205)</w:t>
      </w:r>
    </w:p>
    <w:p w14:paraId="24FA5F9D" w14:textId="6C76113F" w:rsidR="004F69B2" w:rsidRDefault="00DA16F0" w:rsidP="004F69B2">
      <w:pPr>
        <w:rPr>
          <w:lang w:val="es-BO" w:eastAsia="es-BO"/>
        </w:rPr>
      </w:pPr>
      <w:r>
        <w:rPr>
          <w:lang w:val="es-BO" w:eastAsia="es-BO"/>
        </w:rPr>
        <w:t>C</w:t>
      </w:r>
      <w:r w:rsidR="00A52D9E" w:rsidRPr="00A52D9E">
        <w:rPr>
          <w:lang w:val="es-BO" w:eastAsia="es-BO"/>
        </w:rPr>
        <w:t>on el fin de analizar cómo la implementación del Sistema de Administración de Inventarios con Seguridad Basada en la ISO 27001 e ISO 27002 influye en la operatividad y la seguridad de la información.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pPr>
        <w:pStyle w:val="Ttulo3"/>
        <w:numPr>
          <w:ilvl w:val="2"/>
          <w:numId w:val="2"/>
        </w:numPr>
      </w:pPr>
      <w:bookmarkStart w:id="60" w:name="_Toc177530826"/>
      <w:bookmarkStart w:id="61" w:name="_Toc177530900"/>
      <w:bookmarkStart w:id="62" w:name="_Toc182589510"/>
      <w:r w:rsidRPr="0020080A">
        <w:t>Tipo De Investigación</w:t>
      </w:r>
      <w:bookmarkEnd w:id="60"/>
      <w:bookmarkEnd w:id="61"/>
      <w:bookmarkEnd w:id="62"/>
    </w:p>
    <w:p w14:paraId="2017E15C" w14:textId="77777777" w:rsidR="00B85139"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w:t>
      </w:r>
      <w:r w:rsidRPr="00CB48E6">
        <w:rPr>
          <w:lang w:val="es-BO" w:eastAsia="es-BO"/>
        </w:rPr>
        <w:lastRenderedPageBreak/>
        <w:t xml:space="preserve">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w:t>
      </w:r>
    </w:p>
    <w:p w14:paraId="5DCA2C80" w14:textId="680FA259" w:rsidR="00063808" w:rsidRPr="00063808" w:rsidRDefault="00CB48E6" w:rsidP="00063808">
      <w:pPr>
        <w:rPr>
          <w:lang w:val="es-BO" w:eastAsia="es-BO"/>
        </w:rPr>
      </w:pPr>
      <w:r w:rsidRPr="00CB48E6">
        <w:rPr>
          <w:lang w:val="es-BO" w:eastAsia="es-BO"/>
        </w:rPr>
        <w:t>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277067">
            <w:rPr>
              <w:noProof/>
              <w:lang w:val="es-BO" w:eastAsia="es-BO"/>
            </w:rPr>
            <w:t xml:space="preserve"> </w:t>
          </w:r>
          <w:r w:rsidR="00277067" w:rsidRPr="00277067">
            <w:rPr>
              <w:noProof/>
              <w:lang w:val="es-BO" w:eastAsia="es-BO"/>
            </w:rPr>
            <w:t>(Roberto Hernández Sampieri, 2010)</w:t>
          </w:r>
          <w:r w:rsidR="0096422F">
            <w:rPr>
              <w:lang w:val="es-BO" w:eastAsia="es-BO"/>
            </w:rPr>
            <w:fldChar w:fldCharType="end"/>
          </w:r>
        </w:sdtContent>
      </w:sdt>
    </w:p>
    <w:p w14:paraId="301A18CC" w14:textId="530E5622" w:rsidR="00063808" w:rsidRPr="008739C2" w:rsidRDefault="008739C2">
      <w:pPr>
        <w:pStyle w:val="Ttulo2"/>
        <w:numPr>
          <w:ilvl w:val="1"/>
          <w:numId w:val="2"/>
        </w:numPr>
      </w:pPr>
      <w:bookmarkStart w:id="63" w:name="_Toc177530827"/>
      <w:bookmarkStart w:id="64" w:name="_Toc177530901"/>
      <w:bookmarkStart w:id="65" w:name="_Toc182589511"/>
      <w:r w:rsidRPr="008739C2">
        <w:t>Técnicas De Investigación Y Sus Instrumentos</w:t>
      </w:r>
      <w:bookmarkEnd w:id="63"/>
      <w:bookmarkEnd w:id="64"/>
      <w:bookmarkEnd w:id="65"/>
    </w:p>
    <w:p w14:paraId="41920309" w14:textId="224357C4"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4C6F04A4" w14:textId="7D4A8252" w:rsidR="00720B50" w:rsidRPr="00720B50" w:rsidRDefault="004B22E5" w:rsidP="007C36B8">
      <w:pPr>
        <w:pStyle w:val="Ttulo3"/>
        <w:numPr>
          <w:ilvl w:val="2"/>
          <w:numId w:val="2"/>
        </w:numPr>
      </w:pPr>
      <w:bookmarkStart w:id="66" w:name="_Toc182589512"/>
      <w:r w:rsidRPr="00720B50">
        <w:t>L</w:t>
      </w:r>
      <w:r w:rsidR="00312003" w:rsidRPr="00720B50">
        <w:t xml:space="preserve">as </w:t>
      </w:r>
      <w:r w:rsidR="00720B50" w:rsidRPr="00720B50">
        <w:t xml:space="preserve">Entrevistas </w:t>
      </w:r>
      <w:r w:rsidR="00720B50">
        <w:t>e</w:t>
      </w:r>
      <w:r w:rsidR="00720B50" w:rsidRPr="00720B50">
        <w:t>n Profundidad</w:t>
      </w:r>
      <w:bookmarkEnd w:id="66"/>
    </w:p>
    <w:p w14:paraId="3A05ABF9" w14:textId="31A2D57A" w:rsidR="004B22E5" w:rsidRPr="00720B50" w:rsidRDefault="00720B50" w:rsidP="00720B50">
      <w:pPr>
        <w:pStyle w:val="Prrafodelista"/>
        <w:ind w:left="360"/>
        <w:rPr>
          <w:lang w:val="es-BO" w:eastAsia="es-BO"/>
        </w:rPr>
      </w:pPr>
      <w:r>
        <w:rPr>
          <w:lang w:eastAsia="es-BO"/>
        </w:rPr>
        <w:t>D</w:t>
      </w:r>
      <w:r w:rsidR="004B22E5" w:rsidRPr="000825EA">
        <w:rPr>
          <w:lang w:eastAsia="es-BO"/>
        </w:rPr>
        <w:t>ebido a que:</w:t>
      </w:r>
    </w:p>
    <w:p w14:paraId="419BB625" w14:textId="25F554CB"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 xml:space="preserve">alitativa es más </w:t>
      </w:r>
      <w:r w:rsidR="000825EA" w:rsidRPr="004B22E5">
        <w:rPr>
          <w:lang w:eastAsia="es-BO"/>
        </w:rPr>
        <w:t>íntima</w:t>
      </w:r>
      <w:r w:rsidRPr="004B22E5">
        <w:rPr>
          <w:lang w:eastAsia="es-BO"/>
        </w:rPr>
        <w:t>, flexible y abierta. Esta se define como una reunión para intercambiar información entre una persona (el entrevistador) y otra (el entrevistado) u otras (entrevistados).</w:t>
      </w:r>
      <w:r>
        <w:rPr>
          <w:lang w:eastAsia="es-BO"/>
        </w:rPr>
        <w:t>”</w:t>
      </w:r>
      <w:r w:rsidR="00360E4A">
        <w:rPr>
          <w:noProof/>
          <w:lang w:val="es-BO" w:eastAsia="es-BO"/>
        </w:rPr>
        <w:t xml:space="preserve"> (Sampieri, 2018, </w:t>
      </w:r>
      <w:r w:rsidR="00C33307">
        <w:rPr>
          <w:noProof/>
          <w:lang w:val="es-BO" w:eastAsia="es-BO"/>
        </w:rPr>
        <w:t>p.</w:t>
      </w:r>
      <w:r w:rsidR="00360E4A">
        <w:rPr>
          <w:noProof/>
          <w:lang w:val="es-BO" w:eastAsia="es-BO"/>
        </w:rPr>
        <w:t xml:space="preserve"> 597)</w:t>
      </w:r>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 xml:space="preserve">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w:t>
      </w:r>
      <w:r w:rsidR="00312003" w:rsidRPr="00312003">
        <w:rPr>
          <w:lang w:eastAsia="es-BO"/>
        </w:rPr>
        <w:lastRenderedPageBreak/>
        <w:t>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Default="008814D2">
      <w:pPr>
        <w:pStyle w:val="Ttulo2"/>
        <w:numPr>
          <w:ilvl w:val="1"/>
          <w:numId w:val="2"/>
        </w:numPr>
      </w:pPr>
      <w:bookmarkStart w:id="67" w:name="_Toc177530828"/>
      <w:bookmarkStart w:id="68" w:name="_Toc177530902"/>
      <w:bookmarkStart w:id="69" w:name="_Toc182589513"/>
      <w:r w:rsidRPr="008814D2">
        <w:t>Población Y Muestra</w:t>
      </w:r>
      <w:bookmarkEnd w:id="67"/>
      <w:bookmarkEnd w:id="68"/>
      <w:bookmarkEnd w:id="69"/>
    </w:p>
    <w:p w14:paraId="064FFCA3" w14:textId="2B7808BC" w:rsidR="0055461B" w:rsidRPr="0055461B" w:rsidRDefault="0055461B" w:rsidP="0055461B">
      <w:pPr>
        <w:pStyle w:val="Ttulo3"/>
        <w:numPr>
          <w:ilvl w:val="2"/>
          <w:numId w:val="2"/>
        </w:numPr>
      </w:pPr>
      <w:bookmarkStart w:id="70" w:name="_Toc182589514"/>
      <w:r>
        <w:t>Población</w:t>
      </w:r>
      <w:bookmarkEnd w:id="70"/>
    </w:p>
    <w:p w14:paraId="426F08C7" w14:textId="4B62D5D6" w:rsidR="000B2EBB" w:rsidRDefault="000B2EBB" w:rsidP="000B2EBB">
      <w:pPr>
        <w:rPr>
          <w:lang w:val="es-BO" w:eastAsia="es-BO"/>
        </w:rPr>
      </w:pPr>
      <w:r w:rsidRPr="000B2EBB">
        <w:rPr>
          <w:lang w:val="es-BO" w:eastAsia="es-BO"/>
        </w:rPr>
        <w:t xml:space="preserve">La población de esta investigación estará compuesta por </w:t>
      </w:r>
      <w:r w:rsidR="0004613E">
        <w:rPr>
          <w:lang w:val="es-BO" w:eastAsia="es-BO"/>
        </w:rPr>
        <w:t xml:space="preserve">la </w:t>
      </w:r>
      <w:r w:rsidRPr="000B2EBB">
        <w:rPr>
          <w:lang w:val="es-BO" w:eastAsia="es-BO"/>
        </w:rPr>
        <w:t>óptica</w:t>
      </w:r>
      <w:r w:rsidR="0004613E">
        <w:rPr>
          <w:lang w:val="es-BO" w:eastAsia="es-BO"/>
        </w:rPr>
        <w:t xml:space="preserve"> “</w:t>
      </w:r>
      <w:r w:rsidR="008A5298">
        <w:rPr>
          <w:lang w:val="es-BO" w:eastAsia="es-BO"/>
        </w:rPr>
        <w:t>Ó</w:t>
      </w:r>
      <w:r w:rsidR="0004613E">
        <w:rPr>
          <w:lang w:val="es-BO" w:eastAsia="es-BO"/>
        </w:rPr>
        <w:t>ptica Visión”</w:t>
      </w:r>
      <w:r w:rsidRPr="000B2EBB">
        <w:rPr>
          <w:lang w:val="es-BO" w:eastAsia="es-BO"/>
        </w:rPr>
        <w:t xml:space="preserve"> de la ciudad de La Paz, Bolivia, que utilizan o están en proceso de implementar un sistema de administración de inventarios</w:t>
      </w:r>
      <w:r w:rsidR="008A5298">
        <w:rPr>
          <w:lang w:val="es-BO" w:eastAsia="es-BO"/>
        </w:rPr>
        <w:t xml:space="preserve"> y cuentan con 4 sucursales</w:t>
      </w:r>
      <w:r w:rsidRPr="000B2EBB">
        <w:rPr>
          <w:lang w:val="es-BO" w:eastAsia="es-BO"/>
        </w:rPr>
        <w:t>. Esta población incluirá tanto los empleados operativos (como encargados de almacén)</w:t>
      </w:r>
      <w:r w:rsidR="00413390">
        <w:rPr>
          <w:lang w:val="es-BO" w:eastAsia="es-BO"/>
        </w:rPr>
        <w:t xml:space="preserve">, </w:t>
      </w:r>
      <w:r w:rsidRPr="000B2EBB">
        <w:rPr>
          <w:lang w:val="es-BO" w:eastAsia="es-BO"/>
        </w:rPr>
        <w:t xml:space="preserve">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344C6348" w14:textId="3158668A" w:rsidR="00A17023" w:rsidRDefault="00A17023" w:rsidP="00A17023">
      <w:pPr>
        <w:pStyle w:val="Ttulo3"/>
        <w:numPr>
          <w:ilvl w:val="2"/>
          <w:numId w:val="2"/>
        </w:numPr>
        <w:rPr>
          <w:lang w:val="es-BO" w:eastAsia="es-BO"/>
        </w:rPr>
      </w:pPr>
      <w:bookmarkStart w:id="71" w:name="_Toc182589515"/>
      <w:r>
        <w:rPr>
          <w:lang w:val="es-BO" w:eastAsia="es-BO"/>
        </w:rPr>
        <w:t>Muestra</w:t>
      </w:r>
      <w:bookmarkEnd w:id="71"/>
    </w:p>
    <w:p w14:paraId="7FEC71DF" w14:textId="57AE854F" w:rsidR="004C39F6" w:rsidRDefault="004C39F6" w:rsidP="004C39F6">
      <w:pPr>
        <w:rPr>
          <w:lang w:eastAsia="es-BO"/>
        </w:rPr>
      </w:pPr>
      <w:r>
        <w:rPr>
          <w:lang w:eastAsia="es-BO"/>
        </w:rPr>
        <w:t xml:space="preserve">La muestra de esta investigación </w:t>
      </w:r>
      <w:r w:rsidRPr="000B2EBB">
        <w:rPr>
          <w:lang w:val="es-BO" w:eastAsia="es-BO"/>
        </w:rPr>
        <w:t xml:space="preserve">será un subconjunto de esta </w:t>
      </w:r>
      <w:r>
        <w:rPr>
          <w:lang w:val="es-BO" w:eastAsia="es-BO"/>
        </w:rPr>
        <w:t>óptica</w:t>
      </w:r>
      <w:r w:rsidRPr="000B2EBB">
        <w:rPr>
          <w:lang w:val="es-BO" w:eastAsia="es-BO"/>
        </w:rPr>
        <w:t xml:space="preserve">. Para este estudio, se seleccionarán </w:t>
      </w:r>
      <w:r>
        <w:rPr>
          <w:lang w:val="es-BO" w:eastAsia="es-BO"/>
        </w:rPr>
        <w:t xml:space="preserve">2 </w:t>
      </w:r>
      <w:r w:rsidRPr="000B2EBB">
        <w:rPr>
          <w:lang w:val="es-BO" w:eastAsia="es-BO"/>
        </w:rPr>
        <w:t>ópticas, que proporcionen una representación adecuada de la variedad existente en el sector</w:t>
      </w:r>
      <w:r>
        <w:rPr>
          <w:lang w:eastAsia="es-BO"/>
        </w:rPr>
        <w:t xml:space="preserve">. </w:t>
      </w:r>
    </w:p>
    <w:p w14:paraId="058AA19C" w14:textId="77777777" w:rsidR="00011D8A" w:rsidRDefault="004C39F6" w:rsidP="004C39F6">
      <w:pPr>
        <w:rPr>
          <w:lang w:eastAsia="es-BO"/>
        </w:rPr>
      </w:pPr>
      <w:r>
        <w:rPr>
          <w:lang w:eastAsia="es-BO"/>
        </w:rPr>
        <w:t>Por lo tanto, será una muestra no probabilística como afirma Sampieri (2018):</w:t>
      </w:r>
      <w:r w:rsidR="00FA4D26">
        <w:rPr>
          <w:lang w:eastAsia="es-BO"/>
        </w:rPr>
        <w:t xml:space="preserve"> </w:t>
      </w:r>
    </w:p>
    <w:p w14:paraId="529C2008" w14:textId="2BC02650" w:rsidR="004C39F6" w:rsidRPr="004C39F6" w:rsidRDefault="004C39F6" w:rsidP="00011D8A">
      <w:pPr>
        <w:ind w:left="708"/>
        <w:rPr>
          <w:lang w:eastAsia="es-BO"/>
        </w:rPr>
      </w:pPr>
      <w:r>
        <w:rPr>
          <w:lang w:eastAsia="es-BO"/>
        </w:rPr>
        <w:lastRenderedPageBreak/>
        <w:t>“Para esta investigación se utiliza las muestras por conveniencia Sampieri</w:t>
      </w:r>
      <w:r w:rsidR="00CD471A">
        <w:rPr>
          <w:lang w:eastAsia="es-BO"/>
        </w:rPr>
        <w:t xml:space="preserve"> </w:t>
      </w:r>
      <w:r>
        <w:rPr>
          <w:lang w:eastAsia="es-BO"/>
        </w:rPr>
        <w:t>(2018) afirman que “estas muestras están formadas por los casos disponibles a los cuales tenemos acceso. Tal fue la situación de Rizzo (2004), quien no pudo ingresar a varias empresas para efectuar entrevistas a profundidad en niveles gerenciales acerca de los factores que conforman el clima organizacional, y entonces decidió entrevistar a compañeros que junto con ella cursaban un posgrado en desarrollo humano y eran directivos de diferentes organizaciones” (p. 433)</w:t>
      </w:r>
    </w:p>
    <w:p w14:paraId="18F5D3CD" w14:textId="62F800AD" w:rsidR="00195458" w:rsidRDefault="00003091" w:rsidP="004518F5">
      <w:pPr>
        <w:rPr>
          <w:rFonts w:eastAsiaTheme="majorEastAsia" w:cstheme="majorBidi"/>
          <w:b/>
          <w:color w:val="000000" w:themeColor="text1"/>
          <w:szCs w:val="32"/>
        </w:rPr>
      </w:pPr>
      <w:r>
        <w:rPr>
          <w:lang w:val="es-BO" w:eastAsia="es-BO"/>
        </w:rPr>
        <w:t xml:space="preserve">Siendo así </w:t>
      </w:r>
      <w:r w:rsidR="00683D8C">
        <w:rPr>
          <w:lang w:val="es-BO" w:eastAsia="es-BO"/>
        </w:rPr>
        <w:t>que,</w:t>
      </w:r>
      <w:r>
        <w:rPr>
          <w:lang w:val="es-BO" w:eastAsia="es-BO"/>
        </w:rPr>
        <w:t xml:space="preserve"> p</w:t>
      </w:r>
      <w:r w:rsidR="000B2EBB" w:rsidRPr="000B2EBB">
        <w:rPr>
          <w:lang w:val="es-BO" w:eastAsia="es-BO"/>
        </w:rPr>
        <w:t xml:space="preserve">ara este estudio, se seleccionarán </w:t>
      </w:r>
      <w:r w:rsidR="00085BD1">
        <w:rPr>
          <w:lang w:val="es-BO" w:eastAsia="es-BO"/>
        </w:rPr>
        <w:t xml:space="preserve">2 </w:t>
      </w:r>
      <w:r w:rsidR="000B2EBB" w:rsidRPr="000B2EBB">
        <w:rPr>
          <w:lang w:val="es-BO" w:eastAsia="es-BO"/>
        </w:rPr>
        <w:t xml:space="preserve">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w:t>
      </w:r>
      <w:r w:rsidR="00400363">
        <w:rPr>
          <w:lang w:eastAsia="es-BO"/>
        </w:rPr>
        <w:t xml:space="preserve">de </w:t>
      </w:r>
      <w:r w:rsidR="00400363" w:rsidRPr="00400363">
        <w:rPr>
          <w:lang w:eastAsia="es-BO"/>
        </w:rPr>
        <w:t>muestreo</w:t>
      </w:r>
      <w:r w:rsidR="00400363" w:rsidRPr="00400363">
        <w:rPr>
          <w:b/>
          <w:bCs/>
          <w:lang w:eastAsia="es-BO"/>
        </w:rPr>
        <w:t xml:space="preserve"> </w:t>
      </w:r>
      <w:r w:rsidR="00400363" w:rsidRPr="00400363">
        <w:rPr>
          <w:lang w:eastAsia="es-BO"/>
        </w:rPr>
        <w:t>por criterio, que permitirá seleccionar a los participantes más adecuados, como empleados y administradores que interactúan directamente con el Sistema de Administración de Inventarios y que tienen experiencia en la gestión de inventarios</w:t>
      </w:r>
      <w:r w:rsidR="00400363">
        <w:rPr>
          <w:lang w:eastAsia="es-BO"/>
        </w:rPr>
        <w:t>.</w:t>
      </w:r>
      <w:r w:rsidR="00195458">
        <w:br w:type="page"/>
      </w:r>
    </w:p>
    <w:p w14:paraId="14D93EFB" w14:textId="7C1C99F3" w:rsidR="00BA4E98" w:rsidRPr="002A5B4D" w:rsidRDefault="002A5B4D">
      <w:pPr>
        <w:pStyle w:val="Ttulo2"/>
        <w:numPr>
          <w:ilvl w:val="1"/>
          <w:numId w:val="2"/>
        </w:numPr>
      </w:pPr>
      <w:bookmarkStart w:id="72" w:name="_Toc177530829"/>
      <w:bookmarkStart w:id="73" w:name="_Toc177530903"/>
      <w:bookmarkStart w:id="74" w:name="_Toc182589516"/>
      <w:r w:rsidRPr="002A5B4D">
        <w:lastRenderedPageBreak/>
        <w:t xml:space="preserve">Cronograma De </w:t>
      </w:r>
      <w:bookmarkEnd w:id="72"/>
      <w:bookmarkEnd w:id="73"/>
      <w:r w:rsidRPr="002A5B4D">
        <w:t>GANT</w:t>
      </w:r>
      <w:bookmarkEnd w:id="74"/>
    </w:p>
    <w:p w14:paraId="55369E34" w14:textId="18B4EC3B" w:rsidR="00E1365A" w:rsidRPr="007C400A" w:rsidRDefault="00E1365A" w:rsidP="007C400A">
      <w:pPr>
        <w:pStyle w:val="Descripcin"/>
      </w:pPr>
      <w:bookmarkStart w:id="75" w:name="_Toc183015881"/>
      <w:bookmarkStart w:id="76" w:name="_Toc183015907"/>
      <w:r w:rsidRPr="007C400A">
        <w:t xml:space="preserve">Tabla </w:t>
      </w:r>
      <w:fldSimple w:instr=" SEQ Tabla \* ARABIC ">
        <w:r w:rsidR="00E01FE3">
          <w:rPr>
            <w:noProof/>
          </w:rPr>
          <w:t>1</w:t>
        </w:r>
        <w:bookmarkEnd w:id="75"/>
      </w:fldSimple>
      <w:r w:rsidRPr="007C400A">
        <w:t xml:space="preserve"> </w:t>
      </w:r>
      <w:bookmarkStart w:id="77" w:name="_Toc177572499"/>
      <w:r w:rsidRPr="007C400A">
        <w:t xml:space="preserve">Cronograma de </w:t>
      </w:r>
      <w:bookmarkEnd w:id="77"/>
      <w:r w:rsidR="00B90960" w:rsidRPr="007C400A">
        <w:t>GANT</w:t>
      </w:r>
      <w:bookmarkEnd w:id="76"/>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53BBF7E4" w14:textId="77777777" w:rsidR="002077B7" w:rsidRDefault="002077B7" w:rsidP="002077B7">
      <w:pPr>
        <w:tabs>
          <w:tab w:val="left" w:pos="3885"/>
        </w:tabs>
        <w:sectPr w:rsidR="002077B7" w:rsidSect="00FF4925">
          <w:headerReference w:type="default" r:id="rId10"/>
          <w:footerReference w:type="default" r:id="rId11"/>
          <w:pgSz w:w="12240" w:h="15840"/>
          <w:pgMar w:top="229" w:right="1134" w:bottom="1417" w:left="1701" w:header="567" w:footer="567" w:gutter="0"/>
          <w:pgNumType w:start="1"/>
          <w:cols w:space="720"/>
          <w:docGrid w:linePitch="360"/>
        </w:sectPr>
      </w:pPr>
      <w:bookmarkStart w:id="78" w:name="_Toc177121563"/>
      <w:r>
        <w:tab/>
      </w:r>
    </w:p>
    <w:p w14:paraId="426F8037" w14:textId="77777777" w:rsidR="00B16856" w:rsidRDefault="0083512A" w:rsidP="002077B7">
      <w:pPr>
        <w:pStyle w:val="Ttulo1"/>
        <w:spacing w:line="276" w:lineRule="auto"/>
        <w:jc w:val="center"/>
      </w:pPr>
      <w:bookmarkStart w:id="79" w:name="_Toc182589517"/>
      <w:bookmarkStart w:id="80" w:name="_Toc177530830"/>
      <w:bookmarkStart w:id="81" w:name="_Toc177530904"/>
      <w:r>
        <w:lastRenderedPageBreak/>
        <w:t xml:space="preserve">CAPITULO </w:t>
      </w:r>
      <w:r w:rsidR="00B16856">
        <w:t>II</w:t>
      </w:r>
      <w:bookmarkEnd w:id="79"/>
      <w:r w:rsidR="00B16856">
        <w:t xml:space="preserve"> </w:t>
      </w:r>
    </w:p>
    <w:p w14:paraId="146F5B75" w14:textId="77777777" w:rsidR="00B16856" w:rsidRDefault="0083512A" w:rsidP="002077B7">
      <w:pPr>
        <w:pStyle w:val="Ttulo1"/>
        <w:spacing w:line="276" w:lineRule="auto"/>
        <w:jc w:val="center"/>
      </w:pPr>
      <w:bookmarkStart w:id="82" w:name="_Toc182589518"/>
      <w:r>
        <w:t>MARCO TEÓRICO</w:t>
      </w:r>
      <w:bookmarkEnd w:id="78"/>
      <w:bookmarkEnd w:id="80"/>
      <w:bookmarkEnd w:id="81"/>
      <w:bookmarkEnd w:id="82"/>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83" w:name="_Toc182331412"/>
      <w:bookmarkStart w:id="84" w:name="_Toc182333210"/>
      <w:bookmarkStart w:id="85" w:name="_Toc182333265"/>
      <w:bookmarkStart w:id="86" w:name="_Toc182588953"/>
      <w:bookmarkStart w:id="87" w:name="_Toc182589450"/>
      <w:bookmarkStart w:id="88" w:name="_Toc182589519"/>
      <w:bookmarkEnd w:id="83"/>
      <w:bookmarkEnd w:id="84"/>
      <w:bookmarkEnd w:id="85"/>
      <w:bookmarkEnd w:id="86"/>
      <w:bookmarkEnd w:id="87"/>
      <w:bookmarkEnd w:id="88"/>
    </w:p>
    <w:p w14:paraId="4126D98E" w14:textId="77777777" w:rsidR="003B0126" w:rsidRDefault="00E876AA" w:rsidP="00782C90">
      <w:pPr>
        <w:pStyle w:val="Ttulo2"/>
        <w:numPr>
          <w:ilvl w:val="1"/>
          <w:numId w:val="2"/>
        </w:numPr>
      </w:pPr>
      <w:bookmarkStart w:id="89" w:name="_Toc177530832"/>
      <w:bookmarkStart w:id="90" w:name="_Toc177530906"/>
      <w:bookmarkStart w:id="91" w:name="_Toc182589520"/>
      <w:r w:rsidRPr="007331B6">
        <w:t>Sistema</w:t>
      </w:r>
      <w:bookmarkEnd w:id="89"/>
      <w:bookmarkEnd w:id="90"/>
      <w:bookmarkEnd w:id="91"/>
    </w:p>
    <w:p w14:paraId="1E0AD217" w14:textId="07F0FD6F" w:rsidR="003B0126" w:rsidRDefault="003B0126" w:rsidP="003B0126">
      <w:r w:rsidRPr="00D162B4">
        <w:t xml:space="preserve">Según </w:t>
      </w:r>
      <w:r w:rsidR="00360E4A">
        <w:rPr>
          <w:noProof/>
          <w:lang w:val="es-BO"/>
        </w:rPr>
        <w:t xml:space="preserve">Sommerville </w:t>
      </w:r>
      <w:r w:rsidR="004569BE">
        <w:rPr>
          <w:noProof/>
          <w:lang w:val="es-BO"/>
        </w:rPr>
        <w:t>(</w:t>
      </w:r>
      <w:r w:rsidR="00360E4A">
        <w:rPr>
          <w:noProof/>
          <w:lang w:val="es-BO"/>
        </w:rPr>
        <w:t>2011</w:t>
      </w:r>
      <w:r w:rsidR="004569BE">
        <w:rPr>
          <w:noProof/>
          <w:lang w:val="es-BO"/>
        </w:rPr>
        <w:t>)</w:t>
      </w:r>
      <w:r w:rsidRPr="00D162B4">
        <w:t xml:space="preserve">, </w:t>
      </w:r>
      <w:r w:rsidR="004569BE">
        <w:t>“</w:t>
      </w:r>
      <w:r w:rsidRPr="00D162B4">
        <w:t xml:space="preserve">un sistema puede entenderse como un conjunto de componentes interrelacionados que trabajan juntos para realizar una función específica o alcanzar un objetivo común". </w:t>
      </w:r>
      <w:r w:rsidR="004569BE">
        <w:rPr>
          <w:noProof/>
          <w:lang w:val="es-BO"/>
        </w:rPr>
        <w:t>(p. 15).</w:t>
      </w:r>
    </w:p>
    <w:p w14:paraId="4E429E83" w14:textId="77777777" w:rsidR="00995D8A" w:rsidRDefault="003B0126" w:rsidP="00995D8A">
      <w:r w:rsidRPr="00D162B4">
        <w:t>Este concepto implica que cada elemento dentro del sistema cumple un rol particular, contribuyendo al funcionamiento integral y coherente del conjunto. Además, Sommerville enfatiza que la efectividad de un sistema no radica solo en la capacidad de sus partes individuales, sino en cómo estas están organizadas y en la forma en que interactúan entre sí para lograr el propósito general para el cual fueron diseñadas. Así, un sistema bien estructurado no solo optimiza los recursos disponibles, sino que también mejora la eficiencia y la capacidad de respuesta de una organización frente a las demandas y cambios en su entorno operativo.</w:t>
      </w:r>
    </w:p>
    <w:p w14:paraId="67DEE771" w14:textId="3F697417" w:rsidR="00995D8A" w:rsidRDefault="00995D8A" w:rsidP="00C115CE">
      <w:pPr>
        <w:pStyle w:val="Ttulo2"/>
        <w:numPr>
          <w:ilvl w:val="1"/>
          <w:numId w:val="2"/>
        </w:numPr>
      </w:pPr>
      <w:bookmarkStart w:id="92" w:name="_Toc182589521"/>
      <w:r>
        <w:t>SISTEMA WEB</w:t>
      </w:r>
      <w:bookmarkEnd w:id="92"/>
    </w:p>
    <w:p w14:paraId="6B85CF44" w14:textId="511EAD1D" w:rsidR="00995D8A" w:rsidRDefault="00995D8A" w:rsidP="00995D8A">
      <w:r>
        <w:t xml:space="preserve">Según </w:t>
      </w:r>
      <w:r w:rsidR="00BA3EA5" w:rsidRPr="00690227">
        <w:rPr>
          <w:noProof/>
          <w:lang w:val="es-BO"/>
        </w:rPr>
        <w:t>TechTarget</w:t>
      </w:r>
      <w:r w:rsidR="00BA3EA5">
        <w:rPr>
          <w:noProof/>
          <w:lang w:val="es-BO"/>
        </w:rPr>
        <w:t xml:space="preserve"> (</w:t>
      </w:r>
      <w:r w:rsidR="00BA3EA5" w:rsidRPr="00690227">
        <w:rPr>
          <w:noProof/>
          <w:lang w:val="es-BO"/>
        </w:rPr>
        <w:t>2023)</w:t>
      </w:r>
      <w:r>
        <w:t xml:space="preserve"> un sistema o aplicación web (o web app) es un programa de aplicación que se almacena en un servidor remoto y se entrega a través de Internet mediante una interfaz de navegador.</w:t>
      </w:r>
      <w:r w:rsidR="00E4410E">
        <w:t>”</w:t>
      </w:r>
      <w:r w:rsidR="00170415">
        <w:t xml:space="preserve"> </w:t>
      </w:r>
      <w:r>
        <w:t>Por definición, los servicios web también son aplicaciones web, y muchos sitios web, aunque no todos, contienen aplicaciones web.</w:t>
      </w:r>
    </w:p>
    <w:p w14:paraId="076D5B71" w14:textId="77777777" w:rsidR="00995D8A" w:rsidRDefault="00995D8A" w:rsidP="00995D8A">
      <w:r>
        <w:lastRenderedPageBreak/>
        <w:t>Los desarrolladores diseñan aplicaciones web para una amplia variedad de usos y usuarios, desde organizaciones hasta individuos, por diversas razones. Las aplicaciones web comúnmente utilizadas pueden incluir correo web, calculadoras en línea o tiendas de comercio electrónico. Aunque algunos usuarios solo pueden acceder a ciertas aplicaciones web mediante un navegador específico, la mayoría están disponibles sin importar el navegador.</w:t>
      </w:r>
    </w:p>
    <w:p w14:paraId="0959BBB8" w14:textId="77777777" w:rsidR="00995D8A" w:rsidRDefault="00995D8A" w:rsidP="00995D8A">
      <w:r>
        <w:t>Las aplicaciones web no necesitan descargarse, ya que se accede a ellas a través de una red. Los usuarios pueden acceder a una aplicación web mediante un navegador web, como Google Chrome, Mozilla Firefox o Safari.</w:t>
      </w:r>
    </w:p>
    <w:p w14:paraId="52834820" w14:textId="77777777" w:rsidR="00995D8A" w:rsidRDefault="00995D8A" w:rsidP="00995D8A">
      <w:r>
        <w:t>Para que una aplicación web funcione, necesita un servidor web, un servidor de aplicaciones y una base de datos. Los servidores web gestionan las solicitudes que provienen de un cliente, mientras que el servidor de aplicaciones completa la tarea solicitada. Una base de datos almacena cualquier información necesaria.</w:t>
      </w:r>
    </w:p>
    <w:p w14:paraId="46B428B5" w14:textId="1172DC01" w:rsidR="00995D8A" w:rsidRPr="00995D8A" w:rsidRDefault="00995D8A" w:rsidP="00995D8A">
      <w:r>
        <w:t>Las aplicaciones web suelen tener ciclos de desarrollo cortos y equipos de desarrollo reducidos. La mayoría de los desarrolladores escriben aplicaciones web en JavaScript, HTML5 o CSS. La programación del lado del cliente generalmente utiliza estos lenguajes, que ayudan a construir la parte frontal de la aplicación. La programación del lado del servidor crea los scripts que utilizará la aplicación web. Lenguajes como Python, Java y Ruby se utilizan comúnmente en la programación del lado del servidor.</w:t>
      </w:r>
    </w:p>
    <w:p w14:paraId="7DC9CC15" w14:textId="45BA861B" w:rsidR="00F93EA0" w:rsidRDefault="000939C6" w:rsidP="000939C6">
      <w:pPr>
        <w:pStyle w:val="Ttulo2"/>
        <w:numPr>
          <w:ilvl w:val="1"/>
          <w:numId w:val="2"/>
        </w:numPr>
      </w:pPr>
      <w:bookmarkStart w:id="93" w:name="_Toc182589522"/>
      <w:r w:rsidRPr="000939C6">
        <w:lastRenderedPageBreak/>
        <w:t>HERRAMIENTAS DE DESARROLLO</w:t>
      </w:r>
      <w:bookmarkEnd w:id="93"/>
    </w:p>
    <w:p w14:paraId="5BAD9B28" w14:textId="59278CF5" w:rsidR="00B55A8C" w:rsidRDefault="00B55A8C" w:rsidP="000939C6">
      <w:r>
        <w:t xml:space="preserve">Las herramientas de desarrollo </w:t>
      </w:r>
      <w:r w:rsidR="003C56B5">
        <w:t>por definición</w:t>
      </w:r>
      <w:r w:rsidR="00E573FC">
        <w:t>:</w:t>
      </w:r>
    </w:p>
    <w:p w14:paraId="5B0C1632" w14:textId="781216D5" w:rsidR="000939C6" w:rsidRDefault="000939C6" w:rsidP="00B55A8C">
      <w:pPr>
        <w:ind w:left="504"/>
        <w:rPr>
          <w:lang w:eastAsia="es-BO"/>
        </w:rPr>
      </w:pPr>
      <w:r w:rsidRPr="000939C6">
        <w:rPr>
          <w:lang w:eastAsia="es-BO"/>
        </w:rPr>
        <w:t>Las herramientas de desarrollo del software (llamadas en ocasiones herramientas de Ingeniería de Software Asistido por Computadora o CASE, por las siglas de Computer-Aided Software Engineering) son programas usados para apoyar las actividades del proceso de la ingeniería de software. En consecuencia, estas herramientas incluyen editores de diseño, diccionarios de datos, compiladores, depuradores (debuggers), herramientas de construcción de sistema, etcétera.</w:t>
      </w:r>
      <w:r w:rsidR="000761A7">
        <w:rPr>
          <w:lang w:eastAsia="es-BO"/>
        </w:rPr>
        <w:t xml:space="preserve"> </w:t>
      </w:r>
      <w:r w:rsidR="00191712" w:rsidRPr="00690227">
        <w:rPr>
          <w:noProof/>
          <w:lang w:val="es-BO" w:eastAsia="es-BO"/>
        </w:rPr>
        <w:t>(Sommerville, 2011</w:t>
      </w:r>
      <w:r w:rsidR="00191712">
        <w:rPr>
          <w:noProof/>
          <w:lang w:val="es-BO" w:eastAsia="es-BO"/>
        </w:rPr>
        <w:t>, p. 37</w:t>
      </w:r>
      <w:r w:rsidR="00191712" w:rsidRPr="00690227">
        <w:rPr>
          <w:noProof/>
          <w:lang w:val="es-BO" w:eastAsia="es-BO"/>
        </w:rPr>
        <w:t>)</w:t>
      </w:r>
    </w:p>
    <w:p w14:paraId="466E9D52" w14:textId="30E19F57" w:rsidR="0057119C" w:rsidRDefault="0057119C" w:rsidP="0057119C">
      <w:pPr>
        <w:pStyle w:val="Ttulo3"/>
        <w:numPr>
          <w:ilvl w:val="2"/>
          <w:numId w:val="2"/>
        </w:numPr>
        <w:rPr>
          <w:lang w:eastAsia="es-BO"/>
        </w:rPr>
      </w:pPr>
      <w:bookmarkStart w:id="94" w:name="_Toc182589523"/>
      <w:r>
        <w:rPr>
          <w:lang w:eastAsia="es-BO"/>
        </w:rPr>
        <w:t>JavaScript</w:t>
      </w:r>
      <w:bookmarkEnd w:id="94"/>
    </w:p>
    <w:p w14:paraId="3D51EA23" w14:textId="2942C53A" w:rsidR="00F131BE" w:rsidRDefault="00F131BE" w:rsidP="00F131BE">
      <w:r>
        <w:t>JavaScript fue introducido en 1995 como un lenguaje diseñado para agregar interactividad a las páginas web en el navegador Netscape Navigator. Desde entonces, ha sido adoptado por todos los navegadores principales, permitiendo el desarrollo de aplicaciones web modernas que facilitan la interacción directa del usuario sin necesidad de recargar la página constantemente. Como señala Haverbeke (2018), "JavaScript hizo posible una nueva era de aplicaciones web dinámicas, transformando la manera en que los usuarios interactúan con las páginas" (pág. 6).</w:t>
      </w:r>
    </w:p>
    <w:p w14:paraId="575CF3FA" w14:textId="188108FE" w:rsidR="00F131BE" w:rsidRDefault="00F131BE" w:rsidP="00F131BE">
      <w:r>
        <w:t xml:space="preserve">Es importante destacar que, a pesar de compartir parte del nombre, JavaScript y Java tienen muy poco en común. Según Haverbeke (2018), "el nombre fue una estrategia de marketing para aprovechar la popularidad que Java tenía en ese momento, lo que dejó a </w:t>
      </w:r>
      <w:r>
        <w:lastRenderedPageBreak/>
        <w:t>JavaScript con un nombre que no refleja su verdadera naturaleza" (pág. 6). A medida que fue adoptado fuera de Netscape, surgió la necesidad de estandarizarlo, dando lugar al Estándar ECMAScript, desarrollado por Ecma International, que unificó las implementaciones del lenguaje. Aunque JavaScript y ECMAScript suelen utilizarse indistintamente, ambos términos representan el mismo lenguaje bajo diferentes contextos.</w:t>
      </w:r>
    </w:p>
    <w:p w14:paraId="506B3379" w14:textId="77777777" w:rsidR="00685228" w:rsidRDefault="00F131BE" w:rsidP="00F131BE">
      <w:r>
        <w:t xml:space="preserve">El diseño inicial de JavaScript era extremadamente permisivo, lo que lo hacía accesible para principiantes, pero también dificultaba la detección de errores. </w:t>
      </w:r>
    </w:p>
    <w:p w14:paraId="7C6F14DE" w14:textId="0AED65E8" w:rsidR="00F131BE" w:rsidRDefault="00F131BE" w:rsidP="00F131BE">
      <w:r>
        <w:t>Haverbeke (2018) comentó lo siguiente:</w:t>
      </w:r>
    </w:p>
    <w:p w14:paraId="7AAFDDB2" w14:textId="56F744AE" w:rsidR="00F131BE" w:rsidRDefault="00F131BE" w:rsidP="00F131BE">
      <w:pPr>
        <w:ind w:left="708"/>
      </w:pPr>
      <w:r w:rsidRPr="00F131BE">
        <w:t xml:space="preserve">El lenguaje aceptaba casi cualquier cosa que escribiera, pero la interpretaba de una manera que era completamente diferente de lo que quería decir. Por supuesto, esto tenía mucho que ver con el hecho de que no tenía idea de lo que estaba haciendo, pero hay un problema real aquí: JavaScript es ridículamente liberal en lo que permite. </w:t>
      </w:r>
      <w:r>
        <w:t xml:space="preserve">(pág. 7). </w:t>
      </w:r>
    </w:p>
    <w:p w14:paraId="6A402D40" w14:textId="3BA2173A" w:rsidR="00F131BE" w:rsidRDefault="00F131BE" w:rsidP="00F131BE">
      <w:r>
        <w:t>Sin embargo, esta flexibilidad también permitió la implementación de técnicas avanzadas que serían imposibles en lenguajes más rígidos. Con el tiempo, los desarrolladores aprendieron a apreciar estas características.</w:t>
      </w:r>
    </w:p>
    <w:p w14:paraId="2C930CBD" w14:textId="23E8F8EB" w:rsidR="00F131BE" w:rsidRDefault="00F131BE" w:rsidP="00F131BE">
      <w:r>
        <w:t xml:space="preserve">JavaScript ha evolucionado significativamente desde su creación. Entre 2000 y 2010, ECMAScript versión 3 fue ampliamente compatible, estableciendo las bases del dominio de JavaScript en la web. Según Haverbeke (2018), "la ambiciosa versión 4, que planeaba </w:t>
      </w:r>
      <w:r>
        <w:lastRenderedPageBreak/>
        <w:t>mejoras radicales, fue abandonada en 2008 debido a su complejidad, lo que dio lugar a una versión 5 más práctica y accesible en 2009" (pág. 7). La versión ECMAScript 6, lanzada en 2015, incluyó varias de las innovaciones planificadas para la versión 4 y marcó el inicio de actualizaciones anuales para el lenguaje.</w:t>
      </w:r>
    </w:p>
    <w:p w14:paraId="157AEFE1" w14:textId="4F9BB7DA" w:rsidR="00F131BE" w:rsidRDefault="00F131BE" w:rsidP="00F131BE">
      <w:r>
        <w:t>La evolución constante del lenguaje requiere que los navegadores y otros entornos se actualicen regularmente para soportar las nuevas características. Como menciona Haverbeke (2018), "los diseñadores de lenguajes tienen cuidado de no realizar cambios que puedan romper programas existentes, asegurando la compatibilidad hacia atrás en nuevos navegadores" (pág. 8). Esta compatibilidad garantiza que las aplicaciones más antiguas puedan seguir funcionando, incluso con las versiones más recientes del lenguaje.</w:t>
      </w:r>
    </w:p>
    <w:p w14:paraId="68054933" w14:textId="1B42CC79" w:rsidR="0057119C" w:rsidRPr="00F131BE" w:rsidRDefault="00F131BE" w:rsidP="00F131BE">
      <w:pPr>
        <w:rPr>
          <w:lang w:val="es-BO"/>
        </w:rPr>
      </w:pPr>
      <w:r>
        <w:t>JavaScript también se ha expandido más allá de los navegadores web. Algunas bases de datos, como MongoDB y CouchDB, utilizan JavaScript como lenguaje de scripting y consulta, mientras que plataformas como Node.js proporcionan un entorno para programar en JavaScript fuera del navegador. Este uso en diversas plataformas lo ha convertido en un lenguaje versátil y esencial para el desarrollo moderno, tanto en el frontend como en el backend</w:t>
      </w:r>
      <w:r w:rsidR="003A4674">
        <w:t xml:space="preserve"> </w:t>
      </w:r>
      <w:r w:rsidR="003A4674" w:rsidRPr="003A4674">
        <w:rPr>
          <w:noProof/>
          <w:lang w:val="es-BO"/>
        </w:rPr>
        <w:t>(Haverbeke, 2018</w:t>
      </w:r>
      <w:r w:rsidR="003A4674">
        <w:rPr>
          <w:noProof/>
          <w:lang w:val="es-BO"/>
        </w:rPr>
        <w:t>, p. 7</w:t>
      </w:r>
      <w:r w:rsidR="003A4674" w:rsidRPr="003A4674">
        <w:rPr>
          <w:noProof/>
          <w:lang w:val="es-BO"/>
        </w:rPr>
        <w:t>)</w:t>
      </w:r>
      <w:r>
        <w:t>.</w:t>
      </w:r>
    </w:p>
    <w:p w14:paraId="3F7AE0F5" w14:textId="37B4C348" w:rsidR="00E808B5" w:rsidRDefault="00E808B5" w:rsidP="00E808B5">
      <w:pPr>
        <w:pStyle w:val="Ttulo3"/>
        <w:numPr>
          <w:ilvl w:val="2"/>
          <w:numId w:val="2"/>
        </w:numPr>
        <w:rPr>
          <w:lang w:eastAsia="es-BO"/>
        </w:rPr>
      </w:pPr>
      <w:bookmarkStart w:id="95" w:name="_Toc182589524"/>
      <w:r w:rsidRPr="00E808B5">
        <w:rPr>
          <w:lang w:eastAsia="es-BO"/>
        </w:rPr>
        <w:t>TypeScript</w:t>
      </w:r>
      <w:bookmarkEnd w:id="95"/>
    </w:p>
    <w:p w14:paraId="69755849" w14:textId="76F4A90D" w:rsidR="00344C5C" w:rsidRPr="00344C5C" w:rsidRDefault="00344C5C" w:rsidP="00344C5C">
      <w:pPr>
        <w:rPr>
          <w:lang w:val="es-BO" w:eastAsia="es-BO"/>
        </w:rPr>
      </w:pPr>
      <w:r w:rsidRPr="00344C5C">
        <w:rPr>
          <w:lang w:val="es-BO" w:eastAsia="es-BO"/>
        </w:rPr>
        <w:t xml:space="preserve">TypeScript se ha convertido en uno de los lenguajes de programación con mayor auge en los últimos años. En el informe anual de GitHub, TypeScript ocupa la cuarta posición </w:t>
      </w:r>
      <w:r w:rsidRPr="00344C5C">
        <w:rPr>
          <w:lang w:val="es-BO" w:eastAsia="es-BO"/>
        </w:rPr>
        <w:lastRenderedPageBreak/>
        <w:t xml:space="preserve">entre los lenguajes más utilizados, después de JavaScript, Python y Java, lo que resalta su relevancia y adopción en el desarrollo moderno. Según Stack Overflow, TypeScript es también el segundo lenguaje más apreciado por los desarrolladores, después de Rust, una posición que evidencia su gran aceptación en la comunidad de programación </w:t>
      </w:r>
      <w:r w:rsidR="00A45368" w:rsidRPr="00A45368">
        <w:rPr>
          <w:noProof/>
          <w:lang w:val="es-BO" w:eastAsia="es-BO"/>
        </w:rPr>
        <w:t>(Talaminos, 2022</w:t>
      </w:r>
      <w:r w:rsidR="00CF44D9">
        <w:rPr>
          <w:noProof/>
          <w:lang w:val="es-BO" w:eastAsia="es-BO"/>
        </w:rPr>
        <w:t>, pp. 9-1</w:t>
      </w:r>
      <w:r w:rsidR="002178B8">
        <w:rPr>
          <w:noProof/>
          <w:lang w:val="es-BO" w:eastAsia="es-BO"/>
        </w:rPr>
        <w:t>0</w:t>
      </w:r>
      <w:r w:rsidR="00A45368" w:rsidRPr="00A45368">
        <w:rPr>
          <w:noProof/>
          <w:lang w:val="es-BO" w:eastAsia="es-BO"/>
        </w:rPr>
        <w:t>)</w:t>
      </w:r>
    </w:p>
    <w:p w14:paraId="12A40BC9" w14:textId="318C0F1C" w:rsidR="00344C5C" w:rsidRPr="00344C5C" w:rsidRDefault="00344C5C" w:rsidP="00344C5C">
      <w:pPr>
        <w:rPr>
          <w:lang w:val="es-BO" w:eastAsia="es-BO"/>
        </w:rPr>
      </w:pPr>
      <w:r w:rsidRPr="00344C5C">
        <w:rPr>
          <w:lang w:val="es-BO" w:eastAsia="es-BO"/>
        </w:rPr>
        <w:t>Este lenguaje ha logrado posicionarse de manera destacada dentro del ecosistema de JavaScript. Como señala el informe "State of JavaScript" (2021), en una encuesta que involucró a más de 23,000 programadores de 137 países, TypeScript fue galardonado como la tecnología más adoptada dentro de la comunidad de JavaScript, lo que refleja su influencia y uso cada vez mayor. Según State of JavaScript (2021), "TypeScript recibió el premio a la tecnología más adoptada", lo que confirma la popularidad del lenguaje a nivel global (</w:t>
      </w:r>
      <w:r w:rsidR="00C33307">
        <w:rPr>
          <w:lang w:val="es-BO" w:eastAsia="es-BO"/>
        </w:rPr>
        <w:t>p</w:t>
      </w:r>
      <w:r w:rsidR="00217DA4">
        <w:rPr>
          <w:lang w:val="es-BO" w:eastAsia="es-BO"/>
        </w:rPr>
        <w:t>p</w:t>
      </w:r>
      <w:r w:rsidR="00C33307">
        <w:rPr>
          <w:lang w:val="es-BO" w:eastAsia="es-BO"/>
        </w:rPr>
        <w:t>.</w:t>
      </w:r>
      <w:r w:rsidR="00A45368">
        <w:rPr>
          <w:lang w:val="es-BO" w:eastAsia="es-BO"/>
        </w:rPr>
        <w:t xml:space="preserve"> 9</w:t>
      </w:r>
      <w:r w:rsidR="00217DA4">
        <w:rPr>
          <w:lang w:val="es-BO" w:eastAsia="es-BO"/>
        </w:rPr>
        <w:t>-1</w:t>
      </w:r>
      <w:r w:rsidR="002178B8">
        <w:rPr>
          <w:lang w:val="es-BO" w:eastAsia="es-BO"/>
        </w:rPr>
        <w:t>0</w:t>
      </w:r>
      <w:r w:rsidRPr="00344C5C">
        <w:rPr>
          <w:lang w:val="es-BO" w:eastAsia="es-BO"/>
        </w:rPr>
        <w:t>).</w:t>
      </w:r>
    </w:p>
    <w:p w14:paraId="4A3B75FF" w14:textId="35F54005" w:rsidR="00344C5C" w:rsidRPr="00344C5C" w:rsidRDefault="00344C5C" w:rsidP="00344C5C">
      <w:pPr>
        <w:rPr>
          <w:lang w:val="es-BO" w:eastAsia="es-BO"/>
        </w:rPr>
      </w:pPr>
      <w:r w:rsidRPr="00344C5C">
        <w:rPr>
          <w:lang w:val="es-BO" w:eastAsia="es-BO"/>
        </w:rPr>
        <w:t xml:space="preserve">TypeScript no solo ha sido adoptado por proyectos de software importantes, sino también por empresas de renombre mundial. Herramientas y plataformas como Angular, Vue, Jest, Ionic y Visual Studio Code han incluido TypeScript en su desarrollo, y compañías como Google, Airbnb, PayPal y Slack lo han implementado en sus sistemas para aprovechar sus capacidades en aplicaciones empresariales de gran escala. Este creciente uso es prueba de la versatilidad y robustez que TypeScript ofrece en la programación, especialmente cuando se buscan aplicaciones escalables y seguras </w:t>
      </w:r>
      <w:r w:rsidR="005517D0" w:rsidRPr="00690227">
        <w:rPr>
          <w:noProof/>
          <w:lang w:val="es-BO" w:eastAsia="es-BO"/>
        </w:rPr>
        <w:t>(Talaminos, 2022</w:t>
      </w:r>
      <w:r w:rsidR="005517D0">
        <w:rPr>
          <w:noProof/>
          <w:lang w:val="es-BO" w:eastAsia="es-BO"/>
        </w:rPr>
        <w:t>, p. 1</w:t>
      </w:r>
      <w:r w:rsidR="00942E07">
        <w:rPr>
          <w:noProof/>
          <w:lang w:val="es-BO" w:eastAsia="es-BO"/>
        </w:rPr>
        <w:t>0</w:t>
      </w:r>
      <w:r w:rsidR="005517D0" w:rsidRPr="00690227">
        <w:rPr>
          <w:noProof/>
          <w:lang w:val="es-BO" w:eastAsia="es-BO"/>
        </w:rPr>
        <w:t>)</w:t>
      </w:r>
    </w:p>
    <w:p w14:paraId="0A3E4572" w14:textId="31C47273" w:rsidR="00344C5C" w:rsidRPr="00344C5C" w:rsidRDefault="00344C5C" w:rsidP="00344C5C">
      <w:pPr>
        <w:rPr>
          <w:lang w:val="es-BO" w:eastAsia="es-BO"/>
        </w:rPr>
      </w:pPr>
      <w:r w:rsidRPr="00344C5C">
        <w:rPr>
          <w:lang w:val="es-BO" w:eastAsia="es-BO"/>
        </w:rPr>
        <w:lastRenderedPageBreak/>
        <w:t xml:space="preserve">A su vez, la comunidad de TypeScript experimenta un crecimiento constante, proporcionando una base sólida para los desarrolladores. Cada vez hay una mayor cantidad de documentación en línea y repositorios de GitHub con recursos y bibliotecas específicas, que facilitan la integración del lenguaje en diversos proyectos. Esta disponibilidad de recursos es clave para el aprendizaje y adopción de TypeScript en entornos profesionales y educativos. Según </w:t>
      </w:r>
      <w:r w:rsidR="00F75CE1" w:rsidRPr="00F75CE1">
        <w:rPr>
          <w:noProof/>
          <w:lang w:val="es-BO" w:eastAsia="es-BO"/>
        </w:rPr>
        <w:t xml:space="preserve">Talaminos, </w:t>
      </w:r>
      <w:r w:rsidR="00F75CE1">
        <w:rPr>
          <w:noProof/>
          <w:lang w:val="es-BO" w:eastAsia="es-BO"/>
        </w:rPr>
        <w:t>(</w:t>
      </w:r>
      <w:r w:rsidR="00F75CE1" w:rsidRPr="00F75CE1">
        <w:rPr>
          <w:noProof/>
          <w:lang w:val="es-BO" w:eastAsia="es-BO"/>
        </w:rPr>
        <w:t>2022)</w:t>
      </w:r>
      <w:r w:rsidRPr="00344C5C">
        <w:rPr>
          <w:lang w:val="es-BO" w:eastAsia="es-BO"/>
        </w:rPr>
        <w:t>, "la comunidad de TypeScript crece constantemente y cada vez existe mayor cantidad de documentación en la red e incluso repositorios de GitHub muy completos con multitud de recursos relacionados con el lenguaje" (</w:t>
      </w:r>
      <w:r w:rsidR="00C33307">
        <w:rPr>
          <w:lang w:val="es-BO" w:eastAsia="es-BO"/>
        </w:rPr>
        <w:t>p.</w:t>
      </w:r>
      <w:r w:rsidR="00AC5E85">
        <w:rPr>
          <w:lang w:val="es-BO" w:eastAsia="es-BO"/>
        </w:rPr>
        <w:t xml:space="preserve"> 10</w:t>
      </w:r>
      <w:r w:rsidRPr="00344C5C">
        <w:rPr>
          <w:lang w:val="es-BO" w:eastAsia="es-BO"/>
        </w:rPr>
        <w:t>).</w:t>
      </w:r>
    </w:p>
    <w:p w14:paraId="5A831F1E" w14:textId="5C4BB694" w:rsidR="009B3A82" w:rsidRDefault="00344C5C" w:rsidP="00344C5C">
      <w:pPr>
        <w:rPr>
          <w:lang w:val="es-BO" w:eastAsia="es-BO"/>
        </w:rPr>
      </w:pPr>
      <w:r w:rsidRPr="00344C5C">
        <w:rPr>
          <w:lang w:val="es-BO" w:eastAsia="es-BO"/>
        </w:rPr>
        <w:t xml:space="preserve">Frente al tema, "TypeScript extiende las funcionalidades de JavaScript, proporcionando características avanzadas como genéricos y decoradores" </w:t>
      </w:r>
      <w:r w:rsidR="007A3CAA" w:rsidRPr="007A3CAA">
        <w:rPr>
          <w:noProof/>
          <w:lang w:val="es-BO" w:eastAsia="es-BO"/>
        </w:rPr>
        <w:t>(Talaminos, 2022</w:t>
      </w:r>
      <w:r w:rsidR="007A3CAA">
        <w:rPr>
          <w:noProof/>
          <w:lang w:val="es-BO" w:eastAsia="es-BO"/>
        </w:rPr>
        <w:t xml:space="preserve">, </w:t>
      </w:r>
      <w:r w:rsidR="00C33307">
        <w:rPr>
          <w:noProof/>
          <w:lang w:val="es-BO" w:eastAsia="es-BO"/>
        </w:rPr>
        <w:t>p.</w:t>
      </w:r>
      <w:r w:rsidR="007A3CAA">
        <w:rPr>
          <w:noProof/>
          <w:lang w:val="es-BO" w:eastAsia="es-BO"/>
        </w:rPr>
        <w:t xml:space="preserve"> 11</w:t>
      </w:r>
      <w:r w:rsidR="007A3CAA" w:rsidRPr="007A3CAA">
        <w:rPr>
          <w:noProof/>
          <w:lang w:val="es-BO" w:eastAsia="es-BO"/>
        </w:rPr>
        <w:t>)</w:t>
      </w:r>
      <w:r w:rsidRPr="00344C5C">
        <w:rPr>
          <w:lang w:val="es-BO" w:eastAsia="es-BO"/>
        </w:rPr>
        <w:t xml:space="preserve">. Este diseño le permite a TypeScript aumentar la seguridad y el control en el desarrollo de aplicaciones. Además, al ser un superconjunto de JavaScript, TypeScript permite a los desarrolladores beneficiarse de todas las características de JavaScript, pero con ventajas adicionales en la depuración y mantenimiento del código. Como sugieren estos aspectos, el dominio de TypeScript resulta valioso para aquellos que buscan mejorar la calidad y eficiencia de sus proyectos web </w:t>
      </w:r>
      <w:r w:rsidR="00380097" w:rsidRPr="00690227">
        <w:rPr>
          <w:noProof/>
          <w:lang w:val="es-BO" w:eastAsia="es-BO"/>
        </w:rPr>
        <w:t>(Talaminos, 2022</w:t>
      </w:r>
      <w:r w:rsidR="00380097">
        <w:rPr>
          <w:noProof/>
          <w:lang w:val="es-BO" w:eastAsia="es-BO"/>
        </w:rPr>
        <w:t>, 11</w:t>
      </w:r>
      <w:r w:rsidR="00380097" w:rsidRPr="00690227">
        <w:rPr>
          <w:noProof/>
          <w:lang w:val="es-BO" w:eastAsia="es-BO"/>
        </w:rPr>
        <w:t>)</w:t>
      </w:r>
      <w:r w:rsidRPr="00344C5C">
        <w:rPr>
          <w:lang w:val="es-BO" w:eastAsia="es-BO"/>
        </w:rPr>
        <w:t>.</w:t>
      </w:r>
    </w:p>
    <w:p w14:paraId="0D4FCD56" w14:textId="5C46C2ED" w:rsidR="00021B55" w:rsidRPr="00344C5C" w:rsidRDefault="00021B55" w:rsidP="00021B55">
      <w:pPr>
        <w:pStyle w:val="Ttulo3"/>
        <w:numPr>
          <w:ilvl w:val="2"/>
          <w:numId w:val="2"/>
        </w:numPr>
        <w:rPr>
          <w:lang w:val="es-BO" w:eastAsia="es-BO"/>
        </w:rPr>
      </w:pPr>
      <w:bookmarkStart w:id="96" w:name="_Toc182589525"/>
      <w:r>
        <w:rPr>
          <w:lang w:val="es-BO" w:eastAsia="es-BO"/>
        </w:rPr>
        <w:t>Node.JS</w:t>
      </w:r>
      <w:bookmarkEnd w:id="96"/>
    </w:p>
    <w:p w14:paraId="1AE115AA" w14:textId="7D7E3283" w:rsidR="00267D46" w:rsidRPr="00267D46" w:rsidRDefault="00267D46" w:rsidP="00267D46">
      <w:pPr>
        <w:rPr>
          <w:lang w:val="es-BO" w:eastAsia="es-BO"/>
        </w:rPr>
      </w:pPr>
      <w:r w:rsidRPr="00267D46">
        <w:rPr>
          <w:lang w:val="es-BO" w:eastAsia="es-BO"/>
        </w:rPr>
        <w:t xml:space="preserve">Node.js representa una evolución significativa en el uso de JavaScript al permitir que funcione en el lado del servidor. Su arquitectura asincrónica ofrece una ventaja importante al ejecutar múltiples solicitudes sin bloquearse, mejorando la eficiencia y velocidad en </w:t>
      </w:r>
      <w:r w:rsidRPr="00267D46">
        <w:rPr>
          <w:lang w:val="es-BO" w:eastAsia="es-BO"/>
        </w:rPr>
        <w:lastRenderedPageBreak/>
        <w:t xml:space="preserve">comparación con tecnologías de servidor tradicionales. Según </w:t>
      </w:r>
      <w:r w:rsidRPr="00267D46">
        <w:rPr>
          <w:noProof/>
          <w:lang w:val="es-BO" w:eastAsia="es-BO"/>
        </w:rPr>
        <w:t>López</w:t>
      </w:r>
      <w:r>
        <w:rPr>
          <w:noProof/>
          <w:lang w:val="es-BO" w:eastAsia="es-BO"/>
        </w:rPr>
        <w:t xml:space="preserve"> (</w:t>
      </w:r>
      <w:r w:rsidRPr="00267D46">
        <w:rPr>
          <w:noProof/>
          <w:lang w:val="es-BO" w:eastAsia="es-BO"/>
        </w:rPr>
        <w:t>2021)</w:t>
      </w:r>
      <w:r>
        <w:rPr>
          <w:lang w:val="es-BO" w:eastAsia="es-BO"/>
        </w:rPr>
        <w:t xml:space="preserve"> </w:t>
      </w:r>
      <w:r w:rsidRPr="00267D46">
        <w:rPr>
          <w:lang w:val="es-BO" w:eastAsia="es-BO"/>
        </w:rPr>
        <w:t>"lo que se pretende con llevar JavaScript y su asincronía al lado del servidor es tener una asincronía real en el lado del servidor" (</w:t>
      </w:r>
      <w:r w:rsidR="00C33307">
        <w:rPr>
          <w:lang w:val="es-BO" w:eastAsia="es-BO"/>
        </w:rPr>
        <w:t>p.</w:t>
      </w:r>
      <w:r w:rsidRPr="00267D46">
        <w:rPr>
          <w:lang w:val="es-BO" w:eastAsia="es-BO"/>
        </w:rPr>
        <w:t xml:space="preserve"> 15). Esta asincronía permite que una máquina servidora gestione múltiples solicitudes de forma simultánea, esperando las respuestas de otros servidores sin que esto afecte el rendimiento general del sistema.</w:t>
      </w:r>
    </w:p>
    <w:p w14:paraId="4808E011" w14:textId="57545F4A" w:rsidR="00267D46" w:rsidRDefault="00267D46" w:rsidP="00267D46">
      <w:pPr>
        <w:rPr>
          <w:lang w:val="es-BO" w:eastAsia="es-BO"/>
        </w:rPr>
      </w:pPr>
      <w:r w:rsidRPr="00267D46">
        <w:rPr>
          <w:lang w:val="es-BO" w:eastAsia="es-BO"/>
        </w:rPr>
        <w:t xml:space="preserve">Node.js, además, emplea el motor de JavaScript para ejecutar estas tareas, lo que lo convierte en una tecnología rápida y eficiente. A diferencia de lenguajes como PHP o Java, que requieren de un servidor web (como Apache o Tomcat) para gestionar peticiones, Node.js opera de manera autónoma, evitando así la necesidad de configuraciones adicionales. Como explican </w:t>
      </w:r>
      <w:r w:rsidR="008469C4" w:rsidRPr="008469C4">
        <w:rPr>
          <w:noProof/>
          <w:lang w:val="es-BO" w:eastAsia="es-BO"/>
        </w:rPr>
        <w:t xml:space="preserve">López </w:t>
      </w:r>
      <w:r w:rsidR="008469C4">
        <w:rPr>
          <w:noProof/>
          <w:lang w:val="es-BO" w:eastAsia="es-BO"/>
        </w:rPr>
        <w:t>(</w:t>
      </w:r>
      <w:r w:rsidR="008469C4" w:rsidRPr="008469C4">
        <w:rPr>
          <w:noProof/>
          <w:lang w:val="es-BO" w:eastAsia="es-BO"/>
        </w:rPr>
        <w:t>2021)</w:t>
      </w:r>
      <w:r w:rsidRPr="00267D46">
        <w:rPr>
          <w:lang w:val="es-BO" w:eastAsia="es-BO"/>
        </w:rPr>
        <w:t xml:space="preserve">, "lo mejor de todo, [Node.js] no necesita de servidor Web, ni Apache, ni Tomcat, ni IIS, ni NGinx ni ningún otro" (p. 15). Esta característica es especialmente beneficiosa en aplicaciones de tiempo real, como chats y juegos en línea, donde el tiempo de respuesta es crucial para la experiencia del usuario. Por último, Node.js destaca en la gestión de operaciones concurrentes gracias a su diseño no bloqueante, lo que permite una mejor respuesta en aplicaciones con altos volúmenes de tráfico, adaptándose así a las necesidades de las aplicaciones web modernas </w:t>
      </w:r>
      <w:r w:rsidR="00312450" w:rsidRPr="00690227">
        <w:rPr>
          <w:noProof/>
          <w:lang w:val="es-BO" w:eastAsia="es-BO"/>
        </w:rPr>
        <w:t>(López, 2021</w:t>
      </w:r>
      <w:r w:rsidR="00312450">
        <w:rPr>
          <w:noProof/>
          <w:lang w:val="es-BO" w:eastAsia="es-BO"/>
        </w:rPr>
        <w:t>, p. 16</w:t>
      </w:r>
      <w:r w:rsidR="00312450" w:rsidRPr="00690227">
        <w:rPr>
          <w:noProof/>
          <w:lang w:val="es-BO" w:eastAsia="es-BO"/>
        </w:rPr>
        <w:t>)</w:t>
      </w:r>
      <w:r w:rsidR="00B85139">
        <w:rPr>
          <w:lang w:val="es-BO" w:eastAsia="es-BO"/>
        </w:rPr>
        <w:t>.</w:t>
      </w:r>
    </w:p>
    <w:p w14:paraId="0DA7620D" w14:textId="1260D988" w:rsidR="005A3C16" w:rsidRDefault="005A3C16" w:rsidP="005A3C16">
      <w:pPr>
        <w:pStyle w:val="Ttulo3"/>
        <w:numPr>
          <w:ilvl w:val="2"/>
          <w:numId w:val="2"/>
        </w:numPr>
        <w:rPr>
          <w:lang w:eastAsia="es-BO"/>
        </w:rPr>
      </w:pPr>
      <w:bookmarkStart w:id="97" w:name="_Toc182589526"/>
      <w:r w:rsidRPr="005A3C16">
        <w:rPr>
          <w:lang w:eastAsia="es-BO"/>
        </w:rPr>
        <w:t>NestJS</w:t>
      </w:r>
      <w:bookmarkEnd w:id="97"/>
    </w:p>
    <w:p w14:paraId="5252CDA9" w14:textId="3D14E36E" w:rsidR="00E437A6" w:rsidRPr="00E437A6" w:rsidRDefault="00E437A6" w:rsidP="00E437A6">
      <w:pPr>
        <w:rPr>
          <w:lang w:val="es-BO" w:eastAsia="es-BO"/>
        </w:rPr>
      </w:pPr>
      <w:r w:rsidRPr="00E437A6">
        <w:rPr>
          <w:lang w:val="es-BO" w:eastAsia="es-BO"/>
        </w:rPr>
        <w:t xml:space="preserve">Nest.js es uno de los frameworks de Node.js de más rápido crecimiento para construir aplicaciones backend eficientes, escalables y de nivel empresarial. Este framework, que se basa en el moderno JavaScript y TypeScript, permite desarrollar aplicaciones </w:t>
      </w:r>
      <w:r w:rsidRPr="00E437A6">
        <w:rPr>
          <w:lang w:val="es-BO" w:eastAsia="es-BO"/>
        </w:rPr>
        <w:lastRenderedPageBreak/>
        <w:t>altamente comprobables y mantenibles, lo que lo convierte en una opción popular entre los desarrolladores que buscan estructura y organización en sus proyectos. Con más de 46,6k estrellas y 5,4k bifurcaciones en GitHub, y un promedio de 700,000 descargas semanales, Nest.js se destaca como un recurso confiable para la construcción de backend con Node.js. Según su documentación, este framework se ha diseñado para aprovechar las capacidades de TypeScript, el cual agrega tipado estático y mejora la calidad del código, además de ser compatible con otros patrones de diseño arquitectónicos como MVC (Modelo-Vista-Controlador), lo cual facilita la estructuración de aplicaciones complejas</w:t>
      </w:r>
      <w:r w:rsidR="00C8095E">
        <w:rPr>
          <w:noProof/>
          <w:lang w:val="es-BO" w:eastAsia="es-BO"/>
        </w:rPr>
        <w:t xml:space="preserve"> </w:t>
      </w:r>
      <w:r w:rsidR="00C8095E" w:rsidRPr="00C8095E">
        <w:rPr>
          <w:noProof/>
          <w:lang w:val="es-BO" w:eastAsia="es-BO"/>
        </w:rPr>
        <w:t>(kinsta, 2022</w:t>
      </w:r>
      <w:r w:rsidR="00EF153F">
        <w:rPr>
          <w:noProof/>
          <w:lang w:val="es-BO" w:eastAsia="es-BO"/>
        </w:rPr>
        <w:t xml:space="preserve">, párr. </w:t>
      </w:r>
      <w:r w:rsidR="0030632C">
        <w:rPr>
          <w:noProof/>
          <w:lang w:val="es-BO" w:eastAsia="es-BO"/>
        </w:rPr>
        <w:t>1</w:t>
      </w:r>
      <w:r w:rsidR="00C8095E" w:rsidRPr="00C8095E">
        <w:rPr>
          <w:noProof/>
          <w:lang w:val="es-BO" w:eastAsia="es-BO"/>
        </w:rPr>
        <w:t>)</w:t>
      </w:r>
      <w:r w:rsidRPr="00E437A6">
        <w:rPr>
          <w:lang w:val="es-BO" w:eastAsia="es-BO"/>
        </w:rPr>
        <w:t>.</w:t>
      </w:r>
    </w:p>
    <w:p w14:paraId="4DA89FF0" w14:textId="3A523FAC" w:rsidR="00E437A6" w:rsidRDefault="00E437A6" w:rsidP="00E437A6">
      <w:pPr>
        <w:rPr>
          <w:lang w:val="es-BO" w:eastAsia="es-BO"/>
        </w:rPr>
      </w:pPr>
      <w:r w:rsidRPr="00E437A6">
        <w:rPr>
          <w:lang w:val="es-BO" w:eastAsia="es-BO"/>
        </w:rPr>
        <w:t xml:space="preserve">Nest.js es especialmente útil en proyectos que requieren alta escalabilidad y sostenibilidad a largo plazo, y es frecuentemente adoptado por empresas que buscan una plataforma robusta para sus servicios en producción. Entre sus características distintivas, Nest.js destaca por su enfoque modular, lo que permite dividir el proyecto en módulos individuales, facilitando su mantenimiento y prueba en equipos de trabajo grandes. Esta estructura modular es una de las razones por las que se ha convertido en la elección preferida para el desarrollo de APIs, microservicios y aplicaciones de gran escala en la industria. Empresas de renombre como Adidas, Decathlon y Capgemini utilizan Nest.js para sus aplicaciones backend, lo que resalta su capacidad para manejar exigencias empresariales </w:t>
      </w:r>
      <w:r w:rsidR="00090AE6">
        <w:rPr>
          <w:noProof/>
          <w:lang w:val="es-BO" w:eastAsia="es-BO"/>
        </w:rPr>
        <w:t>(kinsta, 2022</w:t>
      </w:r>
      <w:r w:rsidR="001D1209">
        <w:rPr>
          <w:noProof/>
          <w:lang w:val="es-BO" w:eastAsia="es-BO"/>
        </w:rPr>
        <w:t>, párr 2</w:t>
      </w:r>
      <w:r w:rsidR="00090AE6">
        <w:rPr>
          <w:noProof/>
          <w:lang w:val="es-BO" w:eastAsia="es-BO"/>
        </w:rPr>
        <w:t>)</w:t>
      </w:r>
      <w:r w:rsidRPr="00E437A6">
        <w:rPr>
          <w:lang w:val="es-BO" w:eastAsia="es-BO"/>
        </w:rPr>
        <w:t>.</w:t>
      </w:r>
    </w:p>
    <w:p w14:paraId="6011C37C" w14:textId="77777777" w:rsidR="00A12D60" w:rsidRDefault="00A12D60">
      <w:pPr>
        <w:spacing w:before="0" w:line="278" w:lineRule="auto"/>
        <w:jc w:val="left"/>
        <w:rPr>
          <w:rFonts w:eastAsiaTheme="majorEastAsia" w:cs="Arial"/>
          <w:b/>
          <w:color w:val="000000" w:themeColor="text1"/>
          <w:szCs w:val="28"/>
          <w:lang w:val="es-BO" w:eastAsia="es-BO"/>
        </w:rPr>
      </w:pPr>
      <w:r>
        <w:rPr>
          <w:lang w:val="es-BO" w:eastAsia="es-BO"/>
        </w:rPr>
        <w:br w:type="page"/>
      </w:r>
    </w:p>
    <w:p w14:paraId="785D26B8" w14:textId="2DBA5313" w:rsidR="00A12D60" w:rsidRDefault="00A12D60" w:rsidP="00A12D60">
      <w:pPr>
        <w:pStyle w:val="Ttulo3"/>
        <w:numPr>
          <w:ilvl w:val="2"/>
          <w:numId w:val="2"/>
        </w:numPr>
        <w:rPr>
          <w:lang w:val="es-BO" w:eastAsia="es-BO"/>
        </w:rPr>
      </w:pPr>
      <w:bookmarkStart w:id="98" w:name="_Toc182589527"/>
      <w:r>
        <w:rPr>
          <w:lang w:val="es-BO" w:eastAsia="es-BO"/>
        </w:rPr>
        <w:lastRenderedPageBreak/>
        <w:t>React</w:t>
      </w:r>
      <w:bookmarkEnd w:id="98"/>
    </w:p>
    <w:p w14:paraId="3738085E" w14:textId="195C1E01" w:rsidR="00A12D60" w:rsidRPr="00A12D60" w:rsidRDefault="00A12D60" w:rsidP="00A12D60">
      <w:pPr>
        <w:rPr>
          <w:lang w:val="es-BO" w:eastAsia="es-BO"/>
        </w:rPr>
      </w:pPr>
      <w:r w:rsidRPr="00A12D60">
        <w:rPr>
          <w:lang w:val="es-BO" w:eastAsia="es-BO"/>
        </w:rPr>
        <w:t xml:space="preserve">React es una de las librerías de JavaScript más populares para el desarrollo de aplicaciones web y móviles, destacándose por su capacidad para crear interfaces de usuario (UI) a través de componentes reutilizables. Creada por Facebook, esta biblioteca permite a los desarrolladores construir aplicaciones que responden rápidamente a los cambios de datos sin recargar la </w:t>
      </w:r>
      <w:r w:rsidR="00360E4A">
        <w:rPr>
          <w:lang w:val="es-BO" w:eastAsia="es-BO"/>
        </w:rPr>
        <w:t>pp</w:t>
      </w:r>
      <w:r w:rsidRPr="00A12D60">
        <w:rPr>
          <w:lang w:val="es-BO" w:eastAsia="es-BO"/>
        </w:rPr>
        <w:t xml:space="preserve">ina, lo cual mejora la experiencia del usuario. React contiene una colección de fragmentos de código JavaScript reutilizables utilizados para crear interfaces de usuario (UI) llamadas componentes </w:t>
      </w:r>
      <w:r w:rsidRPr="00A12D60">
        <w:rPr>
          <w:noProof/>
          <w:lang w:val="es-BO" w:eastAsia="es-BO"/>
        </w:rPr>
        <w:t>(Deyimar, 2023</w:t>
      </w:r>
      <w:r w:rsidR="00590836">
        <w:rPr>
          <w:noProof/>
          <w:lang w:val="es-BO" w:eastAsia="es-BO"/>
        </w:rPr>
        <w:t>,</w:t>
      </w:r>
      <w:r w:rsidRPr="00A12D60">
        <w:rPr>
          <w:lang w:val="es-BO" w:eastAsia="es-BO"/>
        </w:rPr>
        <w:t xml:space="preserve"> párr. 2). Es importante destacar que React no es un framework completo, sino que está diseñado específicamente para gestionar la capa de vista de una aplicación, permitiendo la integración con otras herramientas o frameworks como Angular y Vue en caso de requerir funcionalidades más avanzadas.</w:t>
      </w:r>
    </w:p>
    <w:p w14:paraId="3C423047" w14:textId="77777777" w:rsidR="00B3335C" w:rsidRDefault="00A12D60" w:rsidP="001517C1">
      <w:pPr>
        <w:rPr>
          <w:lang w:val="es-BO" w:eastAsia="es-BO"/>
        </w:rPr>
      </w:pPr>
      <w:r w:rsidRPr="00A12D60">
        <w:rPr>
          <w:lang w:val="es-BO" w:eastAsia="es-BO"/>
        </w:rPr>
        <w:t xml:space="preserve">React opera mediante un sistema de componentes, donde cada parte de la UI es un bloque independiente que se puede combinar con otros componentes, lo que permite reutilización y mantenibilidad en proyectos de gran escala </w:t>
      </w:r>
      <w:r w:rsidR="00590836" w:rsidRPr="00690227">
        <w:rPr>
          <w:noProof/>
          <w:lang w:val="es-BO" w:eastAsia="es-BO"/>
        </w:rPr>
        <w:t>(Deyimar, 2023</w:t>
      </w:r>
      <w:r w:rsidR="00590836">
        <w:rPr>
          <w:noProof/>
          <w:lang w:val="es-BO" w:eastAsia="es-BO"/>
        </w:rPr>
        <w:t>, párr. 3</w:t>
      </w:r>
      <w:r w:rsidR="00590836" w:rsidRPr="00690227">
        <w:rPr>
          <w:noProof/>
          <w:lang w:val="es-BO" w:eastAsia="es-BO"/>
        </w:rPr>
        <w:t>)</w:t>
      </w:r>
      <w:r w:rsidRPr="00A12D60">
        <w:rPr>
          <w:lang w:val="es-BO" w:eastAsia="es-BO"/>
        </w:rPr>
        <w:t xml:space="preserve">. Su popularidad en el desarrollo front-end se debe, entre otras cosas, al DOM virtual, una representación ligera del DOM real que optimiza la velocidad de renderizado y mejora el rendimiento de la aplicación. </w:t>
      </w:r>
    </w:p>
    <w:p w14:paraId="6C9639DE" w14:textId="77777777" w:rsidR="00B3335C" w:rsidRDefault="00B3335C" w:rsidP="001517C1">
      <w:pPr>
        <w:rPr>
          <w:lang w:val="es-BO" w:eastAsia="es-BO"/>
        </w:rPr>
      </w:pPr>
      <w:r>
        <w:rPr>
          <w:lang w:val="es-BO" w:eastAsia="es-BO"/>
        </w:rPr>
        <w:t xml:space="preserve">Según </w:t>
      </w:r>
      <w:r w:rsidRPr="00EF40B1">
        <w:rPr>
          <w:noProof/>
          <w:lang w:val="es-BO" w:eastAsia="es-BO"/>
        </w:rPr>
        <w:t xml:space="preserve">Deyimar </w:t>
      </w:r>
      <w:r>
        <w:rPr>
          <w:noProof/>
          <w:lang w:val="es-BO" w:eastAsia="es-BO"/>
        </w:rPr>
        <w:t>(</w:t>
      </w:r>
      <w:r w:rsidRPr="00EF40B1">
        <w:rPr>
          <w:noProof/>
          <w:lang w:val="es-BO" w:eastAsia="es-BO"/>
        </w:rPr>
        <w:t>2023</w:t>
      </w:r>
      <w:r>
        <w:rPr>
          <w:lang w:val="es-BO" w:eastAsia="es-BO"/>
        </w:rPr>
        <w:t>):</w:t>
      </w:r>
    </w:p>
    <w:p w14:paraId="415897D7" w14:textId="409A24A8" w:rsidR="00E808B5" w:rsidRDefault="00A12D60" w:rsidP="00245EF4">
      <w:pPr>
        <w:ind w:left="504"/>
        <w:rPr>
          <w:lang w:val="es-BO" w:eastAsia="es-BO"/>
        </w:rPr>
      </w:pPr>
      <w:r w:rsidRPr="00A12D60">
        <w:rPr>
          <w:lang w:val="es-BO" w:eastAsia="es-BO"/>
        </w:rPr>
        <w:lastRenderedPageBreak/>
        <w:t xml:space="preserve">Esto convierte a React en una alternativa ideal para desarrollar aplicaciones de una sola </w:t>
      </w:r>
      <w:r w:rsidR="00D07C47">
        <w:rPr>
          <w:lang w:val="es-BO" w:eastAsia="es-BO"/>
        </w:rPr>
        <w:t>pá</w:t>
      </w:r>
      <w:r w:rsidR="00D07C47" w:rsidRPr="00A12D60">
        <w:rPr>
          <w:lang w:val="es-BO" w:eastAsia="es-BO"/>
        </w:rPr>
        <w:t>gina</w:t>
      </w:r>
      <w:r w:rsidRPr="00A12D60">
        <w:rPr>
          <w:lang w:val="es-BO" w:eastAsia="es-BO"/>
        </w:rPr>
        <w:t xml:space="preserve"> (SPA) y aplicaciones móviles a través de su versión móvil, React Native, la cual comparte principios y sintaxis con ReactJS pero se enfoca en plataformas móviles</w:t>
      </w:r>
      <w:r w:rsidR="00EF40B1">
        <w:rPr>
          <w:noProof/>
          <w:lang w:val="es-BO" w:eastAsia="es-BO"/>
        </w:rPr>
        <w:t xml:space="preserve"> </w:t>
      </w:r>
      <w:r w:rsidR="00EF40B1" w:rsidRPr="00EF40B1">
        <w:rPr>
          <w:noProof/>
          <w:lang w:val="es-BO" w:eastAsia="es-BO"/>
        </w:rPr>
        <w:t>(</w:t>
      </w:r>
      <w:r w:rsidRPr="00A12D60">
        <w:rPr>
          <w:lang w:val="es-BO" w:eastAsia="es-BO"/>
        </w:rPr>
        <w:t>párr. 4).</w:t>
      </w:r>
    </w:p>
    <w:p w14:paraId="5D9E9C8F" w14:textId="1B031ED3" w:rsidR="007D16BE" w:rsidRDefault="007D16BE" w:rsidP="007D16BE">
      <w:pPr>
        <w:pStyle w:val="Ttulo3"/>
        <w:numPr>
          <w:ilvl w:val="2"/>
          <w:numId w:val="2"/>
        </w:numPr>
        <w:rPr>
          <w:lang w:val="es-BO" w:eastAsia="es-BO"/>
        </w:rPr>
      </w:pPr>
      <w:bookmarkStart w:id="99" w:name="_Toc182589528"/>
      <w:r>
        <w:rPr>
          <w:lang w:val="es-BO" w:eastAsia="es-BO"/>
        </w:rPr>
        <w:t>TyperORM</w:t>
      </w:r>
      <w:bookmarkEnd w:id="99"/>
    </w:p>
    <w:p w14:paraId="6FAAE20B" w14:textId="5DC124B5" w:rsidR="00495D22" w:rsidRPr="00495D22" w:rsidRDefault="00495D22" w:rsidP="00495D22">
      <w:pPr>
        <w:rPr>
          <w:lang w:val="es-BO" w:eastAsia="es-BO"/>
        </w:rPr>
      </w:pPr>
      <w:r w:rsidRPr="00495D22">
        <w:rPr>
          <w:lang w:val="es-BO" w:eastAsia="es-BO"/>
        </w:rPr>
        <w:t xml:space="preserve">TypeORM es una biblioteca de mapeo objeto-relacional (ORM) diseñada para operar en múltiples entornos, incluyendo Node.js, React Native, Ionic, Electron y otros, ofreciendo soporte para TypeScript y JavaScript (ES2021). Esta herramienta tiene como objetivo facilitar el desarrollo de aplicaciones que utilicen bases de datos, desde proyectos pequeños con pocas tablas hasta aplicaciones empresariales de gran escala que requieren múltiples bases de datos. Según su documentación, "TypeORM es un ORM que puede ejecutarse en NodeJS, Browser, Cordova, PhoneGap, Ionic, React Native, NativeScript, Expo y Electron" </w:t>
      </w:r>
      <w:r w:rsidRPr="00495D22">
        <w:rPr>
          <w:noProof/>
          <w:lang w:val="es-BO" w:eastAsia="es-BO"/>
        </w:rPr>
        <w:t>(typeorm, 2023</w:t>
      </w:r>
      <w:r w:rsidRPr="00495D22">
        <w:rPr>
          <w:lang w:val="es-BO" w:eastAsia="es-BO"/>
        </w:rPr>
        <w:t>, párr. 1). Su versatilidad lo convierte en una excelente opción para desarrolladores que buscan una solución adaptable y eficiente en la gestión de datos.</w:t>
      </w:r>
    </w:p>
    <w:p w14:paraId="7579BE6E" w14:textId="33794613" w:rsidR="007D16BE" w:rsidRDefault="00495D22" w:rsidP="00495D22">
      <w:pPr>
        <w:rPr>
          <w:lang w:val="es-BO" w:eastAsia="es-BO"/>
        </w:rPr>
      </w:pPr>
      <w:r w:rsidRPr="00495D22">
        <w:rPr>
          <w:lang w:val="es-BO" w:eastAsia="es-BO"/>
        </w:rPr>
        <w:t xml:space="preserve">TypeORM destaca por ser el único ORM en JavaScript que admite tanto los patrones Active Record como Data Mapper, lo que permite escribir aplicaciones escalables y mantenibles de forma productiva y con un bajo acoplamiento entre componentes. Además, su diseño ha sido influenciado por otros ORMs populares, como Hibernate, Doctrine y Entity Framework, lo que le permite aprovechar las mejores prácticas de estas </w:t>
      </w:r>
      <w:r w:rsidRPr="00495D22">
        <w:rPr>
          <w:lang w:val="es-BO" w:eastAsia="es-BO"/>
        </w:rPr>
        <w:lastRenderedPageBreak/>
        <w:t xml:space="preserve">herramientas para mejorar la experiencia de desarrollo en aplicaciones que dependen de bases de datos </w:t>
      </w:r>
      <w:r w:rsidR="000D5D4D" w:rsidRPr="00690227">
        <w:rPr>
          <w:noProof/>
          <w:lang w:val="es-BO" w:eastAsia="es-BO"/>
        </w:rPr>
        <w:t>(typeorm, 2023</w:t>
      </w:r>
      <w:r w:rsidR="000D5D4D">
        <w:rPr>
          <w:noProof/>
          <w:lang w:val="es-BO" w:eastAsia="es-BO"/>
        </w:rPr>
        <w:t>, párr. 1</w:t>
      </w:r>
      <w:r w:rsidR="000D5D4D" w:rsidRPr="00690227">
        <w:rPr>
          <w:noProof/>
          <w:lang w:val="es-BO" w:eastAsia="es-BO"/>
        </w:rPr>
        <w:t>)</w:t>
      </w:r>
      <w:r w:rsidRPr="00495D22">
        <w:rPr>
          <w:lang w:val="es-BO" w:eastAsia="es-BO"/>
        </w:rPr>
        <w:t>.</w:t>
      </w:r>
    </w:p>
    <w:p w14:paraId="193B351E" w14:textId="4CAB809E" w:rsidR="00A91F40" w:rsidRDefault="00A91F40" w:rsidP="00A91F40">
      <w:pPr>
        <w:pStyle w:val="Ttulo3"/>
        <w:numPr>
          <w:ilvl w:val="2"/>
          <w:numId w:val="2"/>
        </w:numPr>
        <w:rPr>
          <w:lang w:val="es-BO" w:eastAsia="es-BO"/>
        </w:rPr>
      </w:pPr>
      <w:bookmarkStart w:id="100" w:name="_Toc182589529"/>
      <w:r>
        <w:rPr>
          <w:lang w:val="es-BO" w:eastAsia="es-BO"/>
        </w:rPr>
        <w:t>Material UI</w:t>
      </w:r>
      <w:bookmarkEnd w:id="100"/>
    </w:p>
    <w:p w14:paraId="3F599B70" w14:textId="57F21FC3" w:rsidR="00A91F40" w:rsidRPr="00A91F40" w:rsidRDefault="00A91F40" w:rsidP="00A91F40">
      <w:pPr>
        <w:rPr>
          <w:lang w:val="es-BO" w:eastAsia="es-BO"/>
        </w:rPr>
      </w:pPr>
      <w:r w:rsidRPr="00A91F40">
        <w:rPr>
          <w:lang w:val="es-BO" w:eastAsia="es-BO"/>
        </w:rPr>
        <w:t xml:space="preserve">Material UI es una biblioteca de componentes de código abierto para React que implementa el diseño de Material Design de Google, proporcionando a los desarrolladores una colección completa de componentes listos para usar en producción. </w:t>
      </w:r>
      <w:r w:rsidR="00BD1BDE">
        <w:rPr>
          <w:lang w:val="es-BO" w:eastAsia="es-BO"/>
        </w:rPr>
        <w:t xml:space="preserve">Que según </w:t>
      </w:r>
      <w:r w:rsidR="00BD1BDE" w:rsidRPr="000C4CBF">
        <w:rPr>
          <w:noProof/>
          <w:lang w:val="es-BO" w:eastAsia="es-BO"/>
        </w:rPr>
        <w:t xml:space="preserve">The MUI team pact </w:t>
      </w:r>
      <w:r w:rsidR="00BD1BDE">
        <w:rPr>
          <w:noProof/>
          <w:lang w:val="es-BO" w:eastAsia="es-BO"/>
        </w:rPr>
        <w:t>(</w:t>
      </w:r>
      <w:r w:rsidR="00BD1BDE" w:rsidRPr="000C4CBF">
        <w:rPr>
          <w:noProof/>
          <w:lang w:val="es-BO" w:eastAsia="es-BO"/>
        </w:rPr>
        <w:t>2023</w:t>
      </w:r>
      <w:r w:rsidR="00BD1BDE">
        <w:rPr>
          <w:noProof/>
          <w:lang w:val="es-BO" w:eastAsia="es-BO"/>
        </w:rPr>
        <w:t xml:space="preserve">) </w:t>
      </w:r>
      <w:r w:rsidRPr="00A91F40">
        <w:rPr>
          <w:lang w:val="es-BO" w:eastAsia="es-BO"/>
        </w:rPr>
        <w:t xml:space="preserve">"Incluye una colección completa de componentes preconstruidos que están listos para su uso en producción desde el primer momento" </w:t>
      </w:r>
      <w:r w:rsidR="00BD1BDE">
        <w:rPr>
          <w:noProof/>
          <w:lang w:val="es-BO" w:eastAsia="es-BO"/>
        </w:rPr>
        <w:t>(</w:t>
      </w:r>
      <w:r w:rsidR="000C4CBF">
        <w:rPr>
          <w:noProof/>
          <w:lang w:val="es-BO" w:eastAsia="es-BO"/>
        </w:rPr>
        <w:t>párr. 2</w:t>
      </w:r>
      <w:r w:rsidR="000C4CBF" w:rsidRPr="000C4CBF">
        <w:rPr>
          <w:noProof/>
          <w:lang w:val="es-BO" w:eastAsia="es-BO"/>
        </w:rPr>
        <w:t>)</w:t>
      </w:r>
      <w:r w:rsidRPr="00A91F40">
        <w:rPr>
          <w:lang w:val="es-BO" w:eastAsia="es-BO"/>
        </w:rPr>
        <w:t>. Material UI permite personalizar los componentes según las necesidades del proyecto, ofreciendo una serie de opciones de personalización que facilitan la implementación de un sistema de diseño propio. Este enfoque permite a los desarrolladores integrar una estética moderna y consistente en sus aplicaciones web, manteniendo la flexibilidad para ajustar y adaptar los estilos según los requerimientos específicos de cada proyecto.</w:t>
      </w:r>
    </w:p>
    <w:p w14:paraId="32926C16" w14:textId="5F35D2D6" w:rsidR="00A91F40" w:rsidRDefault="006A1283" w:rsidP="006612A0">
      <w:pPr>
        <w:pStyle w:val="Ttulo2"/>
        <w:numPr>
          <w:ilvl w:val="1"/>
          <w:numId w:val="2"/>
        </w:numPr>
      </w:pPr>
      <w:bookmarkStart w:id="101" w:name="_Toc182589530"/>
      <w:r>
        <w:t>BASE DE DATOS</w:t>
      </w:r>
      <w:bookmarkEnd w:id="101"/>
    </w:p>
    <w:p w14:paraId="0902B8CC" w14:textId="0E3D20A5" w:rsidR="003172AD" w:rsidRPr="003172AD" w:rsidRDefault="003172AD" w:rsidP="003172AD">
      <w:pPr>
        <w:rPr>
          <w:lang w:val="es-BO"/>
        </w:rPr>
      </w:pPr>
      <w:r w:rsidRPr="003172AD">
        <w:rPr>
          <w:lang w:val="es-BO"/>
        </w:rPr>
        <w:t xml:space="preserve">Una base de datos es un sistema que organiza y almacena datos de manera centralizada, permitiendo que distintos usuarios accedan a la información de manera consistente y controlada. En contraste con los sistemas de ficheros descentralizados, una base de datos centraliza y reduce la duplicidad de información dentro de la organización. Esto permite que los datos sean compartidos y utilizados por diferentes departamentos, </w:t>
      </w:r>
      <w:r w:rsidRPr="003172AD">
        <w:rPr>
          <w:lang w:val="es-BO"/>
        </w:rPr>
        <w:lastRenderedPageBreak/>
        <w:t>eliminando inconsistencias y facilitando la independencia lógica-física de los datos. Como se menciona en el texto:</w:t>
      </w:r>
    </w:p>
    <w:p w14:paraId="4147E9DB" w14:textId="437CE76A" w:rsidR="003172AD" w:rsidRPr="003172AD" w:rsidRDefault="003172AD" w:rsidP="00361CCF">
      <w:pPr>
        <w:ind w:left="708"/>
        <w:rPr>
          <w:lang w:val="es-BO"/>
        </w:rPr>
      </w:pPr>
      <w:r w:rsidRPr="003172AD">
        <w:rPr>
          <w:lang w:val="es-BO"/>
        </w:rPr>
        <w:t>Una base de datos se puede percibir como un gran almacén de datos que se define y se crea una sola vez, y que se utiliza al mismo tiempo por distintos usuarios. En una base de datos todos los datos se integran con una mínima cantidad de duplicidad. De este modo, la base de datos no pertenece a un solo departamento, sino que se comparte por toda la organización. Además, la base de datos no sólo contiene los datos de la organización, también almacena una descripción de dichos datos</w:t>
      </w:r>
      <w:r w:rsidR="000876E4">
        <w:rPr>
          <w:lang w:val="es-BO"/>
        </w:rPr>
        <w:t>.</w:t>
      </w:r>
      <w:r>
        <w:rPr>
          <w:noProof/>
          <w:lang w:val="es-BO"/>
        </w:rPr>
        <w:t xml:space="preserve"> </w:t>
      </w:r>
      <w:r w:rsidRPr="003172AD">
        <w:rPr>
          <w:noProof/>
          <w:lang w:val="es-BO"/>
        </w:rPr>
        <w:t>(Marqués, 2011</w:t>
      </w:r>
      <w:r w:rsidR="00C111A6">
        <w:rPr>
          <w:lang w:val="es-BO"/>
        </w:rPr>
        <w:t xml:space="preserve">, </w:t>
      </w:r>
      <w:r w:rsidR="00C33307">
        <w:rPr>
          <w:lang w:val="es-BO"/>
        </w:rPr>
        <w:t>p.</w:t>
      </w:r>
      <w:r w:rsidRPr="003172AD">
        <w:rPr>
          <w:lang w:val="es-BO"/>
        </w:rPr>
        <w:t xml:space="preserve"> </w:t>
      </w:r>
      <w:r w:rsidR="00361CCF">
        <w:rPr>
          <w:lang w:val="es-BO"/>
        </w:rPr>
        <w:t>2</w:t>
      </w:r>
      <w:r w:rsidRPr="003172AD">
        <w:rPr>
          <w:lang w:val="es-BO"/>
        </w:rPr>
        <w:t>)</w:t>
      </w:r>
    </w:p>
    <w:p w14:paraId="229396F9" w14:textId="7EE35723" w:rsidR="003172AD" w:rsidRPr="003172AD" w:rsidRDefault="003172AD" w:rsidP="003172AD">
      <w:pPr>
        <w:rPr>
          <w:lang w:val="es-BO"/>
        </w:rPr>
      </w:pPr>
      <w:r w:rsidRPr="003172AD">
        <w:rPr>
          <w:lang w:val="es-BO"/>
        </w:rPr>
        <w:t>Los metadatos que contiene una base de datos proporcionan un diccionario de datos que describe la estructura y facilita la independencia lógica-física, evitando los problemas comunes de los sistemas de ficheros tradicionales.</w:t>
      </w:r>
    </w:p>
    <w:p w14:paraId="7F19C098" w14:textId="01DFDE11" w:rsidR="003172AD" w:rsidRDefault="001A3BCF" w:rsidP="003172AD">
      <w:pPr>
        <w:pStyle w:val="Ttulo3"/>
        <w:numPr>
          <w:ilvl w:val="2"/>
          <w:numId w:val="2"/>
        </w:numPr>
        <w:rPr>
          <w:noProof/>
        </w:rPr>
      </w:pPr>
      <w:bookmarkStart w:id="102" w:name="_Toc182589531"/>
      <w:r w:rsidRPr="001A3BCF">
        <w:rPr>
          <w:noProof/>
        </w:rPr>
        <w:t>Sistema de Gestión de Bases de Datos</w:t>
      </w:r>
      <w:bookmarkEnd w:id="102"/>
    </w:p>
    <w:p w14:paraId="231622A1" w14:textId="77777777" w:rsidR="00757844" w:rsidRDefault="001A3BCF" w:rsidP="007213A5">
      <w:pPr>
        <w:rPr>
          <w:lang w:val="es-BO"/>
        </w:rPr>
      </w:pPr>
      <w:r w:rsidRPr="001A3BCF">
        <w:rPr>
          <w:lang w:val="es-BO"/>
        </w:rPr>
        <w:t xml:space="preserve">Un Sistema de Gestión de Bases de Datos (SGBD) es una aplicación que permite a los usuarios definir, crear, mantener y controlar el acceso a una base de datos, además de gestionar la estructura física y lógica de los datos almacenados. Este sistema separa la estructura física de la lógica, almacenando la definición de datos en un diccionario o catálogo. </w:t>
      </w:r>
      <w:r w:rsidR="00502851">
        <w:rPr>
          <w:lang w:val="es-BO"/>
        </w:rPr>
        <w:t xml:space="preserve"> </w:t>
      </w:r>
    </w:p>
    <w:p w14:paraId="2D3DEC5A" w14:textId="2E12D22F" w:rsidR="007213A5" w:rsidRDefault="00502851" w:rsidP="007213A5">
      <w:pPr>
        <w:rPr>
          <w:lang w:val="es-BO"/>
        </w:rPr>
      </w:pPr>
      <w:r>
        <w:rPr>
          <w:lang w:val="es-BO"/>
        </w:rPr>
        <w:t xml:space="preserve">Que según </w:t>
      </w:r>
      <w:r w:rsidRPr="00502851">
        <w:rPr>
          <w:noProof/>
          <w:lang w:val="es-BO"/>
        </w:rPr>
        <w:t xml:space="preserve">Marqués </w:t>
      </w:r>
      <w:r>
        <w:rPr>
          <w:noProof/>
          <w:lang w:val="es-BO"/>
        </w:rPr>
        <w:t>(</w:t>
      </w:r>
      <w:r w:rsidRPr="00502851">
        <w:rPr>
          <w:noProof/>
          <w:lang w:val="es-BO"/>
        </w:rPr>
        <w:t>2011)</w:t>
      </w:r>
      <w:r>
        <w:rPr>
          <w:noProof/>
          <w:lang w:val="es-BO"/>
        </w:rPr>
        <w:t>:</w:t>
      </w:r>
    </w:p>
    <w:p w14:paraId="720236F2" w14:textId="66BF5DF5" w:rsidR="007213A5" w:rsidRDefault="007213A5" w:rsidP="007213A5">
      <w:pPr>
        <w:ind w:left="708"/>
        <w:rPr>
          <w:lang w:val="es-BO"/>
        </w:rPr>
      </w:pPr>
      <w:r w:rsidRPr="007213A5">
        <w:rPr>
          <w:lang w:val="es-BO"/>
        </w:rPr>
        <w:lastRenderedPageBreak/>
        <w:t>El SGBD permite la inserción, actualización, eliminación y consulta de</w:t>
      </w:r>
      <w:r w:rsidR="00FE27DF">
        <w:rPr>
          <w:lang w:val="es-BO"/>
        </w:rPr>
        <w:t xml:space="preserve"> </w:t>
      </w:r>
      <w:r w:rsidRPr="007213A5">
        <w:rPr>
          <w:lang w:val="es-BO"/>
        </w:rPr>
        <w:t>datos mediante un lenguaje de manejo de datos. El hecho de disponer</w:t>
      </w:r>
      <w:r>
        <w:rPr>
          <w:lang w:val="es-BO"/>
        </w:rPr>
        <w:t xml:space="preserve"> </w:t>
      </w:r>
      <w:r w:rsidRPr="007213A5">
        <w:rPr>
          <w:lang w:val="es-BO"/>
        </w:rPr>
        <w:t>de un lenguaje para realizar consultas reduce el problema de los sistemas de ficheros, en los que el usuario tiene que trabajar con un conjunto</w:t>
      </w:r>
      <w:r>
        <w:rPr>
          <w:lang w:val="es-BO"/>
        </w:rPr>
        <w:t xml:space="preserve"> </w:t>
      </w:r>
      <w:r w:rsidRPr="007213A5">
        <w:rPr>
          <w:lang w:val="es-BO"/>
        </w:rPr>
        <w:t>fijo de consultas, o bien, dispone de un gran número de programas de</w:t>
      </w:r>
      <w:r>
        <w:rPr>
          <w:lang w:val="es-BO"/>
        </w:rPr>
        <w:t xml:space="preserve"> </w:t>
      </w:r>
      <w:r w:rsidRPr="007213A5">
        <w:rPr>
          <w:lang w:val="es-BO"/>
        </w:rPr>
        <w:t>aplicación costosos de gestionar. Hay dos tipos de lenguajes de manejo de datos: los procedurales y los no procedurales. Estos dos tipos se</w:t>
      </w:r>
      <w:r>
        <w:rPr>
          <w:lang w:val="es-BO"/>
        </w:rPr>
        <w:t xml:space="preserve"> </w:t>
      </w:r>
      <w:r w:rsidRPr="007213A5">
        <w:rPr>
          <w:lang w:val="es-BO"/>
        </w:rPr>
        <w:t>distinguen por el modo en que acceden a los datos. Los lenguajes procedurales manipulan la base de datos registro a registro, mientras que</w:t>
      </w:r>
      <w:r>
        <w:rPr>
          <w:lang w:val="es-BO"/>
        </w:rPr>
        <w:t xml:space="preserve"> </w:t>
      </w:r>
      <w:r w:rsidRPr="007213A5">
        <w:rPr>
          <w:lang w:val="es-BO"/>
        </w:rPr>
        <w:t>los no procedurales operan sobre conjuntos de registros. En los lenguajes</w:t>
      </w:r>
      <w:r>
        <w:rPr>
          <w:lang w:val="es-BO"/>
        </w:rPr>
        <w:t xml:space="preserve"> </w:t>
      </w:r>
      <w:r w:rsidRPr="007213A5">
        <w:rPr>
          <w:lang w:val="es-BO"/>
        </w:rPr>
        <w:t>procedurales se especifica qué operaciones se debe realizar para obtener</w:t>
      </w:r>
      <w:r>
        <w:rPr>
          <w:lang w:val="es-BO"/>
        </w:rPr>
        <w:t xml:space="preserve"> </w:t>
      </w:r>
      <w:r w:rsidRPr="007213A5">
        <w:rPr>
          <w:lang w:val="es-BO"/>
        </w:rPr>
        <w:t xml:space="preserve">los </w:t>
      </w:r>
      <w:r w:rsidR="00845EB6" w:rsidRPr="007213A5">
        <w:rPr>
          <w:lang w:val="es-BO"/>
        </w:rPr>
        <w:t>datos resultados</w:t>
      </w:r>
      <w:r w:rsidRPr="007213A5">
        <w:rPr>
          <w:lang w:val="es-BO"/>
        </w:rPr>
        <w:t>, mientras que en los lenguajes no procedurales se especifica qué datos deben obtenerse sin decir cómo hacerlo. El lenguaje</w:t>
      </w:r>
      <w:r>
        <w:rPr>
          <w:lang w:val="es-BO"/>
        </w:rPr>
        <w:t xml:space="preserve"> </w:t>
      </w:r>
      <w:r w:rsidRPr="007213A5">
        <w:rPr>
          <w:lang w:val="es-BO"/>
        </w:rPr>
        <w:t>no procedural más utilizado es el SQL (Structured Query Language) que,</w:t>
      </w:r>
      <w:r>
        <w:rPr>
          <w:lang w:val="es-BO"/>
        </w:rPr>
        <w:t xml:space="preserve"> </w:t>
      </w:r>
      <w:r w:rsidRPr="007213A5">
        <w:rPr>
          <w:lang w:val="es-BO"/>
        </w:rPr>
        <w:t>de hecho, es un estándar y es el lenguaje de los SGBD relacionales.</w:t>
      </w:r>
      <w:r w:rsidR="001A3BCF" w:rsidRPr="001A3BCF">
        <w:rPr>
          <w:lang w:val="es-BO"/>
        </w:rPr>
        <w:t xml:space="preserve"> </w:t>
      </w:r>
      <w:r w:rsidRPr="007213A5">
        <w:rPr>
          <w:noProof/>
          <w:lang w:val="es-BO"/>
        </w:rPr>
        <w:t>(</w:t>
      </w:r>
      <w:r w:rsidR="00C33307">
        <w:rPr>
          <w:noProof/>
          <w:lang w:val="es-BO"/>
        </w:rPr>
        <w:t>p.</w:t>
      </w:r>
      <w:r>
        <w:rPr>
          <w:noProof/>
          <w:lang w:val="es-BO"/>
        </w:rPr>
        <w:t xml:space="preserve"> 3)</w:t>
      </w:r>
      <w:r>
        <w:rPr>
          <w:lang w:val="es-BO"/>
        </w:rPr>
        <w:t xml:space="preserve"> </w:t>
      </w:r>
    </w:p>
    <w:p w14:paraId="31D6234B" w14:textId="00EAADCB" w:rsidR="001A3BCF" w:rsidRDefault="00B67261" w:rsidP="007213A5">
      <w:pPr>
        <w:rPr>
          <w:lang w:val="es-BO"/>
        </w:rPr>
      </w:pPr>
      <w:r>
        <w:rPr>
          <w:lang w:val="es-BO"/>
        </w:rPr>
        <w:t>Lo cual nos da e</w:t>
      </w:r>
      <w:r w:rsidR="001A3BCF" w:rsidRPr="001A3BCF">
        <w:rPr>
          <w:lang w:val="es-BO"/>
        </w:rPr>
        <w:t>sta capacidad de manejar datos de manera relacional mediante SQL</w:t>
      </w:r>
      <w:r w:rsidR="007650C8">
        <w:rPr>
          <w:lang w:val="es-BO"/>
        </w:rPr>
        <w:t xml:space="preserve"> que</w:t>
      </w:r>
      <w:r w:rsidR="001A3BCF" w:rsidRPr="001A3BCF">
        <w:rPr>
          <w:lang w:val="es-BO"/>
        </w:rPr>
        <w:t xml:space="preserve"> resuelve los problemas de los sistemas de ficheros, donde los datos se duplicaban y no existía un control de consistencia. Además, el SGBD incluye sistemas de seguridad, integridad, concurrencia y recuperación para garantizar el acceso controlado y confiable a la información, adaptándose a las necesidades de los usuarios mediante vistas personalizadas de la base de datos. Esto permite que el sistema sea accesible y comprensible para los usuarios sin necesidad de interactuar directamente con la </w:t>
      </w:r>
      <w:r w:rsidR="001A3BCF" w:rsidRPr="001A3BCF">
        <w:rPr>
          <w:lang w:val="es-BO"/>
        </w:rPr>
        <w:lastRenderedPageBreak/>
        <w:t xml:space="preserve">estructura física de los datos, asegurando la independencia lógica-física </w:t>
      </w:r>
      <w:r w:rsidR="00831CC2" w:rsidRPr="00690227">
        <w:rPr>
          <w:noProof/>
          <w:lang w:val="es-BO"/>
        </w:rPr>
        <w:t>(Marqués, 2011</w:t>
      </w:r>
      <w:r w:rsidR="00831CC2">
        <w:rPr>
          <w:noProof/>
          <w:lang w:val="es-BO"/>
        </w:rPr>
        <w:t>, pp. 3-4</w:t>
      </w:r>
      <w:r w:rsidR="00831CC2" w:rsidRPr="00690227">
        <w:rPr>
          <w:noProof/>
          <w:lang w:val="es-BO"/>
        </w:rPr>
        <w:t>)</w:t>
      </w:r>
      <w:r w:rsidR="001A3BCF" w:rsidRPr="001A3BCF">
        <w:rPr>
          <w:lang w:val="es-BO"/>
        </w:rPr>
        <w:t>.</w:t>
      </w:r>
    </w:p>
    <w:p w14:paraId="2E8E6064" w14:textId="64A9543C" w:rsidR="00462D0F" w:rsidRDefault="00462D0F" w:rsidP="00462D0F">
      <w:pPr>
        <w:pStyle w:val="Ttulo3"/>
        <w:numPr>
          <w:ilvl w:val="2"/>
          <w:numId w:val="2"/>
        </w:numPr>
        <w:rPr>
          <w:lang w:val="es-BO"/>
        </w:rPr>
      </w:pPr>
      <w:bookmarkStart w:id="103" w:name="_Toc182589532"/>
      <w:r>
        <w:rPr>
          <w:lang w:val="es-BO"/>
        </w:rPr>
        <w:t>SQL</w:t>
      </w:r>
      <w:bookmarkEnd w:id="103"/>
    </w:p>
    <w:p w14:paraId="5B27A3B7" w14:textId="09D74796" w:rsidR="00B248F6" w:rsidRDefault="00A37128" w:rsidP="00361CCF">
      <w:pPr>
        <w:rPr>
          <w:lang w:val="es-BO"/>
        </w:rPr>
      </w:pPr>
      <w:r w:rsidRPr="00A37128">
        <w:rPr>
          <w:lang w:val="es-BO"/>
        </w:rPr>
        <w:t>SQL (Structured Query Language) es un lenguaje estándar que permite la gestión y manipulación de datos en bases de datos relacionales. A través de SQL, los usuarios pueden realizar operaciones de consulta y administración de datos, como crear, insertar, actualizar y eliminar información en las tablas de la base de datos. "La mayor parte de los SGBD relacionales implementan este lenguaje y mediante él se realizan todo tipo de accesos a la base de datos" (Marqués, 20</w:t>
      </w:r>
      <w:r>
        <w:rPr>
          <w:lang w:val="es-BO"/>
        </w:rPr>
        <w:t>11</w:t>
      </w:r>
      <w:r w:rsidRPr="00A37128">
        <w:rPr>
          <w:lang w:val="es-BO"/>
        </w:rPr>
        <w:t xml:space="preserve">, </w:t>
      </w:r>
      <w:r w:rsidR="00C33307">
        <w:rPr>
          <w:lang w:val="es-BO"/>
        </w:rPr>
        <w:t>p.</w:t>
      </w:r>
      <w:r w:rsidRPr="00A37128">
        <w:rPr>
          <w:lang w:val="es-BO"/>
        </w:rPr>
        <w:t xml:space="preserve"> </w:t>
      </w:r>
      <w:r>
        <w:rPr>
          <w:lang w:val="es-BO"/>
        </w:rPr>
        <w:t>41</w:t>
      </w:r>
      <w:r w:rsidRPr="00A37128">
        <w:rPr>
          <w:lang w:val="es-BO"/>
        </w:rPr>
        <w:t>). Las sentencias SQL más utilizadas incluyen CREATE TABLE, INSERT, UPDATE, DELETE y SELECT, las cuales permiten a los desarrolladores responder a consultas y mantener la integridad de los datos. SQL, al ser declarativo, facilita el acceso a la información requerida sin necesidad de especificar cómo obtenerla, optimizando así las operaciones en sistemas de bases de datos relacionales.</w:t>
      </w:r>
      <w:r w:rsidR="00F25253">
        <w:rPr>
          <w:lang w:val="es-BO"/>
        </w:rPr>
        <w:br/>
      </w:r>
    </w:p>
    <w:p w14:paraId="22E206E8" w14:textId="77777777" w:rsidR="00B248F6" w:rsidRDefault="00B248F6">
      <w:pPr>
        <w:spacing w:before="0" w:line="278" w:lineRule="auto"/>
        <w:jc w:val="left"/>
        <w:rPr>
          <w:lang w:val="es-BO"/>
        </w:rPr>
      </w:pPr>
      <w:r>
        <w:rPr>
          <w:lang w:val="es-BO"/>
        </w:rPr>
        <w:br w:type="page"/>
      </w:r>
    </w:p>
    <w:p w14:paraId="7304114B" w14:textId="3995D649" w:rsidR="00E01FE3" w:rsidRDefault="00E01FE3" w:rsidP="00E01FE3">
      <w:pPr>
        <w:pStyle w:val="Descripcin"/>
        <w:rPr>
          <w:lang w:val="es-BO"/>
        </w:rPr>
      </w:pPr>
      <w:bookmarkStart w:id="104" w:name="_Toc183015882"/>
      <w:bookmarkStart w:id="105" w:name="_Toc183015908"/>
      <w:r>
        <w:lastRenderedPageBreak/>
        <w:t xml:space="preserve">Tabla </w:t>
      </w:r>
      <w:fldSimple w:instr=" SEQ Tabla \* ARABIC ">
        <w:r>
          <w:rPr>
            <w:noProof/>
          </w:rPr>
          <w:t>2</w:t>
        </w:r>
        <w:bookmarkEnd w:id="104"/>
        <w:bookmarkEnd w:id="105"/>
      </w:fldSimple>
      <w:r>
        <w:t xml:space="preserve"> </w:t>
      </w:r>
      <w:r w:rsidRPr="00E01FE3">
        <w:rPr>
          <w:b w:val="0"/>
          <w:bCs/>
        </w:rPr>
        <w:t xml:space="preserve">Tipos </w:t>
      </w:r>
      <w:r w:rsidRPr="00E01FE3">
        <w:rPr>
          <w:b w:val="0"/>
          <w:bCs/>
          <w:noProof/>
        </w:rPr>
        <w:t>de Comandos SQL</w:t>
      </w:r>
    </w:p>
    <w:tbl>
      <w:tblPr>
        <w:tblStyle w:val="Tablaconcuadrcula"/>
        <w:tblW w:w="5000" w:type="pct"/>
        <w:tblLook w:val="04A0" w:firstRow="1" w:lastRow="0" w:firstColumn="1" w:lastColumn="0" w:noHBand="0" w:noVBand="1"/>
      </w:tblPr>
      <w:tblGrid>
        <w:gridCol w:w="3131"/>
        <w:gridCol w:w="3132"/>
        <w:gridCol w:w="3132"/>
      </w:tblGrid>
      <w:tr w:rsidR="00F25253" w:rsidRPr="0082213D" w14:paraId="08C32A3A" w14:textId="77777777" w:rsidTr="00E01FE3">
        <w:trPr>
          <w:trHeight w:val="748"/>
        </w:trPr>
        <w:tc>
          <w:tcPr>
            <w:tcW w:w="1666" w:type="pct"/>
          </w:tcPr>
          <w:p w14:paraId="6137501C" w14:textId="46589354" w:rsidR="00F25253" w:rsidRPr="0082213D" w:rsidRDefault="00F25253" w:rsidP="00F25253">
            <w:pPr>
              <w:rPr>
                <w:b/>
                <w:bCs/>
                <w:lang w:val="es-BO"/>
              </w:rPr>
            </w:pPr>
            <w:r w:rsidRPr="0082213D">
              <w:rPr>
                <w:b/>
                <w:bCs/>
              </w:rPr>
              <w:t>Tipo de Comando SQL</w:t>
            </w:r>
          </w:p>
        </w:tc>
        <w:tc>
          <w:tcPr>
            <w:tcW w:w="1667" w:type="pct"/>
          </w:tcPr>
          <w:p w14:paraId="220925D4" w14:textId="4F18C6B8" w:rsidR="00F25253" w:rsidRPr="0082213D" w:rsidRDefault="00F25253" w:rsidP="00F25253">
            <w:pPr>
              <w:rPr>
                <w:b/>
                <w:bCs/>
                <w:lang w:val="es-BO"/>
              </w:rPr>
            </w:pPr>
            <w:r w:rsidRPr="0082213D">
              <w:rPr>
                <w:b/>
                <w:bCs/>
              </w:rPr>
              <w:t>Descripción</w:t>
            </w:r>
          </w:p>
        </w:tc>
        <w:tc>
          <w:tcPr>
            <w:tcW w:w="1667" w:type="pct"/>
          </w:tcPr>
          <w:p w14:paraId="53FCFFD2" w14:textId="048C6C72" w:rsidR="00F25253" w:rsidRPr="0082213D" w:rsidRDefault="00F25253" w:rsidP="00F25253">
            <w:pPr>
              <w:rPr>
                <w:b/>
                <w:bCs/>
                <w:lang w:val="es-BO"/>
              </w:rPr>
            </w:pPr>
            <w:r w:rsidRPr="0082213D">
              <w:rPr>
                <w:b/>
                <w:bCs/>
              </w:rPr>
              <w:t>Ejemplos</w:t>
            </w:r>
          </w:p>
        </w:tc>
      </w:tr>
      <w:tr w:rsidR="00F25253" w:rsidRPr="004F662E" w14:paraId="16FC81D4" w14:textId="77777777" w:rsidTr="0082213D">
        <w:trPr>
          <w:trHeight w:val="2261"/>
        </w:trPr>
        <w:tc>
          <w:tcPr>
            <w:tcW w:w="1666" w:type="pct"/>
          </w:tcPr>
          <w:p w14:paraId="4237977C" w14:textId="1A28FE99" w:rsidR="00F25253" w:rsidRDefault="00F25253" w:rsidP="00F25253">
            <w:pPr>
              <w:rPr>
                <w:lang w:val="es-BO"/>
              </w:rPr>
            </w:pPr>
            <w:r w:rsidRPr="00621BAA">
              <w:t>DDL (Data Definition Language)</w:t>
            </w:r>
          </w:p>
        </w:tc>
        <w:tc>
          <w:tcPr>
            <w:tcW w:w="1667" w:type="pct"/>
          </w:tcPr>
          <w:p w14:paraId="69BB5486" w14:textId="31BBFB5D" w:rsidR="00F25253" w:rsidRDefault="00F25253" w:rsidP="00F25253">
            <w:pPr>
              <w:rPr>
                <w:lang w:val="es-BO"/>
              </w:rPr>
            </w:pPr>
            <w:r w:rsidRPr="00621BAA">
              <w:t>Define la estructura de la base de datos, incluyendo tablas, índices y esquemas.</w:t>
            </w:r>
          </w:p>
        </w:tc>
        <w:tc>
          <w:tcPr>
            <w:tcW w:w="1667" w:type="pct"/>
          </w:tcPr>
          <w:p w14:paraId="52A688C6" w14:textId="13A6F914" w:rsidR="00F25253" w:rsidRPr="00F25253" w:rsidRDefault="00F25253" w:rsidP="00F25253">
            <w:pPr>
              <w:rPr>
                <w:lang w:val="en-US"/>
              </w:rPr>
            </w:pPr>
            <w:r w:rsidRPr="00F25253">
              <w:rPr>
                <w:lang w:val="en-US"/>
              </w:rPr>
              <w:t>CREATE TABLE, ALTER TABLE, DROP TABLE, CREATE INDEX, DROP INDEX</w:t>
            </w:r>
          </w:p>
        </w:tc>
      </w:tr>
      <w:tr w:rsidR="00F25253" w14:paraId="239E3B7B" w14:textId="77777777" w:rsidTr="0082213D">
        <w:trPr>
          <w:trHeight w:val="2069"/>
        </w:trPr>
        <w:tc>
          <w:tcPr>
            <w:tcW w:w="1666" w:type="pct"/>
          </w:tcPr>
          <w:p w14:paraId="700D6C6B" w14:textId="07AE2306" w:rsidR="00F25253" w:rsidRDefault="00F25253" w:rsidP="00F25253">
            <w:pPr>
              <w:rPr>
                <w:lang w:val="es-BO"/>
              </w:rPr>
            </w:pPr>
            <w:r w:rsidRPr="00621BAA">
              <w:t>DML (Data Manipulation Language)</w:t>
            </w:r>
          </w:p>
        </w:tc>
        <w:tc>
          <w:tcPr>
            <w:tcW w:w="1667" w:type="pct"/>
          </w:tcPr>
          <w:p w14:paraId="4E052CDF" w14:textId="3E825DD8" w:rsidR="00F25253" w:rsidRDefault="00F25253" w:rsidP="00F25253">
            <w:pPr>
              <w:rPr>
                <w:lang w:val="es-BO"/>
              </w:rPr>
            </w:pPr>
            <w:r w:rsidRPr="00621BAA">
              <w:t>Maneja los datos dentro de las tablas (consulta, inserción, actualización, eliminación).</w:t>
            </w:r>
          </w:p>
        </w:tc>
        <w:tc>
          <w:tcPr>
            <w:tcW w:w="1667" w:type="pct"/>
          </w:tcPr>
          <w:p w14:paraId="37974559" w14:textId="2A56F7F2" w:rsidR="00F25253" w:rsidRDefault="00F25253" w:rsidP="00F25253">
            <w:pPr>
              <w:rPr>
                <w:lang w:val="es-BO"/>
              </w:rPr>
            </w:pPr>
            <w:r w:rsidRPr="00621BAA">
              <w:t>SELECT, INSERT, UPDATE, DELETE</w:t>
            </w:r>
          </w:p>
        </w:tc>
      </w:tr>
      <w:tr w:rsidR="00F25253" w14:paraId="05084CAE" w14:textId="77777777" w:rsidTr="00AE6AC4">
        <w:trPr>
          <w:trHeight w:val="1814"/>
        </w:trPr>
        <w:tc>
          <w:tcPr>
            <w:tcW w:w="1666" w:type="pct"/>
          </w:tcPr>
          <w:p w14:paraId="085C9C07" w14:textId="6572B589" w:rsidR="00F25253" w:rsidRDefault="00F25253" w:rsidP="00F25253">
            <w:pPr>
              <w:rPr>
                <w:lang w:val="es-BO"/>
              </w:rPr>
            </w:pPr>
            <w:r w:rsidRPr="00621BAA">
              <w:t>DCL (Data Control Language)</w:t>
            </w:r>
          </w:p>
        </w:tc>
        <w:tc>
          <w:tcPr>
            <w:tcW w:w="1667" w:type="pct"/>
          </w:tcPr>
          <w:p w14:paraId="63DA70D0" w14:textId="677CD96D" w:rsidR="00AE6AC4" w:rsidRPr="00AE6AC4" w:rsidRDefault="00F25253" w:rsidP="00AE6AC4">
            <w:r w:rsidRPr="00621BAA">
              <w:t>Controla los permisos y accesos a los datos de la base de datos.</w:t>
            </w:r>
          </w:p>
        </w:tc>
        <w:tc>
          <w:tcPr>
            <w:tcW w:w="1667" w:type="pct"/>
          </w:tcPr>
          <w:p w14:paraId="4E26C536" w14:textId="4EBFD0CC" w:rsidR="00F25253" w:rsidRDefault="00F25253" w:rsidP="00F25253">
            <w:pPr>
              <w:rPr>
                <w:lang w:val="es-BO"/>
              </w:rPr>
            </w:pPr>
            <w:r w:rsidRPr="00621BAA">
              <w:t>GRANT, REVOKE</w:t>
            </w:r>
          </w:p>
        </w:tc>
      </w:tr>
      <w:tr w:rsidR="00F25253" w:rsidRPr="004F662E" w14:paraId="45863E80" w14:textId="77777777" w:rsidTr="00AE6AC4">
        <w:trPr>
          <w:trHeight w:val="2165"/>
        </w:trPr>
        <w:tc>
          <w:tcPr>
            <w:tcW w:w="1666" w:type="pct"/>
          </w:tcPr>
          <w:p w14:paraId="2A725966" w14:textId="2FBA0025" w:rsidR="00F25253" w:rsidRDefault="00F25253" w:rsidP="00F25253">
            <w:pPr>
              <w:rPr>
                <w:lang w:val="es-BO"/>
              </w:rPr>
            </w:pPr>
            <w:r w:rsidRPr="00621BAA">
              <w:t>TCL (Transaction Control Language)</w:t>
            </w:r>
          </w:p>
        </w:tc>
        <w:tc>
          <w:tcPr>
            <w:tcW w:w="1667" w:type="pct"/>
          </w:tcPr>
          <w:p w14:paraId="7FDC5BA4" w14:textId="0DA463B6" w:rsidR="00F25253" w:rsidRDefault="00F25253" w:rsidP="00F25253">
            <w:pPr>
              <w:rPr>
                <w:lang w:val="es-BO"/>
              </w:rPr>
            </w:pPr>
            <w:r w:rsidRPr="00621BAA">
              <w:t>Administra las transacciones en la base de datos para garantizar la integridad de los datos.</w:t>
            </w:r>
          </w:p>
        </w:tc>
        <w:tc>
          <w:tcPr>
            <w:tcW w:w="1667" w:type="pct"/>
          </w:tcPr>
          <w:p w14:paraId="43B4AE9F" w14:textId="7691EF8A" w:rsidR="00F25253" w:rsidRPr="00F25253" w:rsidRDefault="00F25253" w:rsidP="00F25253">
            <w:pPr>
              <w:rPr>
                <w:lang w:val="en-US"/>
              </w:rPr>
            </w:pPr>
            <w:r w:rsidRPr="00F25253">
              <w:rPr>
                <w:lang w:val="en-US"/>
              </w:rPr>
              <w:t>COMMIT, ROLLBACK, SAVEPOINT, SET TRANSACTION</w:t>
            </w:r>
          </w:p>
        </w:tc>
      </w:tr>
      <w:tr w:rsidR="00F25253" w14:paraId="60BEB9D1" w14:textId="77777777" w:rsidTr="00F25253">
        <w:trPr>
          <w:trHeight w:val="3552"/>
        </w:trPr>
        <w:tc>
          <w:tcPr>
            <w:tcW w:w="1666" w:type="pct"/>
          </w:tcPr>
          <w:p w14:paraId="4A18936F" w14:textId="579F8AB3" w:rsidR="00F25253" w:rsidRDefault="00F25253" w:rsidP="00F25253">
            <w:pPr>
              <w:rPr>
                <w:lang w:val="es-BO"/>
              </w:rPr>
            </w:pPr>
            <w:r w:rsidRPr="00621BAA">
              <w:lastRenderedPageBreak/>
              <w:t>DQL (Data Query Language)</w:t>
            </w:r>
          </w:p>
        </w:tc>
        <w:tc>
          <w:tcPr>
            <w:tcW w:w="1667" w:type="pct"/>
          </w:tcPr>
          <w:p w14:paraId="2BDCE87C" w14:textId="1E98E1C0" w:rsidR="00F25253" w:rsidRDefault="00F25253" w:rsidP="00F25253">
            <w:pPr>
              <w:rPr>
                <w:lang w:val="es-BO"/>
              </w:rPr>
            </w:pPr>
            <w:r w:rsidRPr="00621BAA">
              <w:t>Se enfoca en la consulta de datos específicos de la base de datos (a menudo categorizado dentro de DML, pero a veces considerado aparte).</w:t>
            </w:r>
          </w:p>
        </w:tc>
        <w:tc>
          <w:tcPr>
            <w:tcW w:w="1667" w:type="pct"/>
          </w:tcPr>
          <w:p w14:paraId="54CFAABF" w14:textId="6A194BBA" w:rsidR="00F25253" w:rsidRDefault="00F25253" w:rsidP="00F25253">
            <w:pPr>
              <w:rPr>
                <w:lang w:val="es-BO"/>
              </w:rPr>
            </w:pPr>
            <w:r w:rsidRPr="00621BAA">
              <w:t>SELECT</w:t>
            </w:r>
          </w:p>
        </w:tc>
      </w:tr>
    </w:tbl>
    <w:p w14:paraId="5D186D8B" w14:textId="77777777" w:rsidR="007E4942" w:rsidRPr="007E4942" w:rsidRDefault="007E4942" w:rsidP="007E4942">
      <w:pPr>
        <w:rPr>
          <w:lang w:val="es-BO"/>
        </w:rPr>
      </w:pPr>
      <w:bookmarkStart w:id="106" w:name="_Toc182589533"/>
      <w:r w:rsidRPr="007E4942">
        <w:rPr>
          <w:lang w:val="es-BO"/>
        </w:rPr>
        <w:t xml:space="preserve">Fuente: Elaboración propia </w:t>
      </w:r>
    </w:p>
    <w:p w14:paraId="175B3CB6" w14:textId="3F247193" w:rsidR="00B056FE" w:rsidRDefault="00B056FE" w:rsidP="00B056FE">
      <w:pPr>
        <w:pStyle w:val="Ttulo2"/>
        <w:numPr>
          <w:ilvl w:val="1"/>
          <w:numId w:val="2"/>
        </w:numPr>
      </w:pPr>
      <w:r>
        <w:t>INventario</w:t>
      </w:r>
      <w:bookmarkEnd w:id="106"/>
    </w:p>
    <w:p w14:paraId="18750EDA" w14:textId="77777777" w:rsidR="000876E4" w:rsidRDefault="000D5033" w:rsidP="000D5033">
      <w:pPr>
        <w:rPr>
          <w:lang w:val="es-BO"/>
        </w:rPr>
      </w:pPr>
      <w:r w:rsidRPr="000D5033">
        <w:rPr>
          <w:lang w:val="es-BO"/>
        </w:rPr>
        <w:t xml:space="preserve">El inventario representa un activo esencial para las empresas, actuando como respaldo en la cadena de suministro y asegurando la continuidad de las operaciones. Los inventarios son materiales o productos almacenados que las organizaciones mantienen para cubrir la demanda en momentos específicos, protegiéndose contra posibles interrupciones en el flujo de suministro. </w:t>
      </w:r>
    </w:p>
    <w:p w14:paraId="6FE4D626" w14:textId="3901E32D" w:rsidR="000D5033" w:rsidRPr="000D5033" w:rsidRDefault="000D5033" w:rsidP="000D5033">
      <w:pPr>
        <w:rPr>
          <w:lang w:val="es-BO"/>
        </w:rPr>
      </w:pPr>
      <w:r w:rsidRPr="000D5033">
        <w:rPr>
          <w:lang w:val="es-BO"/>
        </w:rPr>
        <w:t>Según Muller (2003), se destaca lo siguiente:</w:t>
      </w:r>
    </w:p>
    <w:p w14:paraId="2EDC63D1" w14:textId="7AFBA82A" w:rsidR="000D5033" w:rsidRPr="000D5033" w:rsidRDefault="000D5033" w:rsidP="00A37227">
      <w:pPr>
        <w:ind w:left="708"/>
        <w:rPr>
          <w:lang w:val="es-BO"/>
        </w:rPr>
      </w:pPr>
      <w:r w:rsidRPr="000D5033">
        <w:rPr>
          <w:lang w:val="es-BO"/>
        </w:rPr>
        <w:t xml:space="preserve">El inventario es un activo, pero un tipo de activo del cual las empresas no quieren en exceso. Sin embargo, no tener 'en exceso' pondría a la organización en riesgo de posibles interrupciones en la cadena de suministro y de costos extremos imprevistos. Entonces, la clave para una administración efectiva de los inventarios es el equilibrio: mantener los inventarios adecuados para garantizar la producción </w:t>
      </w:r>
      <w:r w:rsidRPr="000D5033">
        <w:rPr>
          <w:lang w:val="es-BO"/>
        </w:rPr>
        <w:lastRenderedPageBreak/>
        <w:t>continua y los flujos comerciales, al mismo tiempo que se minimiza la inversión de inventario para asegurar un desempeño financiero sólido (</w:t>
      </w:r>
      <w:r w:rsidR="00C33307">
        <w:rPr>
          <w:lang w:val="es-BO"/>
        </w:rPr>
        <w:t>p.</w:t>
      </w:r>
      <w:r w:rsidRPr="000D5033">
        <w:rPr>
          <w:lang w:val="es-BO"/>
        </w:rPr>
        <w:t xml:space="preserve"> 4).</w:t>
      </w:r>
    </w:p>
    <w:p w14:paraId="29E41083" w14:textId="5EFD3D33" w:rsidR="00650A32" w:rsidRDefault="000D5033" w:rsidP="00650A32">
      <w:pPr>
        <w:rPr>
          <w:lang w:val="es-BO"/>
        </w:rPr>
      </w:pPr>
      <w:r w:rsidRPr="000D5033">
        <w:rPr>
          <w:lang w:val="es-BO"/>
        </w:rPr>
        <w:t>Así, los inventarios cumplen un rol de equilibrio: permiten a las empresas responder a la demanda y asegurar la estabilidad en el suministro de productos y materiales, al mismo tiempo que facilitan la planificación y administración de recursos. Este activo es una parte integral del sistema productivo, ya que su existencia garantiza que los materiales y productos necesarios estarán disponibles en el momento adecuado, sin depender completamente de las fluctuaciones en la producción o el transporte. A medida que las cadenas de suministro se vuelven más complejas y las empresas enfrentan demandas variables, el inventario se convierte en un recurso estratégico que, si se gestiona adecuadamente, puede minimizar los riesgos y contribuir al éxito operativo.</w:t>
      </w:r>
    </w:p>
    <w:p w14:paraId="360D53F0" w14:textId="1D9B0E82" w:rsidR="006811B1" w:rsidRDefault="006811B1" w:rsidP="006811B1">
      <w:pPr>
        <w:pStyle w:val="Ttulo3"/>
        <w:numPr>
          <w:ilvl w:val="2"/>
          <w:numId w:val="2"/>
        </w:numPr>
        <w:rPr>
          <w:lang w:val="es-BO"/>
        </w:rPr>
      </w:pPr>
      <w:bookmarkStart w:id="107" w:name="_Toc182589534"/>
      <w:r w:rsidRPr="006811B1">
        <w:rPr>
          <w:lang w:val="es-BO"/>
        </w:rPr>
        <w:t>Inventario en la Cadena de Suministro</w:t>
      </w:r>
      <w:bookmarkEnd w:id="107"/>
    </w:p>
    <w:p w14:paraId="092B9908" w14:textId="07FA2411" w:rsidR="007440B4" w:rsidRPr="007440B4" w:rsidRDefault="007440B4" w:rsidP="007440B4">
      <w:pPr>
        <w:rPr>
          <w:lang w:val="es-BO"/>
        </w:rPr>
      </w:pPr>
      <w:r w:rsidRPr="007440B4">
        <w:rPr>
          <w:lang w:val="es-BO"/>
        </w:rPr>
        <w:t xml:space="preserve">El inventario juega un papel crítico en la administración de la cadena de suministro, al servir como un punto de equilibrio entre la demanda de los clientes y la oferta de los proveedores. Este equilibrio permite gestionar eficazmente los flujos hacia adelante y hacia atrás en la cadena de suministro, asegurando la continuidad operativa. "Gran parte de la actividad implicada en la administración de las relaciones se basa en la compra, transferencia o administración del inventario" </w:t>
      </w:r>
      <w:r w:rsidRPr="007440B4">
        <w:rPr>
          <w:noProof/>
          <w:lang w:val="es-BO"/>
        </w:rPr>
        <w:t>(Waller, 2015</w:t>
      </w:r>
      <w:r>
        <w:rPr>
          <w:noProof/>
          <w:lang w:val="es-BO"/>
        </w:rPr>
        <w:t xml:space="preserve">, </w:t>
      </w:r>
      <w:r w:rsidR="00C33307">
        <w:rPr>
          <w:noProof/>
          <w:lang w:val="es-BO"/>
        </w:rPr>
        <w:t>p.</w:t>
      </w:r>
      <w:r>
        <w:rPr>
          <w:noProof/>
          <w:lang w:val="es-BO"/>
        </w:rPr>
        <w:t xml:space="preserve"> 5</w:t>
      </w:r>
      <w:r w:rsidRPr="007440B4">
        <w:rPr>
          <w:noProof/>
          <w:lang w:val="es-BO"/>
        </w:rPr>
        <w:t>)</w:t>
      </w:r>
      <w:r w:rsidRPr="007440B4">
        <w:rPr>
          <w:lang w:val="es-BO"/>
        </w:rPr>
        <w:t>. Este enfoque permite a las empresas atender tanto las demandas variables de los clientes como las necesidades de adquisición de materiales, minimizando riesgos y optimizando recursos.</w:t>
      </w:r>
    </w:p>
    <w:p w14:paraId="4787F065" w14:textId="689A72FD" w:rsidR="007440B4" w:rsidRDefault="007440B4" w:rsidP="007440B4">
      <w:pPr>
        <w:rPr>
          <w:lang w:val="es-BO"/>
        </w:rPr>
      </w:pPr>
      <w:r w:rsidRPr="007440B4">
        <w:rPr>
          <w:lang w:val="es-BO"/>
        </w:rPr>
        <w:lastRenderedPageBreak/>
        <w:t>Un ejemplo clave de este equilibrio es el uso de procesos de planeación de ventas y operaciones (S&amp;OP), los cuales integran pronósticos de ventas y marketing con las funciones operativas, como manufactura, logística y compras. Estos procesos incluyen análisis detallados del inventario disponible, en tránsito y en proceso, permitiendo a las empresas ajustar estratégicamente sus planes de producción y adquisición para satisfacer las necesidades del mercado. Otro caso destacado es el uso de datos del punto de venta (POS) en el sector minorista, donde cada venta registrada actualiza automáticamente el nivel de inventario, facilitando la reposición de productos en colaboración con los proveedores. Este enfoque asegura que las decisiones de inventario estén alineadas con la demanda del cliente, optimizando tanto el tiempo como los recursos necesarios para mantener la continuidad en la oferta.</w:t>
      </w:r>
    </w:p>
    <w:p w14:paraId="2D3C1BFE" w14:textId="77777777" w:rsidR="008A24D4" w:rsidRDefault="008A24D4" w:rsidP="008A24D4">
      <w:pPr>
        <w:pStyle w:val="Ttulo3"/>
        <w:numPr>
          <w:ilvl w:val="2"/>
          <w:numId w:val="2"/>
        </w:numPr>
        <w:spacing w:before="0" w:line="278" w:lineRule="auto"/>
        <w:rPr>
          <w:lang w:val="es-BO"/>
        </w:rPr>
      </w:pPr>
      <w:bookmarkStart w:id="108" w:name="_Toc182589535"/>
      <w:r w:rsidRPr="008A24D4">
        <w:rPr>
          <w:lang w:val="es-BO"/>
        </w:rPr>
        <w:t>Tipos de Inventario y su Clasificación</w:t>
      </w:r>
      <w:bookmarkEnd w:id="108"/>
    </w:p>
    <w:p w14:paraId="7A254330" w14:textId="77777777" w:rsidR="007C2942" w:rsidRDefault="00BC7D63" w:rsidP="00BC7D63">
      <w:pPr>
        <w:rPr>
          <w:lang w:val="es-BO"/>
        </w:rPr>
      </w:pPr>
      <w:r w:rsidRPr="00BC7D63">
        <w:rPr>
          <w:lang w:val="es-BO"/>
        </w:rPr>
        <w:t>Existen diversos tipos de inventario, y su clasificación depende de varios factores, como su uso, su función en la cadena de suministro y su administración. Aunque las definiciones suelen traslaparse, este análisis busca ofrecer un marco completo para una comunicación más efectiva sobre la administración de inventarios. Según Muller (2003), "la manera de administrar el inventario depende, en gran medida, del tipo de inventario, en qué se utiliza y qué lo afecta" (p. 9).</w:t>
      </w:r>
      <w:r w:rsidR="007C2942">
        <w:rPr>
          <w:lang w:val="es-BO"/>
        </w:rPr>
        <w:t xml:space="preserve"> </w:t>
      </w:r>
    </w:p>
    <w:p w14:paraId="0EEC00D5" w14:textId="62CBB717" w:rsidR="00BC7D63" w:rsidRDefault="007C2942" w:rsidP="00BC7D63">
      <w:pPr>
        <w:rPr>
          <w:lang w:val="es-BO"/>
        </w:rPr>
      </w:pPr>
      <w:r>
        <w:rPr>
          <w:lang w:val="es-BO"/>
        </w:rPr>
        <w:t>La siguiente tabla no define de manera clara los diferentes tipos de inventarios:</w:t>
      </w:r>
    </w:p>
    <w:p w14:paraId="1A80E743" w14:textId="1D6D2BC1" w:rsidR="007426C3" w:rsidRPr="007426C3" w:rsidRDefault="007426C3" w:rsidP="007426C3">
      <w:pPr>
        <w:pStyle w:val="Descripcin"/>
        <w:rPr>
          <w:b w:val="0"/>
          <w:bCs/>
          <w:lang w:val="es-BO"/>
        </w:rPr>
      </w:pPr>
      <w:bookmarkStart w:id="109" w:name="_Toc183015883"/>
      <w:bookmarkStart w:id="110" w:name="_Toc183015909"/>
      <w:r>
        <w:t xml:space="preserve">Tabla </w:t>
      </w:r>
      <w:fldSimple w:instr=" SEQ Tabla \* ARABIC ">
        <w:r w:rsidR="00E01FE3">
          <w:rPr>
            <w:noProof/>
          </w:rPr>
          <w:t>3</w:t>
        </w:r>
        <w:bookmarkEnd w:id="109"/>
        <w:bookmarkEnd w:id="110"/>
      </w:fldSimple>
      <w:r>
        <w:t xml:space="preserve"> </w:t>
      </w:r>
      <w:r w:rsidRPr="007426C3">
        <w:rPr>
          <w:b w:val="0"/>
          <w:bCs/>
        </w:rPr>
        <w:t>Tipos de Inventarios</w:t>
      </w:r>
    </w:p>
    <w:tbl>
      <w:tblPr>
        <w:tblStyle w:val="Tablaconcuadrcula"/>
        <w:tblW w:w="0" w:type="auto"/>
        <w:tblLook w:val="04A0" w:firstRow="1" w:lastRow="0" w:firstColumn="1" w:lastColumn="0" w:noHBand="0" w:noVBand="1"/>
      </w:tblPr>
      <w:tblGrid>
        <w:gridCol w:w="3256"/>
        <w:gridCol w:w="6139"/>
      </w:tblGrid>
      <w:tr w:rsidR="00C83511" w:rsidRPr="007C2942" w14:paraId="479911A5" w14:textId="77777777" w:rsidTr="0062553A">
        <w:trPr>
          <w:trHeight w:val="699"/>
          <w:hidden/>
        </w:trPr>
        <w:tc>
          <w:tcPr>
            <w:tcW w:w="3256" w:type="dxa"/>
          </w:tcPr>
          <w:p w14:paraId="5CCA6017" w14:textId="77777777" w:rsidR="00C83511" w:rsidRPr="007C2942" w:rsidRDefault="00C83511" w:rsidP="007C2942">
            <w:pPr>
              <w:rPr>
                <w:b/>
                <w:bCs/>
                <w:vanish/>
                <w:lang w:val="es-BO"/>
              </w:rPr>
            </w:pPr>
          </w:p>
          <w:p w14:paraId="2279207A" w14:textId="7F0461FE" w:rsidR="00C83511" w:rsidRPr="007C2942" w:rsidRDefault="00B031D4" w:rsidP="007C2942">
            <w:pPr>
              <w:rPr>
                <w:b/>
                <w:bCs/>
                <w:lang w:val="es-BO"/>
              </w:rPr>
            </w:pPr>
            <w:r>
              <w:rPr>
                <w:b/>
                <w:bCs/>
                <w:lang w:val="es-BO"/>
              </w:rPr>
              <w:t>Ti</w:t>
            </w:r>
            <w:r w:rsidRPr="00B031D4">
              <w:rPr>
                <w:b/>
                <w:bCs/>
                <w:lang w:val="es-BO"/>
              </w:rPr>
              <w:t>po de Inventario</w:t>
            </w:r>
            <w:r w:rsidRPr="00B031D4">
              <w:rPr>
                <w:b/>
                <w:bCs/>
                <w:lang w:val="es-BO"/>
              </w:rPr>
              <w:tab/>
            </w:r>
          </w:p>
        </w:tc>
        <w:tc>
          <w:tcPr>
            <w:tcW w:w="6139" w:type="dxa"/>
          </w:tcPr>
          <w:p w14:paraId="1BDFABAF" w14:textId="6ED017DE" w:rsidR="00C83511" w:rsidRPr="007C2942" w:rsidRDefault="00B031D4" w:rsidP="007C2942">
            <w:pPr>
              <w:rPr>
                <w:b/>
                <w:bCs/>
                <w:lang w:val="es-BO"/>
              </w:rPr>
            </w:pPr>
            <w:r w:rsidRPr="00B031D4">
              <w:rPr>
                <w:b/>
                <w:bCs/>
                <w:lang w:val="es-BO"/>
              </w:rPr>
              <w:t>Descripción</w:t>
            </w:r>
            <w:r w:rsidRPr="00B031D4">
              <w:rPr>
                <w:b/>
                <w:bCs/>
                <w:lang w:val="es-BO"/>
              </w:rPr>
              <w:tab/>
            </w:r>
          </w:p>
        </w:tc>
      </w:tr>
      <w:tr w:rsidR="00C83511" w:rsidRPr="007C2942" w14:paraId="74662F81" w14:textId="77777777" w:rsidTr="0062553A">
        <w:trPr>
          <w:trHeight w:val="2538"/>
          <w:hidden/>
        </w:trPr>
        <w:tc>
          <w:tcPr>
            <w:tcW w:w="3256" w:type="dxa"/>
          </w:tcPr>
          <w:p w14:paraId="188F2894"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77B12330" w14:textId="77777777" w:rsidTr="00C83511">
              <w:trPr>
                <w:tblCellSpacing w:w="15" w:type="dxa"/>
              </w:trPr>
              <w:tc>
                <w:tcPr>
                  <w:tcW w:w="0" w:type="auto"/>
                  <w:vAlign w:val="center"/>
                  <w:hideMark/>
                </w:tcPr>
                <w:p w14:paraId="47147AA0" w14:textId="77777777" w:rsidR="00C83511" w:rsidRPr="007C2942" w:rsidRDefault="00C83511" w:rsidP="007C2942">
                  <w:pPr>
                    <w:spacing w:after="0"/>
                    <w:rPr>
                      <w:lang w:val="es-BO"/>
                    </w:rPr>
                  </w:pPr>
                </w:p>
              </w:tc>
            </w:tr>
          </w:tbl>
          <w:p w14:paraId="5646CE57" w14:textId="68F56A9F" w:rsidR="00C83511" w:rsidRPr="007C2942" w:rsidRDefault="00B031D4" w:rsidP="00BC7D63">
            <w:pPr>
              <w:rPr>
                <w:lang w:val="es-BO"/>
              </w:rPr>
            </w:pPr>
            <w:r w:rsidRPr="00B031D4">
              <w:rPr>
                <w:lang w:val="es-BO"/>
              </w:rPr>
              <w:t>Inventario de ciclo</w:t>
            </w:r>
            <w:r w:rsidRPr="00B031D4">
              <w:rPr>
                <w:lang w:val="es-BO"/>
              </w:rPr>
              <w:tab/>
            </w:r>
          </w:p>
        </w:tc>
        <w:tc>
          <w:tcPr>
            <w:tcW w:w="6139" w:type="dxa"/>
          </w:tcPr>
          <w:p w14:paraId="3C5FCF84" w14:textId="77777777" w:rsidR="00C83511" w:rsidRPr="00C83511" w:rsidRDefault="00C83511" w:rsidP="00C83511">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C83511" w14:paraId="63F50A86" w14:textId="77777777" w:rsidTr="00C83511">
              <w:trPr>
                <w:tblCellSpacing w:w="15" w:type="dxa"/>
              </w:trPr>
              <w:tc>
                <w:tcPr>
                  <w:tcW w:w="0" w:type="auto"/>
                  <w:vAlign w:val="center"/>
                  <w:hideMark/>
                </w:tcPr>
                <w:p w14:paraId="42A8E20E" w14:textId="77777777" w:rsidR="00C83511" w:rsidRPr="00C83511" w:rsidRDefault="00C83511" w:rsidP="00C83511">
                  <w:pPr>
                    <w:spacing w:after="0"/>
                    <w:rPr>
                      <w:lang w:val="es-BO"/>
                    </w:rPr>
                  </w:pPr>
                </w:p>
              </w:tc>
            </w:tr>
          </w:tbl>
          <w:p w14:paraId="7566D2EB" w14:textId="0C0C034D" w:rsidR="00C83511" w:rsidRPr="007C2942" w:rsidRDefault="003B1840" w:rsidP="00BC7D63">
            <w:pPr>
              <w:rPr>
                <w:lang w:val="es-BO"/>
              </w:rPr>
            </w:pPr>
            <w:r w:rsidRPr="003B1840">
              <w:rPr>
                <w:lang w:val="es-BO"/>
              </w:rPr>
              <w:t>Cantidad promedio de productos entre reabastecimientos. Calculado como la cantidad del pedido dividida entre dos para unidades discretas como cajas.</w:t>
            </w:r>
            <w:r w:rsidRPr="003B1840">
              <w:rPr>
                <w:lang w:val="es-BO"/>
              </w:rPr>
              <w:tab/>
            </w:r>
          </w:p>
        </w:tc>
      </w:tr>
      <w:tr w:rsidR="00C83511" w:rsidRPr="007C2942" w14:paraId="0B9698E6" w14:textId="77777777" w:rsidTr="007426C3">
        <w:trPr>
          <w:trHeight w:val="1739"/>
        </w:trPr>
        <w:tc>
          <w:tcPr>
            <w:tcW w:w="3256" w:type="dxa"/>
          </w:tcPr>
          <w:p w14:paraId="1B2560DF" w14:textId="4AA0E649" w:rsidR="00C83511" w:rsidRPr="007C2942" w:rsidRDefault="00B031D4" w:rsidP="007C2942">
            <w:pPr>
              <w:rPr>
                <w:vanish/>
                <w:lang w:val="es-BO"/>
              </w:rPr>
            </w:pPr>
            <w:r w:rsidRPr="00B031D4">
              <w:rPr>
                <w:lang w:val="es-BO"/>
              </w:rPr>
              <w:t>Inventario de seguridad</w:t>
            </w:r>
            <w:r w:rsidRPr="00B031D4">
              <w:rPr>
                <w:lang w:val="es-BO"/>
              </w:rPr>
              <w:tab/>
            </w:r>
          </w:p>
          <w:p w14:paraId="0F397003" w14:textId="77777777" w:rsidR="00C83511" w:rsidRPr="007C2942" w:rsidRDefault="00C83511" w:rsidP="00BC7D63">
            <w:pPr>
              <w:rPr>
                <w:lang w:val="es-BO"/>
              </w:rPr>
            </w:pPr>
          </w:p>
        </w:tc>
        <w:tc>
          <w:tcPr>
            <w:tcW w:w="6139" w:type="dxa"/>
          </w:tcPr>
          <w:p w14:paraId="7E592BDA" w14:textId="77777777" w:rsidR="00C83511" w:rsidRPr="00C83511" w:rsidRDefault="00C83511" w:rsidP="00C83511">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C83511" w14:paraId="5E5B8DDF" w14:textId="77777777" w:rsidTr="00C83511">
              <w:trPr>
                <w:tblCellSpacing w:w="15" w:type="dxa"/>
              </w:trPr>
              <w:tc>
                <w:tcPr>
                  <w:tcW w:w="0" w:type="auto"/>
                  <w:vAlign w:val="center"/>
                  <w:hideMark/>
                </w:tcPr>
                <w:p w14:paraId="3DF44082" w14:textId="77777777" w:rsidR="00C83511" w:rsidRPr="00C83511" w:rsidRDefault="00C83511" w:rsidP="00C83511">
                  <w:pPr>
                    <w:spacing w:after="0"/>
                    <w:rPr>
                      <w:lang w:val="es-BO"/>
                    </w:rPr>
                  </w:pPr>
                </w:p>
              </w:tc>
            </w:tr>
          </w:tbl>
          <w:p w14:paraId="298AD837" w14:textId="320932E0" w:rsidR="00C83511" w:rsidRPr="007C2942" w:rsidRDefault="003B1840" w:rsidP="00BC7D63">
            <w:pPr>
              <w:rPr>
                <w:lang w:val="es-BO"/>
              </w:rPr>
            </w:pPr>
            <w:r w:rsidRPr="003B1840">
              <w:rPr>
                <w:lang w:val="es-BO"/>
              </w:rPr>
              <w:t>Productos reservados para enfrentar incertidumbres en demanda o retrasos en suministro. Permite garantizar un nivel de servicio aceptable en condiciones adversas.</w:t>
            </w:r>
          </w:p>
        </w:tc>
      </w:tr>
      <w:tr w:rsidR="00C83511" w:rsidRPr="007C2942" w14:paraId="72CACD2A" w14:textId="77777777" w:rsidTr="0062553A">
        <w:trPr>
          <w:trHeight w:val="2538"/>
        </w:trPr>
        <w:tc>
          <w:tcPr>
            <w:tcW w:w="3256" w:type="dxa"/>
          </w:tcPr>
          <w:p w14:paraId="538F3B64" w14:textId="4C10DCD9" w:rsidR="00C83511" w:rsidRPr="007C2942" w:rsidRDefault="00B031D4" w:rsidP="007C2942">
            <w:pPr>
              <w:rPr>
                <w:vanish/>
                <w:lang w:val="es-BO"/>
              </w:rPr>
            </w:pPr>
            <w:r w:rsidRPr="00B031D4">
              <w:rPr>
                <w:lang w:val="es-BO"/>
              </w:rPr>
              <w:t>Inventario en tránsito</w:t>
            </w:r>
            <w:r w:rsidRPr="00B031D4">
              <w:rPr>
                <w:lang w:val="es-BO"/>
              </w:rPr>
              <w:tab/>
            </w:r>
          </w:p>
          <w:p w14:paraId="2B745432" w14:textId="77777777" w:rsidR="00C83511" w:rsidRPr="007C2942" w:rsidRDefault="00C83511" w:rsidP="00BC7D63">
            <w:pPr>
              <w:rPr>
                <w:lang w:val="es-BO"/>
              </w:rPr>
            </w:pPr>
          </w:p>
        </w:tc>
        <w:tc>
          <w:tcPr>
            <w:tcW w:w="6139" w:type="dxa"/>
          </w:tcPr>
          <w:p w14:paraId="28CED530" w14:textId="04406488" w:rsidR="00C83511" w:rsidRPr="007C2942" w:rsidRDefault="003B1840" w:rsidP="00BC7D63">
            <w:pPr>
              <w:rPr>
                <w:lang w:val="es-BO"/>
              </w:rPr>
            </w:pPr>
            <w:r w:rsidRPr="003B1840">
              <w:rPr>
                <w:lang w:val="es-BO"/>
              </w:rPr>
              <w:t>Productos en movimiento hacia un nodo de almacenamiento o entre ubicaciones. Calculado como el tiempo promedio de entrega multiplicado por las ventas diarias.</w:t>
            </w:r>
          </w:p>
        </w:tc>
      </w:tr>
      <w:tr w:rsidR="00C83511" w:rsidRPr="007C2942" w14:paraId="14174974" w14:textId="77777777" w:rsidTr="0062553A">
        <w:trPr>
          <w:trHeight w:val="1747"/>
          <w:hidden/>
        </w:trPr>
        <w:tc>
          <w:tcPr>
            <w:tcW w:w="3256" w:type="dxa"/>
          </w:tcPr>
          <w:p w14:paraId="7720E10A"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45BF9DE7" w14:textId="77777777" w:rsidTr="00C83511">
              <w:trPr>
                <w:tblCellSpacing w:w="15" w:type="dxa"/>
              </w:trPr>
              <w:tc>
                <w:tcPr>
                  <w:tcW w:w="0" w:type="auto"/>
                  <w:vAlign w:val="center"/>
                  <w:hideMark/>
                </w:tcPr>
                <w:p w14:paraId="43664707" w14:textId="77777777" w:rsidR="00C83511" w:rsidRPr="007C2942" w:rsidRDefault="00C83511" w:rsidP="007C2942">
                  <w:pPr>
                    <w:spacing w:after="0"/>
                    <w:rPr>
                      <w:lang w:val="es-BO"/>
                    </w:rPr>
                  </w:pPr>
                </w:p>
              </w:tc>
            </w:tr>
          </w:tbl>
          <w:p w14:paraId="692DC3EF" w14:textId="433650DB" w:rsidR="00C83511" w:rsidRPr="007C2942" w:rsidRDefault="00B031D4" w:rsidP="00BC7D63">
            <w:pPr>
              <w:rPr>
                <w:lang w:val="es-BO"/>
              </w:rPr>
            </w:pPr>
            <w:r w:rsidRPr="00B031D4">
              <w:rPr>
                <w:lang w:val="es-BO"/>
              </w:rPr>
              <w:t>Inventario promocional</w:t>
            </w:r>
            <w:r w:rsidRPr="00B031D4">
              <w:rPr>
                <w:lang w:val="es-BO"/>
              </w:rPr>
              <w:tab/>
            </w:r>
          </w:p>
        </w:tc>
        <w:tc>
          <w:tcPr>
            <w:tcW w:w="6139" w:type="dxa"/>
          </w:tcPr>
          <w:p w14:paraId="1BC29572" w14:textId="7AC3D61C" w:rsidR="00C83511" w:rsidRPr="007C2942" w:rsidRDefault="007D2A67" w:rsidP="00BC7D63">
            <w:pPr>
              <w:rPr>
                <w:lang w:val="es-BO"/>
              </w:rPr>
            </w:pPr>
            <w:r w:rsidRPr="007D2A67">
              <w:rPr>
                <w:lang w:val="es-BO"/>
              </w:rPr>
              <w:t>Destinado a campañas de marketing o promociones específicas. Gestionado cuidadosamente para evitar exceso o escasez.</w:t>
            </w:r>
            <w:r w:rsidRPr="007D2A67">
              <w:rPr>
                <w:lang w:val="es-BO"/>
              </w:rPr>
              <w:tab/>
            </w:r>
          </w:p>
        </w:tc>
      </w:tr>
      <w:tr w:rsidR="00C83511" w:rsidRPr="007C2942" w14:paraId="4AACBAF7" w14:textId="77777777" w:rsidTr="0062553A">
        <w:trPr>
          <w:trHeight w:val="1675"/>
          <w:hidden/>
        </w:trPr>
        <w:tc>
          <w:tcPr>
            <w:tcW w:w="3256" w:type="dxa"/>
          </w:tcPr>
          <w:p w14:paraId="151B6158"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75982CF6" w14:textId="77777777" w:rsidTr="00C83511">
              <w:trPr>
                <w:tblCellSpacing w:w="15" w:type="dxa"/>
              </w:trPr>
              <w:tc>
                <w:tcPr>
                  <w:tcW w:w="0" w:type="auto"/>
                  <w:vAlign w:val="center"/>
                  <w:hideMark/>
                </w:tcPr>
                <w:p w14:paraId="56722F94" w14:textId="77777777" w:rsidR="00C83511" w:rsidRPr="007C2942" w:rsidRDefault="00C83511" w:rsidP="007C2942">
                  <w:pPr>
                    <w:spacing w:after="0"/>
                    <w:rPr>
                      <w:lang w:val="es-BO"/>
                    </w:rPr>
                  </w:pPr>
                </w:p>
              </w:tc>
            </w:tr>
          </w:tbl>
          <w:p w14:paraId="5C69A9E6" w14:textId="7887CEF6" w:rsidR="00C83511" w:rsidRPr="007C2942" w:rsidRDefault="00B031D4" w:rsidP="00BC7D63">
            <w:pPr>
              <w:rPr>
                <w:lang w:val="es-BO"/>
              </w:rPr>
            </w:pPr>
            <w:r w:rsidRPr="00B031D4">
              <w:rPr>
                <w:lang w:val="es-BO"/>
              </w:rPr>
              <w:t>Inventario de demostración</w:t>
            </w:r>
          </w:p>
        </w:tc>
        <w:tc>
          <w:tcPr>
            <w:tcW w:w="6139" w:type="dxa"/>
          </w:tcPr>
          <w:p w14:paraId="5CA7D6B0" w14:textId="494278A3" w:rsidR="00C83511" w:rsidRPr="007C2942" w:rsidRDefault="007D2A67" w:rsidP="00BC7D63">
            <w:pPr>
              <w:rPr>
                <w:lang w:val="es-BO"/>
              </w:rPr>
            </w:pPr>
            <w:r w:rsidRPr="007D2A67">
              <w:rPr>
                <w:lang w:val="es-BO"/>
              </w:rPr>
              <w:t>Inventario para exhibición, que puede contribuir al inventario de seguridad si se vende en caso de agotamiento.</w:t>
            </w:r>
            <w:r w:rsidRPr="007D2A67">
              <w:rPr>
                <w:lang w:val="es-BO"/>
              </w:rPr>
              <w:tab/>
            </w:r>
          </w:p>
        </w:tc>
      </w:tr>
      <w:tr w:rsidR="00C83511" w:rsidRPr="007C2942" w14:paraId="5DED94E2" w14:textId="77777777" w:rsidTr="0062553A">
        <w:trPr>
          <w:trHeight w:val="1618"/>
          <w:hidden/>
        </w:trPr>
        <w:tc>
          <w:tcPr>
            <w:tcW w:w="3256" w:type="dxa"/>
          </w:tcPr>
          <w:p w14:paraId="11828EAE"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511D7966" w14:textId="77777777" w:rsidTr="00C83511">
              <w:trPr>
                <w:tblCellSpacing w:w="15" w:type="dxa"/>
              </w:trPr>
              <w:tc>
                <w:tcPr>
                  <w:tcW w:w="0" w:type="auto"/>
                  <w:vAlign w:val="center"/>
                  <w:hideMark/>
                </w:tcPr>
                <w:p w14:paraId="58A871AA" w14:textId="77777777" w:rsidR="00C83511" w:rsidRPr="007C2942" w:rsidRDefault="00C83511" w:rsidP="007C2942">
                  <w:pPr>
                    <w:spacing w:after="0"/>
                    <w:rPr>
                      <w:lang w:val="es-BO"/>
                    </w:rPr>
                  </w:pPr>
                </w:p>
              </w:tc>
            </w:tr>
          </w:tbl>
          <w:p w14:paraId="5F8D7231" w14:textId="32D53FBE" w:rsidR="00C83511" w:rsidRPr="007C2942" w:rsidRDefault="00B031D4" w:rsidP="00BC7D63">
            <w:pPr>
              <w:rPr>
                <w:lang w:val="es-BO"/>
              </w:rPr>
            </w:pPr>
            <w:r w:rsidRPr="00B031D4">
              <w:rPr>
                <w:lang w:val="es-BO"/>
              </w:rPr>
              <w:t>Inventario minorista en bodega</w:t>
            </w:r>
            <w:r w:rsidRPr="00B031D4">
              <w:rPr>
                <w:lang w:val="es-BO"/>
              </w:rPr>
              <w:tab/>
            </w:r>
          </w:p>
        </w:tc>
        <w:tc>
          <w:tcPr>
            <w:tcW w:w="6139" w:type="dxa"/>
          </w:tcPr>
          <w:p w14:paraId="5062A12F" w14:textId="72B30DA0" w:rsidR="00C83511" w:rsidRPr="007C2942" w:rsidRDefault="007D2A67" w:rsidP="00BC7D63">
            <w:pPr>
              <w:rPr>
                <w:lang w:val="es-BO"/>
              </w:rPr>
            </w:pPr>
            <w:r w:rsidRPr="007D2A67">
              <w:rPr>
                <w:lang w:val="es-BO"/>
              </w:rPr>
              <w:t>Ubicado en la bodega de una tienda, incluye inventarios en tránsito, de ciclo o de seguridad. Un manejo adecuado minimiza costos asociados.</w:t>
            </w:r>
          </w:p>
        </w:tc>
      </w:tr>
      <w:tr w:rsidR="00C83511" w:rsidRPr="007C2942" w14:paraId="5DD64188" w14:textId="77777777" w:rsidTr="0062553A">
        <w:trPr>
          <w:trHeight w:val="1691"/>
          <w:hidden/>
        </w:trPr>
        <w:tc>
          <w:tcPr>
            <w:tcW w:w="3256" w:type="dxa"/>
          </w:tcPr>
          <w:p w14:paraId="680C282C"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5C5A08AB" w14:textId="77777777" w:rsidTr="00C83511">
              <w:trPr>
                <w:tblCellSpacing w:w="15" w:type="dxa"/>
              </w:trPr>
              <w:tc>
                <w:tcPr>
                  <w:tcW w:w="0" w:type="auto"/>
                  <w:vAlign w:val="center"/>
                  <w:hideMark/>
                </w:tcPr>
                <w:p w14:paraId="356E1CF7" w14:textId="77777777" w:rsidR="00C83511" w:rsidRPr="007C2942" w:rsidRDefault="00C83511" w:rsidP="007C2942">
                  <w:pPr>
                    <w:spacing w:after="0"/>
                    <w:rPr>
                      <w:lang w:val="es-BO"/>
                    </w:rPr>
                  </w:pPr>
                </w:p>
              </w:tc>
            </w:tr>
          </w:tbl>
          <w:p w14:paraId="7E757CD6" w14:textId="25EDC4F1" w:rsidR="00C83511" w:rsidRPr="007C2942" w:rsidRDefault="00B031D4" w:rsidP="00BC7D63">
            <w:pPr>
              <w:rPr>
                <w:lang w:val="es-BO"/>
              </w:rPr>
            </w:pPr>
            <w:r w:rsidRPr="00B031D4">
              <w:rPr>
                <w:lang w:val="es-BO"/>
              </w:rPr>
              <w:t>Inventario</w:t>
            </w:r>
            <w:r>
              <w:rPr>
                <w:lang w:val="es-BO"/>
              </w:rPr>
              <w:t xml:space="preserve"> E</w:t>
            </w:r>
            <w:r w:rsidRPr="00B031D4">
              <w:rPr>
                <w:lang w:val="es-BO"/>
              </w:rPr>
              <w:t>stacional</w:t>
            </w:r>
          </w:p>
        </w:tc>
        <w:tc>
          <w:tcPr>
            <w:tcW w:w="6139" w:type="dxa"/>
          </w:tcPr>
          <w:p w14:paraId="7C431CAB" w14:textId="71D22F14" w:rsidR="00C83511" w:rsidRPr="007C2942" w:rsidRDefault="007D2A67" w:rsidP="00BC7D63">
            <w:pPr>
              <w:rPr>
                <w:lang w:val="es-BO"/>
              </w:rPr>
            </w:pPr>
            <w:r w:rsidRPr="007D2A67">
              <w:rPr>
                <w:lang w:val="es-BO"/>
              </w:rPr>
              <w:t>Utilizado en periodos específicos del año. Calculado generalmente con el modelo del vendedor de periódicos para maximizar el retorno de inversión.</w:t>
            </w:r>
          </w:p>
        </w:tc>
      </w:tr>
    </w:tbl>
    <w:p w14:paraId="5C279CE7" w14:textId="3CA75552" w:rsidR="007C2942" w:rsidRPr="00BC7D63" w:rsidRDefault="00436B39" w:rsidP="00BC7D63">
      <w:pPr>
        <w:rPr>
          <w:lang w:val="es-BO"/>
        </w:rPr>
      </w:pPr>
      <w:r>
        <w:rPr>
          <w:lang w:val="es-BO"/>
        </w:rPr>
        <w:t xml:space="preserve">Fuente: Elaboración </w:t>
      </w:r>
      <w:r w:rsidR="00565E99">
        <w:rPr>
          <w:lang w:val="es-BO"/>
        </w:rPr>
        <w:t>p</w:t>
      </w:r>
      <w:r>
        <w:rPr>
          <w:lang w:val="es-BO"/>
        </w:rPr>
        <w:t xml:space="preserve">ropia </w:t>
      </w:r>
    </w:p>
    <w:p w14:paraId="0AB32D84" w14:textId="1FC958C6" w:rsidR="0022326F" w:rsidRDefault="00537E25" w:rsidP="0022326F">
      <w:pPr>
        <w:pStyle w:val="Ttulo2"/>
        <w:numPr>
          <w:ilvl w:val="1"/>
          <w:numId w:val="2"/>
        </w:numPr>
      </w:pPr>
      <w:bookmarkStart w:id="111" w:name="_Toc182589543"/>
      <w:r>
        <w:t>ISO 27001</w:t>
      </w:r>
      <w:bookmarkEnd w:id="111"/>
    </w:p>
    <w:p w14:paraId="0AAB2B3F" w14:textId="398A4F34" w:rsidR="000C363E" w:rsidRDefault="000C363E" w:rsidP="000C363E">
      <w:r>
        <w:t>La Norma ISO/IEC 27001 establece los requisitos para la creación, implementación, mantenimiento y mejora continua de un Sistema de Gestión de la Seguridad de la Información (SGSI). Según la norma, la adopción de un SGSI es una decisión estratégica que permite a las organizaciones proteger sus activos más valiosos: la información. Esta protección se logra preservando la confidencialidad, integridad y disponibilidad de los datos a través de un proceso continuo de gestión de riesgos. Como señala el documento, "el sistema de gestión de la seguridad de la información preserva la confidencialidad, integridad y disponibilidad de la información mediante la aplicación de un proceso de gestión de riesgos y otorga a las partes interesadas confianza sobre la adecuada gestión de los riesgos"</w:t>
      </w:r>
      <w:r w:rsidR="00110517" w:rsidRPr="00110517">
        <w:t xml:space="preserve"> </w:t>
      </w:r>
      <w:r w:rsidR="00110517" w:rsidRPr="00110517">
        <w:rPr>
          <w:noProof/>
          <w:lang w:val="es-BO"/>
        </w:rPr>
        <w:t>(ISO/IEC, 2023</w:t>
      </w:r>
      <w:r w:rsidR="00110517">
        <w:rPr>
          <w:noProof/>
          <w:lang w:val="es-BO"/>
        </w:rPr>
        <w:t xml:space="preserve">, </w:t>
      </w:r>
      <w:r w:rsidR="00C33307">
        <w:rPr>
          <w:noProof/>
          <w:lang w:val="es-BO"/>
        </w:rPr>
        <w:t>p.</w:t>
      </w:r>
      <w:r w:rsidR="00110517">
        <w:rPr>
          <w:noProof/>
          <w:lang w:val="es-BO"/>
        </w:rPr>
        <w:t xml:space="preserve"> 6</w:t>
      </w:r>
      <w:r w:rsidR="00110517" w:rsidRPr="00110517">
        <w:rPr>
          <w:noProof/>
          <w:lang w:val="es-BO"/>
        </w:rPr>
        <w:t>)</w:t>
      </w:r>
      <w:r>
        <w:t xml:space="preserve"> </w:t>
      </w:r>
    </w:p>
    <w:p w14:paraId="0D8530C6" w14:textId="1DEB8F4B" w:rsidR="000C363E" w:rsidRDefault="000C363E" w:rsidP="000C363E">
      <w:r>
        <w:lastRenderedPageBreak/>
        <w:t>El establecimiento de un SGSI se ajusta a las necesidades específicas de la organización, considerando sus objetivos, requisitos de seguridad, procesos internos, tamaño y estructura. Estos factores cambian con el tiempo, lo que obliga a las organizaciones a mantener un enfoque dinámico y adaptativo. Además, el SGSI no es un sistema aislado; su implementación debe estar completamente integrada con los procesos organizativos y la estructura de gestión general. Este enfoque asegura que la seguridad de la información esté presente desde la fase de diseño de procesos y sistemas, fortaleciendo la confianza y eficiencia en la protección de datos.</w:t>
      </w:r>
    </w:p>
    <w:p w14:paraId="06ABCE4D" w14:textId="5153FBB1" w:rsidR="000C363E" w:rsidRDefault="000C363E" w:rsidP="000C363E">
      <w:r>
        <w:t>La norma no establece un orden estricto para la implementación de los requisitos, lo que permite a las organizaciones priorizar en función de sus contextos y necesidades específicas. Además, se alienta a las partes interesadas, tanto internas como externas, a utilizar el SGSI para evaluar la capacidad de la organización de cumplir con sus requisitos de seguridad. La ISO/IEC 27000, como parte de la misma familia de normas, proporciona una visión general y un vocabulario común, incluyendo referencias a normas complementarias como la ISO/IEC 27003 (guía de implementación), ISO/IEC 27004 (métricas de seguridad) y ISO/IEC 27005 (gestión de riesgos).</w:t>
      </w:r>
    </w:p>
    <w:p w14:paraId="3607CE65" w14:textId="0D0A97C9" w:rsidR="004E79DD" w:rsidRDefault="000C363E" w:rsidP="00AB2FB9">
      <w:r>
        <w:t>En esencia, la implementación de un SGSI según la ISO/IEC 27001 fortalece la capacidad de las organizaciones para gestionar los riesgos relacionados con la información, ofreciendo un marco sólido y reconocido internacionalmente para la protección de datos en un entorno dinámico y competitivo.</w:t>
      </w:r>
    </w:p>
    <w:p w14:paraId="290447AB" w14:textId="5CFA2B0A" w:rsidR="004A2BB3" w:rsidRDefault="004A2BB3" w:rsidP="004A2BB3">
      <w:pPr>
        <w:pStyle w:val="Ttulo3"/>
        <w:numPr>
          <w:ilvl w:val="2"/>
          <w:numId w:val="2"/>
        </w:numPr>
      </w:pPr>
      <w:bookmarkStart w:id="112" w:name="_Toc182589544"/>
      <w:r w:rsidRPr="004A2BB3">
        <w:lastRenderedPageBreak/>
        <w:t>Principios Fundamentales de la ISO/IEC 27001</w:t>
      </w:r>
      <w:bookmarkEnd w:id="112"/>
    </w:p>
    <w:p w14:paraId="0C814E58" w14:textId="297254E7" w:rsidR="004F0A7D" w:rsidRDefault="004F0A7D" w:rsidP="004F0A7D">
      <w:pPr>
        <w:pStyle w:val="Ttulo4"/>
        <w:numPr>
          <w:ilvl w:val="3"/>
          <w:numId w:val="2"/>
        </w:numPr>
      </w:pPr>
      <w:bookmarkStart w:id="113" w:name="_Toc182589545"/>
      <w:r>
        <w:t>Contexto de la Organización</w:t>
      </w:r>
      <w:bookmarkEnd w:id="113"/>
    </w:p>
    <w:p w14:paraId="654474C6" w14:textId="39D7D60B" w:rsidR="00637587" w:rsidRDefault="00637587" w:rsidP="00637587">
      <w:r>
        <w:t xml:space="preserve">El éxito de un Sistema de Gestión de la Seguridad de la Información (SGSI) depende de su capacidad para adaptarse al contexto organizacional, tanto interno como externo. La norma ISO/IEC 27001 establece que las organizaciones deben identificar y comprender las condiciones y factores que impactan su propósito y capacidad para alcanzar los resultados deseados del SGSI. Este análisis incluye aspectos económicos, legales, tecnológicos y culturales que afectan la seguridad de la información. Según la norma, "la organización debe determinar las cuestiones externas e internas que son pertinentes para su propósito y que afectan su capacidad para lograr los resultados previstos de su sistema de gestión de la seguridad de la información" </w:t>
      </w:r>
      <w:r w:rsidRPr="00FA497D">
        <w:rPr>
          <w:noProof/>
          <w:lang w:val="es-BO"/>
        </w:rPr>
        <w:t>(UNE-ISO/IEC, 2023</w:t>
      </w:r>
      <w:r>
        <w:rPr>
          <w:noProof/>
          <w:lang w:val="es-BO"/>
        </w:rPr>
        <w:t xml:space="preserve">, </w:t>
      </w:r>
      <w:r w:rsidR="00C33307">
        <w:rPr>
          <w:noProof/>
          <w:lang w:val="es-BO"/>
        </w:rPr>
        <w:t>p.</w:t>
      </w:r>
      <w:r>
        <w:rPr>
          <w:noProof/>
          <w:lang w:val="es-BO"/>
        </w:rPr>
        <w:t xml:space="preserve"> 8</w:t>
      </w:r>
      <w:r w:rsidRPr="00FA497D">
        <w:rPr>
          <w:noProof/>
          <w:lang w:val="es-BO"/>
        </w:rPr>
        <w:t>)</w:t>
      </w:r>
      <w:r>
        <w:t>.</w:t>
      </w:r>
    </w:p>
    <w:p w14:paraId="278AFF16" w14:textId="67667B0E" w:rsidR="004F0A7D" w:rsidRDefault="00637587" w:rsidP="00637587">
      <w:r>
        <w:t>La norma también sugiere referirse a la ISO 31000:2018 para establecer un enfoque sistemático que permita evaluar riesgos en relación con el contexto organizacional. Este análisis es fundamental para anticipar desafíos, aprovechar oportunidades y definir estrategias efectivas para gestionar la seguridad de la información.</w:t>
      </w:r>
    </w:p>
    <w:p w14:paraId="1A68BD85" w14:textId="4C537CBB" w:rsidR="004F0A7D" w:rsidRDefault="004F0A7D" w:rsidP="004F0A7D">
      <w:pPr>
        <w:pStyle w:val="Ttulo4"/>
        <w:numPr>
          <w:ilvl w:val="3"/>
          <w:numId w:val="2"/>
        </w:numPr>
      </w:pPr>
      <w:bookmarkStart w:id="114" w:name="_Toc182589546"/>
      <w:r>
        <w:t>Necesidades y Expectativas de las Partes Interesadas</w:t>
      </w:r>
      <w:bookmarkEnd w:id="114"/>
    </w:p>
    <w:p w14:paraId="62C2079F" w14:textId="7A662B24" w:rsidR="004F0A7D" w:rsidRDefault="004F0A7D" w:rsidP="004F0A7D">
      <w:r>
        <w:t>La norma requiere que las organizaciones identifiquen las partes interesadas que son relevantes para el SGSI, junto con sus necesidades y expectativas específicas. Estas partes interesadas pueden incluir:</w:t>
      </w:r>
    </w:p>
    <w:p w14:paraId="48AB4124" w14:textId="77777777" w:rsidR="004F0A7D" w:rsidRDefault="004F0A7D" w:rsidP="00CB7DA8">
      <w:pPr>
        <w:pStyle w:val="Prrafodelista"/>
        <w:numPr>
          <w:ilvl w:val="0"/>
          <w:numId w:val="41"/>
        </w:numPr>
      </w:pPr>
      <w:r>
        <w:t>Clientes, que demandan confidencialidad y protección de datos.</w:t>
      </w:r>
    </w:p>
    <w:p w14:paraId="6CEEEEDF" w14:textId="77777777" w:rsidR="004F0A7D" w:rsidRDefault="004F0A7D" w:rsidP="00CB7DA8">
      <w:pPr>
        <w:pStyle w:val="Prrafodelista"/>
        <w:numPr>
          <w:ilvl w:val="0"/>
          <w:numId w:val="41"/>
        </w:numPr>
      </w:pPr>
      <w:r>
        <w:lastRenderedPageBreak/>
        <w:t>Reguladores, que exigen cumplimiento normativo.</w:t>
      </w:r>
    </w:p>
    <w:p w14:paraId="254ED753" w14:textId="77777777" w:rsidR="004F0A7D" w:rsidRDefault="004F0A7D" w:rsidP="00CB7DA8">
      <w:pPr>
        <w:pStyle w:val="Prrafodelista"/>
        <w:numPr>
          <w:ilvl w:val="0"/>
          <w:numId w:val="41"/>
        </w:numPr>
      </w:pPr>
      <w:r>
        <w:t>Proveedores, que necesitan garantías de integridad en las transacciones.</w:t>
      </w:r>
    </w:p>
    <w:p w14:paraId="5CA75DCC" w14:textId="77777777" w:rsidR="004F0A7D" w:rsidRDefault="004F0A7D" w:rsidP="00CB7DA8">
      <w:pPr>
        <w:pStyle w:val="Prrafodelista"/>
        <w:numPr>
          <w:ilvl w:val="0"/>
          <w:numId w:val="41"/>
        </w:numPr>
      </w:pPr>
      <w:r>
        <w:t>Empleados, que buscan herramientas seguras para manejar información.</w:t>
      </w:r>
    </w:p>
    <w:p w14:paraId="1FECA8CD" w14:textId="006D32B3" w:rsidR="004F0A7D" w:rsidRDefault="004F0A7D" w:rsidP="004F0A7D">
      <w:r>
        <w:t xml:space="preserve">Según la norma, "la organización debe determinar las partes interesadas relevantes para el SGSI y cuáles de sus requisitos se abordarán mediante este sistema" </w:t>
      </w:r>
      <w:r w:rsidR="00FA497D" w:rsidRPr="00FA497D">
        <w:rPr>
          <w:noProof/>
          <w:lang w:val="es-BO"/>
        </w:rPr>
        <w:t>(UNE-ISO/IEC, 2023</w:t>
      </w:r>
      <w:r w:rsidR="00FA497D">
        <w:rPr>
          <w:noProof/>
          <w:lang w:val="es-BO"/>
        </w:rPr>
        <w:t xml:space="preserve">, </w:t>
      </w:r>
      <w:r w:rsidR="00C33307">
        <w:rPr>
          <w:noProof/>
          <w:lang w:val="es-BO"/>
        </w:rPr>
        <w:t>p.</w:t>
      </w:r>
      <w:r w:rsidR="00FA497D">
        <w:rPr>
          <w:noProof/>
          <w:lang w:val="es-BO"/>
        </w:rPr>
        <w:t xml:space="preserve"> 8</w:t>
      </w:r>
      <w:r w:rsidR="0039339F" w:rsidRPr="00FA497D">
        <w:rPr>
          <w:noProof/>
          <w:lang w:val="es-BO"/>
        </w:rPr>
        <w:t>)</w:t>
      </w:r>
      <w:r w:rsidR="0039339F">
        <w:t>.</w:t>
      </w:r>
      <w:r>
        <w:t xml:space="preserve"> Esto permite al SGSI alinearse con los objetivos estratégicos y operativos de la organización, garantizando una gestión efectiva de los riesgos relacionados con la seguridad de la información.</w:t>
      </w:r>
    </w:p>
    <w:p w14:paraId="796B8085" w14:textId="77777777" w:rsidR="00CE67FC" w:rsidRDefault="004F0A7D" w:rsidP="004F0A7D">
      <w:r>
        <w:t>Al incorporar estas expectativas, las organizaciones logran construir confianza con las partes interesadas, mejorar su resiliencia ante riesgos y mantener la integridad de sus procesos operativos.</w:t>
      </w:r>
    </w:p>
    <w:p w14:paraId="09D7CF1D" w14:textId="77777777" w:rsidR="00CE67FC" w:rsidRDefault="00CE67FC" w:rsidP="00CE67FC">
      <w:pPr>
        <w:pStyle w:val="Ttulo3"/>
        <w:numPr>
          <w:ilvl w:val="2"/>
          <w:numId w:val="2"/>
        </w:numPr>
      </w:pPr>
      <w:bookmarkStart w:id="115" w:name="_Toc182589547"/>
      <w:r w:rsidRPr="00CE67FC">
        <w:t>Soporte en el Sistema de Gestión de la Seguridad de la Información (SGSI)</w:t>
      </w:r>
      <w:bookmarkEnd w:id="115"/>
    </w:p>
    <w:p w14:paraId="0B637C62" w14:textId="0EA71620" w:rsidR="00CE67FC" w:rsidRPr="00CE67FC" w:rsidRDefault="00CE67FC" w:rsidP="00CE67FC">
      <w:pPr>
        <w:pStyle w:val="Ttulo4"/>
        <w:numPr>
          <w:ilvl w:val="3"/>
          <w:numId w:val="2"/>
        </w:numPr>
      </w:pPr>
      <w:bookmarkStart w:id="116" w:name="_Toc182589548"/>
      <w:r w:rsidRPr="00CE67FC">
        <w:t>Recursos Necesarios</w:t>
      </w:r>
      <w:bookmarkEnd w:id="116"/>
    </w:p>
    <w:p w14:paraId="02A76F62" w14:textId="16C9E4C4" w:rsidR="00CE67FC" w:rsidRPr="00CE67FC" w:rsidRDefault="00CE67FC" w:rsidP="00CE67FC">
      <w:pPr>
        <w:rPr>
          <w:lang w:val="es-BO"/>
        </w:rPr>
      </w:pPr>
      <w:r w:rsidRPr="00CE67FC">
        <w:rPr>
          <w:lang w:val="es-BO"/>
        </w:rPr>
        <w:t xml:space="preserve">Un Sistema de Gestión de la Seguridad de la Información (SGSI) requiere recursos adecuados para su establecimiento, implementación, mantenimiento y mejora continua. Según la norma ISO/IEC 27001, "la organización debe determinar y proporcionar los recursos necesarios para el establecimiento, implementación, mantenimiento y mejora continua del sistema de gestión de la seguridad de la información" </w:t>
      </w:r>
      <w:r w:rsidR="008F2662" w:rsidRPr="008F2662">
        <w:rPr>
          <w:noProof/>
          <w:lang w:val="es-BO"/>
        </w:rPr>
        <w:t>(UNE-ISO/IEC, 2023</w:t>
      </w:r>
      <w:r w:rsidR="008F2662">
        <w:rPr>
          <w:noProof/>
          <w:lang w:val="es-BO"/>
        </w:rPr>
        <w:t xml:space="preserve">, </w:t>
      </w:r>
      <w:r w:rsidR="00C33307">
        <w:rPr>
          <w:lang w:val="es-BO"/>
        </w:rPr>
        <w:t>p.</w:t>
      </w:r>
      <w:r w:rsidR="001E620D">
        <w:rPr>
          <w:lang w:val="es-BO"/>
        </w:rPr>
        <w:t xml:space="preserve"> </w:t>
      </w:r>
      <w:r w:rsidR="00280D9A">
        <w:rPr>
          <w:lang w:val="es-BO"/>
        </w:rPr>
        <w:t>13</w:t>
      </w:r>
      <w:r w:rsidRPr="00CE67FC">
        <w:rPr>
          <w:lang w:val="es-BO"/>
        </w:rPr>
        <w:t xml:space="preserve">). Estos recursos incluyen infraestructura, tecnología, personal capacitado y soporte técnico. La disponibilidad de estos recursos es esencial para garantizar la eficacia y </w:t>
      </w:r>
      <w:r w:rsidRPr="00CE67FC">
        <w:rPr>
          <w:lang w:val="es-BO"/>
        </w:rPr>
        <w:lastRenderedPageBreak/>
        <w:t>continuidad del SGSI, promoviendo una gestión adecuada de la seguridad de la información.</w:t>
      </w:r>
    </w:p>
    <w:p w14:paraId="6C68A36B" w14:textId="31976F83" w:rsidR="00CE67FC" w:rsidRPr="00CE67FC" w:rsidRDefault="00CE67FC" w:rsidP="00FD3A59">
      <w:pPr>
        <w:pStyle w:val="Ttulo4"/>
        <w:numPr>
          <w:ilvl w:val="3"/>
          <w:numId w:val="2"/>
        </w:numPr>
      </w:pPr>
      <w:bookmarkStart w:id="117" w:name="_Toc182589549"/>
      <w:r w:rsidRPr="00CE67FC">
        <w:t>Competencia y Capacitación</w:t>
      </w:r>
      <w:bookmarkEnd w:id="117"/>
    </w:p>
    <w:p w14:paraId="23A782B3" w14:textId="468EABE6" w:rsidR="00361434" w:rsidRPr="00CE67FC" w:rsidRDefault="00CE67FC" w:rsidP="00CE67FC">
      <w:pPr>
        <w:rPr>
          <w:lang w:val="es-BO"/>
        </w:rPr>
      </w:pPr>
      <w:r w:rsidRPr="00CE67FC">
        <w:rPr>
          <w:lang w:val="es-BO"/>
        </w:rPr>
        <w:t xml:space="preserve">La competencia del personal que opera bajo el SGSI es un factor clave para su éxito. La norma establece que "la organización debe determinar la competencia necesaria de las personas que realizan, bajo su control, un trabajo que afecta a su desempeño en seguridad de la información" </w:t>
      </w:r>
      <w:r w:rsidR="005F5724" w:rsidRPr="005F5724">
        <w:rPr>
          <w:noProof/>
          <w:lang w:val="es-BO"/>
        </w:rPr>
        <w:t>(UNE-ISO/IEC, 2023</w:t>
      </w:r>
      <w:r w:rsidR="005F5724">
        <w:rPr>
          <w:noProof/>
          <w:lang w:val="es-BO"/>
        </w:rPr>
        <w:t>,</w:t>
      </w:r>
      <w:r w:rsidR="005F5724">
        <w:rPr>
          <w:lang w:val="es-BO"/>
        </w:rPr>
        <w:t xml:space="preserve"> </w:t>
      </w:r>
      <w:r w:rsidR="00C33307">
        <w:rPr>
          <w:lang w:val="es-BO"/>
        </w:rPr>
        <w:t>p.</w:t>
      </w:r>
      <w:r w:rsidRPr="00CE67FC">
        <w:rPr>
          <w:lang w:val="es-BO"/>
        </w:rPr>
        <w:t xml:space="preserve"> </w:t>
      </w:r>
      <w:r w:rsidR="005F5724">
        <w:rPr>
          <w:lang w:val="es-BO"/>
        </w:rPr>
        <w:t>13</w:t>
      </w:r>
      <w:r w:rsidRPr="00CE67FC">
        <w:rPr>
          <w:lang w:val="es-BO"/>
        </w:rPr>
        <w:t>). Además, se debe garantizar que el personal posea la formación, educación o experiencia adecuada, y cuando sea necesario, implementar acciones como programas de formación o tutorías para cubrir cualquier brecha en las competencias. También se debe conservar evidencia documentada de la competencia del personal, asegurando el desempeño efectivo del SGSI.</w:t>
      </w:r>
    </w:p>
    <w:p w14:paraId="3CE75ECE" w14:textId="722CCAD5" w:rsidR="00CE67FC" w:rsidRPr="002928A9" w:rsidRDefault="00CE67FC" w:rsidP="002928A9">
      <w:pPr>
        <w:pStyle w:val="Ttulo4"/>
        <w:numPr>
          <w:ilvl w:val="3"/>
          <w:numId w:val="2"/>
        </w:numPr>
      </w:pPr>
      <w:bookmarkStart w:id="118" w:name="_Toc182589550"/>
      <w:r w:rsidRPr="002928A9">
        <w:t>Concienciación del Personal</w:t>
      </w:r>
      <w:bookmarkEnd w:id="118"/>
    </w:p>
    <w:p w14:paraId="132CDFCD" w14:textId="51A997F2" w:rsidR="00CE67FC" w:rsidRPr="00CE67FC" w:rsidRDefault="00CE67FC" w:rsidP="00CE67FC">
      <w:pPr>
        <w:rPr>
          <w:lang w:val="es-BO"/>
        </w:rPr>
      </w:pPr>
      <w:r w:rsidRPr="00CE67FC">
        <w:rPr>
          <w:lang w:val="es-BO"/>
        </w:rPr>
        <w:t>La concienciación es un componente fundamental para el éxito del SGSI. Según la norma, "las personas que trabajan bajo el control de la organización deben ser conscientes de la política de la seguridad de la información, su contribución a la eficacia del SGSI, y las implicaciones de no cumplir con los requisitos del sistema" (</w:t>
      </w:r>
      <w:r w:rsidR="009C5666">
        <w:rPr>
          <w:lang w:val="es-BO"/>
        </w:rPr>
        <w:t>UNE</w:t>
      </w:r>
      <w:r w:rsidR="00AB4AAB">
        <w:rPr>
          <w:lang w:val="es-BO"/>
        </w:rPr>
        <w:t>-</w:t>
      </w:r>
      <w:r w:rsidRPr="00CE67FC">
        <w:rPr>
          <w:lang w:val="es-BO"/>
        </w:rPr>
        <w:t xml:space="preserve">ISO/IEC, 2023, </w:t>
      </w:r>
      <w:r w:rsidR="00C33307">
        <w:rPr>
          <w:lang w:val="es-BO"/>
        </w:rPr>
        <w:t>p.</w:t>
      </w:r>
      <w:r w:rsidRPr="00CE67FC">
        <w:rPr>
          <w:lang w:val="es-BO"/>
        </w:rPr>
        <w:t xml:space="preserve"> </w:t>
      </w:r>
      <w:r w:rsidR="00B80E27">
        <w:rPr>
          <w:lang w:val="es-BO"/>
        </w:rPr>
        <w:t>13</w:t>
      </w:r>
      <w:r w:rsidRPr="00CE67FC">
        <w:rPr>
          <w:lang w:val="es-BO"/>
        </w:rPr>
        <w:t>). Promover una cultura organizacional que valore la seguridad de la información asegura un mayor compromiso por parte de los empleados, lo que fortalece el sistema y reduce riesgos relacionados con fallos humanos.</w:t>
      </w:r>
    </w:p>
    <w:p w14:paraId="3B928295" w14:textId="5D876EFD" w:rsidR="00CE67FC" w:rsidRPr="00CE67FC" w:rsidRDefault="00CE67FC" w:rsidP="007069BE">
      <w:pPr>
        <w:pStyle w:val="Ttulo4"/>
        <w:numPr>
          <w:ilvl w:val="3"/>
          <w:numId w:val="2"/>
        </w:numPr>
      </w:pPr>
      <w:bookmarkStart w:id="119" w:name="_Toc182589551"/>
      <w:r w:rsidRPr="00CE67FC">
        <w:lastRenderedPageBreak/>
        <w:t>Comunicación Efectiva</w:t>
      </w:r>
      <w:bookmarkEnd w:id="119"/>
    </w:p>
    <w:p w14:paraId="7EA85010" w14:textId="45D4690A" w:rsidR="00CE67FC" w:rsidRPr="00CE67FC" w:rsidRDefault="00CE67FC" w:rsidP="00CE67FC">
      <w:pPr>
        <w:rPr>
          <w:lang w:val="es-BO"/>
        </w:rPr>
      </w:pPr>
      <w:r w:rsidRPr="00CE67FC">
        <w:rPr>
          <w:lang w:val="es-BO"/>
        </w:rPr>
        <w:t>La comunicación interna y externa desempeña un papel crucial en la gestión del SGSI. Las organizaciones deben determinar el contenido, los destinatarios, los tiempos y los medios adecuados para transmitir la información. Como señala la norma, "la organización debe determinar la necesidad de comunicaciones internas y externas pertinentes al sistema de gestión de la seguridad de la información, incluyendo su contenido, cuándo comunicar, con quién comunicar y cómo comunicar" (</w:t>
      </w:r>
      <w:r w:rsidR="005C2CB5">
        <w:rPr>
          <w:lang w:val="es-BO"/>
        </w:rPr>
        <w:t>UNE-</w:t>
      </w:r>
      <w:r w:rsidRPr="00CE67FC">
        <w:rPr>
          <w:lang w:val="es-BO"/>
        </w:rPr>
        <w:t xml:space="preserve">ISO/IEC, 2023, </w:t>
      </w:r>
      <w:r w:rsidR="00C33307">
        <w:rPr>
          <w:lang w:val="es-BO"/>
        </w:rPr>
        <w:t>p.</w:t>
      </w:r>
      <w:r w:rsidR="00D57238">
        <w:rPr>
          <w:lang w:val="es-BO"/>
        </w:rPr>
        <w:t xml:space="preserve"> </w:t>
      </w:r>
      <w:r w:rsidR="005C2CB5">
        <w:rPr>
          <w:lang w:val="es-BO"/>
        </w:rPr>
        <w:t>14</w:t>
      </w:r>
      <w:r w:rsidRPr="00CE67FC">
        <w:rPr>
          <w:lang w:val="es-BO"/>
        </w:rPr>
        <w:t>). Un flujo de comunicación claro asegura que todos los involucrados estén alineados con los objetivos de seguridad de la organización, facilitando la implementación de medidas de seguridad eficaces.</w:t>
      </w:r>
    </w:p>
    <w:p w14:paraId="1A147006" w14:textId="0B6FDE16" w:rsidR="00CE67FC" w:rsidRPr="00CE67FC" w:rsidRDefault="00CE67FC" w:rsidP="00B56A62">
      <w:pPr>
        <w:pStyle w:val="Ttulo4"/>
        <w:numPr>
          <w:ilvl w:val="3"/>
          <w:numId w:val="2"/>
        </w:numPr>
      </w:pPr>
      <w:bookmarkStart w:id="120" w:name="_Toc182589552"/>
      <w:r w:rsidRPr="00CE67FC">
        <w:t>Gestión de la Información Documentada</w:t>
      </w:r>
      <w:bookmarkEnd w:id="120"/>
    </w:p>
    <w:p w14:paraId="1D1A538C" w14:textId="77777777" w:rsidR="00CE67FC" w:rsidRPr="00CE67FC" w:rsidRDefault="00CE67FC" w:rsidP="00CE67FC">
      <w:pPr>
        <w:rPr>
          <w:lang w:val="es-BO"/>
        </w:rPr>
      </w:pPr>
      <w:r w:rsidRPr="00CE67FC">
        <w:rPr>
          <w:lang w:val="es-BO"/>
        </w:rPr>
        <w:t>La información documentada es un componente esencial del SGSI. La norma detalla varios aspectos clave para su gestión:</w:t>
      </w:r>
    </w:p>
    <w:p w14:paraId="1603F2A3" w14:textId="0BCE4588" w:rsidR="00CE67FC" w:rsidRPr="00CE67FC" w:rsidRDefault="00CE67FC" w:rsidP="00CE67FC">
      <w:pPr>
        <w:numPr>
          <w:ilvl w:val="0"/>
          <w:numId w:val="42"/>
        </w:numPr>
        <w:rPr>
          <w:lang w:val="es-BO"/>
        </w:rPr>
      </w:pPr>
      <w:r w:rsidRPr="00CE67FC">
        <w:rPr>
          <w:b/>
          <w:bCs/>
          <w:lang w:val="es-BO"/>
        </w:rPr>
        <w:t>Requisitos Generales</w:t>
      </w:r>
      <w:r w:rsidRPr="00CE67FC">
        <w:rPr>
          <w:lang w:val="es-BO"/>
        </w:rPr>
        <w:t>: "El sistema de gestión de la seguridad de la información de la organización debe incluir la información documentada requerida por este documento y aquella que la organización ha determinado como necesaria para la eficacia del sistema" (</w:t>
      </w:r>
      <w:r w:rsidR="004863ED">
        <w:rPr>
          <w:lang w:val="es-BO"/>
        </w:rPr>
        <w:t>UNE-</w:t>
      </w:r>
      <w:r w:rsidRPr="00CE67FC">
        <w:rPr>
          <w:lang w:val="es-BO"/>
        </w:rPr>
        <w:t xml:space="preserve">ISO/IEC, 2023, </w:t>
      </w:r>
      <w:r w:rsidR="00C33307">
        <w:rPr>
          <w:lang w:val="es-BO"/>
        </w:rPr>
        <w:t>p.</w:t>
      </w:r>
      <w:r w:rsidRPr="00CE67FC">
        <w:rPr>
          <w:lang w:val="es-BO"/>
        </w:rPr>
        <w:t xml:space="preserve"> </w:t>
      </w:r>
      <w:r w:rsidR="00D27FFE">
        <w:rPr>
          <w:lang w:val="es-BO"/>
        </w:rPr>
        <w:t>14</w:t>
      </w:r>
      <w:r w:rsidRPr="00CE67FC">
        <w:rPr>
          <w:lang w:val="es-BO"/>
        </w:rPr>
        <w:t>).</w:t>
      </w:r>
    </w:p>
    <w:p w14:paraId="30800359" w14:textId="675274CF" w:rsidR="00CE67FC" w:rsidRPr="00CE67FC" w:rsidRDefault="00CE67FC" w:rsidP="00CE67FC">
      <w:pPr>
        <w:numPr>
          <w:ilvl w:val="0"/>
          <w:numId w:val="42"/>
        </w:numPr>
        <w:rPr>
          <w:lang w:val="es-BO"/>
        </w:rPr>
      </w:pPr>
      <w:r w:rsidRPr="00CE67FC">
        <w:rPr>
          <w:b/>
          <w:bCs/>
          <w:lang w:val="es-BO"/>
        </w:rPr>
        <w:t>Creación y Actualización</w:t>
      </w:r>
      <w:r w:rsidRPr="00CE67FC">
        <w:rPr>
          <w:lang w:val="es-BO"/>
        </w:rPr>
        <w:t xml:space="preserve">: "Cuando se crea y actualiza la información documentada, la organización debe asegurarse de la identificación, descripción, </w:t>
      </w:r>
      <w:r w:rsidRPr="00CE67FC">
        <w:rPr>
          <w:lang w:val="es-BO"/>
        </w:rPr>
        <w:lastRenderedPageBreak/>
        <w:t xml:space="preserve">formato y revisión adecuada para su idoneidad y adecuación"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3A0D46A6" w14:textId="0B1E70D1" w:rsidR="00CE67FC" w:rsidRPr="00CE67FC" w:rsidRDefault="00CE67FC" w:rsidP="00CE67FC">
      <w:pPr>
        <w:numPr>
          <w:ilvl w:val="0"/>
          <w:numId w:val="42"/>
        </w:numPr>
        <w:rPr>
          <w:lang w:val="es-BO"/>
        </w:rPr>
      </w:pPr>
      <w:r w:rsidRPr="00CE67FC">
        <w:rPr>
          <w:b/>
          <w:bCs/>
          <w:lang w:val="es-BO"/>
        </w:rPr>
        <w:t>Control de Documentación</w:t>
      </w:r>
      <w:r w:rsidRPr="00CE67FC">
        <w:rPr>
          <w:lang w:val="es-BO"/>
        </w:rPr>
        <w:t xml:space="preserve">: La norma indica que "la información documentada debe estar disponible y protegida contra pérdida de confidencialidad, uso inadecuado o pérdida de integridad, y controlada mediante actividades como distribución, almacenamiento y control de cambios"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2A5C1590" w14:textId="77777777" w:rsidR="00CE67FC" w:rsidRPr="00CE67FC" w:rsidRDefault="00CE67FC" w:rsidP="00CE67FC">
      <w:pPr>
        <w:rPr>
          <w:lang w:val="es-BO"/>
        </w:rPr>
      </w:pPr>
      <w:r w:rsidRPr="00CE67FC">
        <w:rPr>
          <w:lang w:val="es-BO"/>
        </w:rPr>
        <w:t>La correcta gestión de la documentación asegura que los procesos del SGSI sean consistentes y rastreables, permitiendo un monitoreo efectivo de su implementación.</w:t>
      </w:r>
    </w:p>
    <w:p w14:paraId="7B76336D" w14:textId="77777777" w:rsidR="000367C5" w:rsidRDefault="000367C5" w:rsidP="000367C5">
      <w:pPr>
        <w:pStyle w:val="Ttulo3"/>
        <w:numPr>
          <w:ilvl w:val="2"/>
          <w:numId w:val="2"/>
        </w:numPr>
      </w:pPr>
      <w:bookmarkStart w:id="121" w:name="_Toc182589553"/>
      <w:r>
        <w:t>Contexto de la Organización</w:t>
      </w:r>
      <w:bookmarkEnd w:id="121"/>
    </w:p>
    <w:p w14:paraId="0765860A" w14:textId="00CEC785" w:rsidR="000367C5" w:rsidRDefault="000367C5" w:rsidP="000367C5">
      <w:pPr>
        <w:pStyle w:val="Ttulo4"/>
        <w:numPr>
          <w:ilvl w:val="3"/>
          <w:numId w:val="2"/>
        </w:numPr>
      </w:pPr>
      <w:bookmarkStart w:id="122" w:name="_Toc182589554"/>
      <w:r>
        <w:t>Comprensión de la Organización y de su Contexto</w:t>
      </w:r>
      <w:bookmarkEnd w:id="122"/>
    </w:p>
    <w:p w14:paraId="46FFA5E3" w14:textId="4884AA09" w:rsidR="000367C5" w:rsidRDefault="000367C5" w:rsidP="000367C5">
      <w:r>
        <w:t>El éxito de un Sistema de Gestión de la Seguridad de la Información (SGSI) depende de su capacidad para adaptarse al contexto organizacional. Según la norma ISO/IEC 27001, "la organización debe determinar las cuestiones externas e internas que son pertinentes para su propósito y que afectan a su capacidad para lograr los resultados previstos de su sistema de gestión de la seguridad de la información" (</w:t>
      </w:r>
      <w:r w:rsidR="0008432D">
        <w:t>UNE-</w:t>
      </w:r>
      <w:r>
        <w:t xml:space="preserve">ISO/IEC, 2023, </w:t>
      </w:r>
      <w:r w:rsidR="00C33307">
        <w:t>p.</w:t>
      </w:r>
      <w:r w:rsidR="0085661A">
        <w:t xml:space="preserve"> 7</w:t>
      </w:r>
      <w:r>
        <w:t>). Estas cuestiones pueden incluir factores económicos, tecnológicos, legales, culturales y sociales, así como aspectos internos como la estructura organizativa, los procesos y las capacidades existentes. Además, la norma recomienda referirse al apartado 5.4.1 de la ISO 31000:2018 para un análisis sistemático y estructurado del contexto organizacional, permitiendo anticipar riesgos y oportunidades.</w:t>
      </w:r>
    </w:p>
    <w:p w14:paraId="588BD61F" w14:textId="2BDF3DCF" w:rsidR="000367C5" w:rsidRDefault="000367C5" w:rsidP="00480DE4">
      <w:pPr>
        <w:pStyle w:val="Ttulo4"/>
        <w:numPr>
          <w:ilvl w:val="3"/>
          <w:numId w:val="2"/>
        </w:numPr>
      </w:pPr>
      <w:bookmarkStart w:id="123" w:name="_Toc182589555"/>
      <w:r>
        <w:lastRenderedPageBreak/>
        <w:t>Comprensión de las Necesidades de las Partes Interesadas</w:t>
      </w:r>
      <w:bookmarkEnd w:id="123"/>
    </w:p>
    <w:p w14:paraId="77E08B2A" w14:textId="42828454" w:rsidR="000367C5" w:rsidRDefault="000367C5" w:rsidP="000367C5">
      <w:r>
        <w:t>El SGSI debe alinearse con las expectativas y requisitos de las partes interesadas clave. La norma establece que "la organización debe determinar las partes interesadas que son relevantes para el sistema de gestión de la seguridad de la información, así como sus requisitos relevantes" (</w:t>
      </w:r>
      <w:r w:rsidR="00480DE4">
        <w:t>UNE-</w:t>
      </w:r>
      <w:r>
        <w:t xml:space="preserve">ISO/IEC, 2023, </w:t>
      </w:r>
      <w:r w:rsidR="00C33307">
        <w:t>p.</w:t>
      </w:r>
      <w:r>
        <w:t xml:space="preserve"> </w:t>
      </w:r>
      <w:r w:rsidR="00480DE4">
        <w:t>7</w:t>
      </w:r>
      <w:r>
        <w:t>). Estos requisitos pueden incluir obligaciones legales, regulatorias, contractuales y de cumplimiento, que deben ser considerados para garantizar la efectividad del SGSI. Identificar y priorizar estas necesidades permite a las organizaciones diseñar un sistema que no solo cumpla con los estándares internacionales, sino que también se alinee con sus objetivos estratégicos.</w:t>
      </w:r>
    </w:p>
    <w:p w14:paraId="7C47BA92" w14:textId="4D4834E8" w:rsidR="000367C5" w:rsidRDefault="000367C5" w:rsidP="008A6F58">
      <w:pPr>
        <w:pStyle w:val="Ttulo4"/>
        <w:numPr>
          <w:ilvl w:val="3"/>
          <w:numId w:val="2"/>
        </w:numPr>
      </w:pPr>
      <w:bookmarkStart w:id="124" w:name="_Toc182589556"/>
      <w:r>
        <w:t>Determinación del Alcance del SGSI</w:t>
      </w:r>
      <w:bookmarkEnd w:id="124"/>
    </w:p>
    <w:p w14:paraId="7468D0A5" w14:textId="475C25F5" w:rsidR="000367C5" w:rsidRDefault="000367C5" w:rsidP="000367C5">
      <w:r>
        <w:t xml:space="preserve">Para garantizar la eficacia del SGSI, la organización debe establecer claramente sus límites y aplicabilidad. Según la norma, "la organización debe determinar los límites y la aplicabilidad del sistema de gestión de la seguridad de la información para establecer su alcance" </w:t>
      </w:r>
      <w:r w:rsidR="008A6F58">
        <w:t xml:space="preserve">(UNE-ISO/IEC, 2023, </w:t>
      </w:r>
      <w:r w:rsidR="00C33307">
        <w:t>p.</w:t>
      </w:r>
      <w:r w:rsidR="008A6F58">
        <w:t xml:space="preserve"> 8)</w:t>
      </w:r>
      <w:r>
        <w:t>. Este proceso debe considerar factores como las cuestiones externas e internas previamente identificadas, los requisitos de las partes interesadas, y las interfaces y dependencias entre las actividades internas y externas. El alcance debe ser documentado y servir como referencia para guiar la implementación y evaluación continua del sistema.</w:t>
      </w:r>
    </w:p>
    <w:p w14:paraId="74193EAD" w14:textId="44075DEA" w:rsidR="000367C5" w:rsidRDefault="000367C5" w:rsidP="00A01636">
      <w:pPr>
        <w:pStyle w:val="Ttulo4"/>
        <w:numPr>
          <w:ilvl w:val="3"/>
          <w:numId w:val="2"/>
        </w:numPr>
      </w:pPr>
      <w:bookmarkStart w:id="125" w:name="_Toc182589557"/>
      <w:r>
        <w:lastRenderedPageBreak/>
        <w:t>Sistema de Gestión de la Seguridad de la Información</w:t>
      </w:r>
      <w:bookmarkEnd w:id="125"/>
    </w:p>
    <w:p w14:paraId="20E2F5B3" w14:textId="02BF7B8E" w:rsidR="0056614C" w:rsidRDefault="000367C5" w:rsidP="000367C5">
      <w:r>
        <w:t xml:space="preserve">El núcleo de la norma ISO/IEC 27001 reside en el establecimiento y mantenimiento de un SGSI. Como se indica, "la organización debe establecer, implementar, mantener y mejorar de manera continua un sistema de gestión de la seguridad de la información, incluyendo los procesos requeridos y sus interacciones de acuerdo con los requisitos de este documento" </w:t>
      </w:r>
      <w:r w:rsidR="00A01636">
        <w:t xml:space="preserve">(UNE-ISO/IEC, 2023, </w:t>
      </w:r>
      <w:r w:rsidR="00C33307">
        <w:t>p.</w:t>
      </w:r>
      <w:r w:rsidR="00A01636">
        <w:t xml:space="preserve"> </w:t>
      </w:r>
      <w:r w:rsidR="003814AD">
        <w:t>8</w:t>
      </w:r>
      <w:r w:rsidR="00A01636">
        <w:t>)</w:t>
      </w:r>
      <w:r>
        <w:t>. Este enfoque integrado permite a las organizaciones gestionar la seguridad de la información de manera coherente y efectiva, incorporando procesos como la gestión de riesgos, la evaluación de controles y la mejora continua, asegurando así la protección de la información crítica frente a amenazas internas y externas.</w:t>
      </w:r>
    </w:p>
    <w:p w14:paraId="1B5D8EC3" w14:textId="77777777" w:rsidR="00691A6A" w:rsidRDefault="0056614C" w:rsidP="0056614C">
      <w:pPr>
        <w:pStyle w:val="Ttulo3"/>
        <w:numPr>
          <w:ilvl w:val="2"/>
          <w:numId w:val="2"/>
        </w:numPr>
      </w:pPr>
      <w:bookmarkStart w:id="126" w:name="_Toc182589558"/>
      <w:r w:rsidRPr="0056614C">
        <w:t>Compatibilidad con otras Normas de Sistemas de Gestión</w:t>
      </w:r>
      <w:bookmarkEnd w:id="126"/>
    </w:p>
    <w:p w14:paraId="62533EF3" w14:textId="4EFDA066" w:rsidR="00691A6A" w:rsidRDefault="00691A6A" w:rsidP="00691A6A">
      <w:r>
        <w:t xml:space="preserve">La norma ISO/IEC 27001 está diseñada para garantizar la compatibilidad con otras normas de sistemas de gestión mediante el uso de la estructura de alto nivel, términos y definiciones comunes establecidos en el Anexo SL de las Directivas ISO/IEC. Según la norma, "este enfoque común definido en el Anexo SL será útil para aquellas organizaciones que deciden implantar un sistema de gestión que cumpla con los requisitos de dos o más normas de sistemas de gestión" </w:t>
      </w:r>
      <w:r w:rsidRPr="00691A6A">
        <w:t xml:space="preserve">(UNE-ISO/IEC, 2023, </w:t>
      </w:r>
      <w:r w:rsidR="00C33307">
        <w:t>p.</w:t>
      </w:r>
      <w:r w:rsidRPr="00691A6A">
        <w:t xml:space="preserve"> </w:t>
      </w:r>
      <w:r>
        <w:t>6</w:t>
      </w:r>
      <w:r w:rsidRPr="00691A6A">
        <w:t>).</w:t>
      </w:r>
    </w:p>
    <w:p w14:paraId="04520DFB" w14:textId="43131475" w:rsidR="004A2BB3" w:rsidRDefault="00691A6A" w:rsidP="00691A6A">
      <w:r>
        <w:t xml:space="preserve">Esto permite a las organizaciones integrar múltiples sistemas de gestión, como ISO 9001 (gestión de calidad) o ISO 14001 (gestión ambiental), de manera más eficiente, reduciendo duplicidades y mejorando la coherencia entre procesos. El marco compartido </w:t>
      </w:r>
      <w:r>
        <w:lastRenderedPageBreak/>
        <w:t>proporciona una base estandarizada para gestionar distintos aspectos organizacionales bajo un enfoque integrado, facilitando la implementación y el mantenimiento de varios estándares en una única estructura operativa.</w:t>
      </w:r>
    </w:p>
    <w:p w14:paraId="24994231" w14:textId="5B0331E7" w:rsidR="006A366E" w:rsidRDefault="006A366E" w:rsidP="006A366E">
      <w:pPr>
        <w:pStyle w:val="Ttulo2"/>
        <w:numPr>
          <w:ilvl w:val="1"/>
          <w:numId w:val="2"/>
        </w:numPr>
      </w:pPr>
      <w:r>
        <w:t>ISO 27002</w:t>
      </w:r>
    </w:p>
    <w:p w14:paraId="6AFC4764" w14:textId="16AE8978" w:rsidR="006A366E" w:rsidRDefault="006A366E" w:rsidP="006A366E">
      <w:pPr>
        <w:pStyle w:val="Ttulo3"/>
        <w:numPr>
          <w:ilvl w:val="2"/>
          <w:numId w:val="2"/>
        </w:numPr>
      </w:pPr>
      <w:r>
        <w:t>Introducción y Conceptos Generales</w:t>
      </w:r>
    </w:p>
    <w:p w14:paraId="43B8856F" w14:textId="4D9D1497" w:rsidR="004C0D51" w:rsidRPr="004C0D51" w:rsidRDefault="004C0D51" w:rsidP="004C0D51">
      <w:pPr>
        <w:rPr>
          <w:lang w:val="es-BO"/>
        </w:rPr>
      </w:pPr>
      <w:r w:rsidRPr="004C0D51">
        <w:rPr>
          <w:lang w:val="es-BO"/>
        </w:rPr>
        <w:t>Un Sistema de Gestión de Seguridad de la Información (SGSI) se presenta como un marco integral para proteger los activos de información de las organizaciones, sin importar su tipo o tamaño. Este sistema es aplicable tanto en el sector público como en el privado, y puede adaptarse a industrias con entornos de riesgo específicos, sirviendo como referencia para determinar e implementar controles orientados al tratamiento de riesgos en la seguridad de la información (ISO/IEC, 2023, párr. 1).</w:t>
      </w:r>
    </w:p>
    <w:p w14:paraId="63F7E456" w14:textId="77777777" w:rsidR="004C0D51" w:rsidRDefault="004C0D51" w:rsidP="004C0D51">
      <w:pPr>
        <w:rPr>
          <w:lang w:val="es-BO"/>
        </w:rPr>
      </w:pPr>
      <w:r w:rsidRPr="004C0D51">
        <w:rPr>
          <w:lang w:val="es-BO"/>
        </w:rPr>
        <w:t xml:space="preserve">La seguridad de la información abarca la protección de datos en múltiples formas, desde electrónicas hasta verbales, reconociendo que su valor no solo reside en palabras y números, sino también en conceptos, ideas y marcas. </w:t>
      </w:r>
    </w:p>
    <w:p w14:paraId="47D1F680" w14:textId="77777777" w:rsidR="004C0D51" w:rsidRDefault="004C0D51" w:rsidP="004C0D51">
      <w:pPr>
        <w:rPr>
          <w:lang w:val="es-BO"/>
        </w:rPr>
      </w:pPr>
      <w:r w:rsidRPr="004C0D51">
        <w:rPr>
          <w:lang w:val="es-BO"/>
        </w:rPr>
        <w:t>Como señala la norma</w:t>
      </w:r>
      <w:r>
        <w:rPr>
          <w:lang w:val="es-BO"/>
        </w:rPr>
        <w:t xml:space="preserve">: </w:t>
      </w:r>
    </w:p>
    <w:p w14:paraId="2F4B02A5" w14:textId="77777777" w:rsidR="00D20975" w:rsidRDefault="004C0D51" w:rsidP="004C0D51">
      <w:pPr>
        <w:ind w:left="708"/>
        <w:rPr>
          <w:lang w:val="es-BO"/>
        </w:rPr>
      </w:pPr>
      <w:r w:rsidRPr="004C0D51">
        <w:t>El valor de la información va más allá de las palabras escritas, los números y las imágenes: conocimientos, conceptos, ideas y marcas son ejemplos de formas intangibles de información. En un mundo interconectado, la información y otros activos asociados merecen o requieren protección frente a diversas fuentes de riesgo, ya sean naturales, accidentales o deliberadas.</w:t>
      </w:r>
      <w:r w:rsidRPr="004C0D51">
        <w:rPr>
          <w:lang w:val="es-BO"/>
        </w:rPr>
        <w:t xml:space="preserve"> (ISO/IEC, 2023, </w:t>
      </w:r>
      <w:r>
        <w:rPr>
          <w:lang w:val="es-BO"/>
        </w:rPr>
        <w:t>p</w:t>
      </w:r>
      <w:r w:rsidRPr="004C0D51">
        <w:rPr>
          <w:lang w:val="es-BO"/>
        </w:rPr>
        <w:t xml:space="preserve">. </w:t>
      </w:r>
      <w:r w:rsidR="00D56CB3">
        <w:rPr>
          <w:lang w:val="es-BO"/>
        </w:rPr>
        <w:t>10</w:t>
      </w:r>
      <w:r w:rsidRPr="004C0D51">
        <w:rPr>
          <w:lang w:val="es-BO"/>
        </w:rPr>
        <w:t xml:space="preserve">). </w:t>
      </w:r>
    </w:p>
    <w:p w14:paraId="742ECDDA" w14:textId="6BB1398C" w:rsidR="004C0D51" w:rsidRPr="004C0D51" w:rsidRDefault="004C0D51" w:rsidP="004C0D51">
      <w:pPr>
        <w:rPr>
          <w:lang w:val="es-BO"/>
        </w:rPr>
      </w:pPr>
      <w:r w:rsidRPr="004C0D51">
        <w:rPr>
          <w:lang w:val="es-BO"/>
        </w:rPr>
        <w:lastRenderedPageBreak/>
        <w:t>Este enfoque holístico asegura la preservación de la confidencialidad, integridad y disponibilidad de los datos mediante un conjunto de controles adecuados.</w:t>
      </w:r>
    </w:p>
    <w:p w14:paraId="7A6117E8" w14:textId="1F533E8C" w:rsidR="004C0D51" w:rsidRPr="004C0D51" w:rsidRDefault="004C0D51" w:rsidP="004C0D51">
      <w:pPr>
        <w:rPr>
          <w:lang w:val="es-BO"/>
        </w:rPr>
      </w:pPr>
      <w:r w:rsidRPr="004C0D51">
        <w:rPr>
          <w:lang w:val="es-BO"/>
        </w:rPr>
        <w:t>Un SGSI no solo se limita a medidas tecnológicas; requiere el respaldo de políticas, normas, procesos y procedimientos integrados en la gestión organizativa. Además, “un SGSI eficaz requiere el apoyo de todo el personal de la organización y, en algunos casos, la participación de otras partes interesadas, como accionistas o proveedores” (</w:t>
      </w:r>
      <w:r w:rsidR="00F75F9A" w:rsidRPr="00F75F9A">
        <w:rPr>
          <w:noProof/>
          <w:lang w:val="es-BO"/>
        </w:rPr>
        <w:t>UNE-ISO/IEC</w:t>
      </w:r>
      <w:r w:rsidRPr="004C0D51">
        <w:rPr>
          <w:lang w:val="es-BO"/>
        </w:rPr>
        <w:t xml:space="preserve">, 2023, </w:t>
      </w:r>
      <w:r w:rsidR="00D20975">
        <w:rPr>
          <w:lang w:val="es-BO"/>
        </w:rPr>
        <w:t>p</w:t>
      </w:r>
      <w:r w:rsidRPr="004C0D51">
        <w:rPr>
          <w:lang w:val="es-BO"/>
        </w:rPr>
        <w:t xml:space="preserve">. </w:t>
      </w:r>
      <w:r w:rsidR="00D20975">
        <w:rPr>
          <w:lang w:val="es-BO"/>
        </w:rPr>
        <w:t>10</w:t>
      </w:r>
      <w:r w:rsidRPr="004C0D51">
        <w:rPr>
          <w:lang w:val="es-BO"/>
        </w:rPr>
        <w:t>). Este enfoque colaborativo permite identificar y mitigar riesgos con atención a los detalles, garantizando un entorno seguro que respalde los objetivos estratégicos de las organizaciones.</w:t>
      </w:r>
    </w:p>
    <w:p w14:paraId="0D0AD135" w14:textId="1B331A2E" w:rsidR="004C0D51" w:rsidRPr="004C0D51" w:rsidRDefault="004C0D51" w:rsidP="004C0D51">
      <w:pPr>
        <w:rPr>
          <w:lang w:val="es-BO"/>
        </w:rPr>
      </w:pPr>
      <w:r w:rsidRPr="004C0D51">
        <w:rPr>
          <w:lang w:val="es-BO"/>
        </w:rPr>
        <w:t xml:space="preserve">En conclusión, la implementación de un SGSI alineado con la norma ISO/IEC 27001 no solo protege los activos de información, sino que también fortalece la confianza de las partes interesadas, permitiendo alcanzar los objetivos de negocio en un entorno seguro y controlado (ISO/IEC, 2023, </w:t>
      </w:r>
      <w:r w:rsidR="002C5779">
        <w:rPr>
          <w:lang w:val="es-BO"/>
        </w:rPr>
        <w:t>p</w:t>
      </w:r>
      <w:r w:rsidRPr="004C0D51">
        <w:rPr>
          <w:lang w:val="es-BO"/>
        </w:rPr>
        <w:t xml:space="preserve">. </w:t>
      </w:r>
      <w:r w:rsidR="002C5779">
        <w:rPr>
          <w:lang w:val="es-BO"/>
        </w:rPr>
        <w:t>10</w:t>
      </w:r>
      <w:r w:rsidRPr="004C0D51">
        <w:rPr>
          <w:lang w:val="es-BO"/>
        </w:rPr>
        <w:t>).</w:t>
      </w:r>
    </w:p>
    <w:p w14:paraId="6CDA3AA4" w14:textId="7BDA50D9" w:rsidR="006A366E" w:rsidRDefault="00D31181" w:rsidP="00D31181">
      <w:pPr>
        <w:pStyle w:val="Ttulo3"/>
        <w:numPr>
          <w:ilvl w:val="2"/>
          <w:numId w:val="2"/>
        </w:numPr>
      </w:pPr>
      <w:r w:rsidRPr="00D31181">
        <w:t>Objeto y campo de aplicación</w:t>
      </w:r>
    </w:p>
    <w:p w14:paraId="323DDAFD" w14:textId="77777777" w:rsidR="00136D7D" w:rsidRPr="00136D7D" w:rsidRDefault="00136D7D" w:rsidP="00136D7D">
      <w:pPr>
        <w:rPr>
          <w:lang w:val="es-BO"/>
        </w:rPr>
      </w:pPr>
      <w:r w:rsidRPr="00136D7D">
        <w:rPr>
          <w:lang w:val="es-BO"/>
        </w:rPr>
        <w:t>La Norma ISO/IEC 27002:2023 proporciona un marco de referencia para implementar controles genéricos de seguridad de la información. Está diseñada para ser utilizada por organizaciones de cualquier tipo y tamaño, con el objetivo de garantizar la protección de los activos de información en diversas áreas. Entre sus aplicaciones, destacan:</w:t>
      </w:r>
    </w:p>
    <w:p w14:paraId="0A06F2E8" w14:textId="0BF6818A" w:rsidR="00136D7D" w:rsidRPr="00136D7D" w:rsidRDefault="00136D7D" w:rsidP="00136D7D">
      <w:pPr>
        <w:numPr>
          <w:ilvl w:val="0"/>
          <w:numId w:val="47"/>
        </w:numPr>
        <w:rPr>
          <w:lang w:val="es-BO"/>
        </w:rPr>
      </w:pPr>
      <w:r w:rsidRPr="00136D7D">
        <w:rPr>
          <w:lang w:val="es-BO"/>
        </w:rPr>
        <w:t xml:space="preserve">Implementación en SGSI basados en la ISO/IEC 27001: Proporciona los controles necesarios para gestionar la seguridad de la información en el contexto de un </w:t>
      </w:r>
      <w:r w:rsidRPr="00136D7D">
        <w:rPr>
          <w:lang w:val="es-BO"/>
        </w:rPr>
        <w:lastRenderedPageBreak/>
        <w:t xml:space="preserve">Sistema de Gestión de Seguridad de la Información (SGSI) </w:t>
      </w:r>
      <w:r w:rsidR="0086423A" w:rsidRPr="0086423A">
        <w:rPr>
          <w:noProof/>
          <w:lang w:val="es-BO"/>
        </w:rPr>
        <w:t>(UNE-ISO/IEC, 2023</w:t>
      </w:r>
      <w:r w:rsidR="004E1F88">
        <w:rPr>
          <w:noProof/>
          <w:lang w:val="es-BO"/>
        </w:rPr>
        <w:t>, p. 13</w:t>
      </w:r>
      <w:r w:rsidR="0086423A" w:rsidRPr="0086423A">
        <w:rPr>
          <w:noProof/>
          <w:lang w:val="es-BO"/>
        </w:rPr>
        <w:t>)</w:t>
      </w:r>
      <w:r w:rsidRPr="00136D7D">
        <w:rPr>
          <w:lang w:val="es-BO"/>
        </w:rPr>
        <w:t>.</w:t>
      </w:r>
    </w:p>
    <w:p w14:paraId="47A15D56" w14:textId="74EFC507" w:rsidR="00136D7D" w:rsidRPr="00136D7D" w:rsidRDefault="00136D7D" w:rsidP="00136D7D">
      <w:pPr>
        <w:numPr>
          <w:ilvl w:val="0"/>
          <w:numId w:val="47"/>
        </w:numPr>
        <w:rPr>
          <w:lang w:val="es-BO"/>
        </w:rPr>
      </w:pPr>
      <w:r w:rsidRPr="00136D7D">
        <w:rPr>
          <w:lang w:val="es-BO"/>
        </w:rPr>
        <w:t>Mejores prácticas internacionales: Facilita la adopción de controles basados en estándares globalmente reconocidos.</w:t>
      </w:r>
      <w:r w:rsidR="00870203" w:rsidRPr="00870203">
        <w:rPr>
          <w:noProof/>
          <w:lang w:val="es-BO"/>
        </w:rPr>
        <w:t xml:space="preserve"> </w:t>
      </w:r>
      <w:r w:rsidR="00870203" w:rsidRPr="0086423A">
        <w:rPr>
          <w:noProof/>
          <w:lang w:val="es-BO"/>
        </w:rPr>
        <w:t>(UNE-ISO/IEC, 2023</w:t>
      </w:r>
      <w:r w:rsidR="00870203">
        <w:rPr>
          <w:noProof/>
          <w:lang w:val="es-BO"/>
        </w:rPr>
        <w:t>, p. 13</w:t>
      </w:r>
      <w:r w:rsidR="00870203" w:rsidRPr="0086423A">
        <w:rPr>
          <w:noProof/>
          <w:lang w:val="es-BO"/>
        </w:rPr>
        <w:t>)</w:t>
      </w:r>
      <w:r w:rsidR="00870203" w:rsidRPr="00136D7D">
        <w:rPr>
          <w:lang w:val="es-BO"/>
        </w:rPr>
        <w:t>.</w:t>
      </w:r>
    </w:p>
    <w:p w14:paraId="148688C8" w14:textId="098752D1" w:rsidR="00136D7D" w:rsidRPr="00136D7D" w:rsidRDefault="00136D7D" w:rsidP="00136D7D">
      <w:pPr>
        <w:numPr>
          <w:ilvl w:val="0"/>
          <w:numId w:val="47"/>
        </w:numPr>
        <w:rPr>
          <w:lang w:val="es-BO"/>
        </w:rPr>
      </w:pPr>
      <w:r w:rsidRPr="00136D7D">
        <w:rPr>
          <w:lang w:val="es-BO"/>
        </w:rPr>
        <w:t>Directrices específicas para organizaciones: Ayuda en el desarrollo de lineamientos adaptados a las necesidades y riesgos específicos de cada entidad.</w:t>
      </w:r>
      <w:r w:rsidR="00870203" w:rsidRPr="00870203">
        <w:rPr>
          <w:noProof/>
          <w:lang w:val="es-BO"/>
        </w:rPr>
        <w:t xml:space="preserve"> </w:t>
      </w:r>
      <w:r w:rsidR="00870203" w:rsidRPr="0086423A">
        <w:rPr>
          <w:noProof/>
          <w:lang w:val="es-BO"/>
        </w:rPr>
        <w:t>(UNE-ISO/IEC, 2023</w:t>
      </w:r>
      <w:r w:rsidR="00870203">
        <w:rPr>
          <w:noProof/>
          <w:lang w:val="es-BO"/>
        </w:rPr>
        <w:t>, p. 13</w:t>
      </w:r>
      <w:r w:rsidR="00870203" w:rsidRPr="0086423A">
        <w:rPr>
          <w:noProof/>
          <w:lang w:val="es-BO"/>
        </w:rPr>
        <w:t>)</w:t>
      </w:r>
      <w:r w:rsidR="00870203" w:rsidRPr="00136D7D">
        <w:rPr>
          <w:lang w:val="es-BO"/>
        </w:rPr>
        <w:t>.</w:t>
      </w:r>
    </w:p>
    <w:p w14:paraId="18CF98F4" w14:textId="5DED3AE4" w:rsidR="00136D7D" w:rsidRDefault="00D31181" w:rsidP="00D31181">
      <w:pPr>
        <w:pStyle w:val="Ttulo3"/>
        <w:numPr>
          <w:ilvl w:val="2"/>
          <w:numId w:val="2"/>
        </w:numPr>
      </w:pPr>
      <w:r w:rsidRPr="00D31181">
        <w:t>Términos, definiciones y abreviaturas</w:t>
      </w:r>
    </w:p>
    <w:p w14:paraId="15533B8D" w14:textId="61193A8D" w:rsidR="0041216C" w:rsidRPr="00D31181" w:rsidRDefault="00D31181" w:rsidP="0041216C">
      <w:pPr>
        <w:rPr>
          <w:lang w:val="es-BO"/>
        </w:rPr>
      </w:pPr>
      <w:r w:rsidRPr="00D31181">
        <w:rPr>
          <w:lang w:val="es-BO"/>
        </w:rPr>
        <w:t>La norma detalla términos clave que son esenciales para la comprensión y aplicación de los controles. Algunos ejemplos incluyen:</w:t>
      </w:r>
    </w:p>
    <w:p w14:paraId="104DB35E" w14:textId="00181FBE" w:rsidR="0041216C" w:rsidRPr="00694B3A" w:rsidRDefault="0041216C" w:rsidP="0041216C">
      <w:pPr>
        <w:pStyle w:val="Descripcin"/>
        <w:keepNext/>
        <w:rPr>
          <w:b w:val="0"/>
          <w:bCs/>
        </w:rPr>
      </w:pPr>
      <w:bookmarkStart w:id="127" w:name="_Toc183015884"/>
      <w:bookmarkStart w:id="128" w:name="_Toc183015910"/>
      <w:r>
        <w:t xml:space="preserve">Tabla </w:t>
      </w:r>
      <w:fldSimple w:instr=" SEQ Tabla \* ARABIC ">
        <w:r w:rsidR="00E01FE3">
          <w:rPr>
            <w:noProof/>
          </w:rPr>
          <w:t>4</w:t>
        </w:r>
        <w:bookmarkEnd w:id="127"/>
        <w:bookmarkEnd w:id="128"/>
      </w:fldSimple>
      <w:r>
        <w:t xml:space="preserve"> </w:t>
      </w:r>
      <w:r w:rsidR="00E30660" w:rsidRPr="00694B3A">
        <w:rPr>
          <w:b w:val="0"/>
          <w:bCs/>
        </w:rPr>
        <w:t>Términos</w:t>
      </w:r>
      <w:r w:rsidRPr="00694B3A">
        <w:rPr>
          <w:b w:val="0"/>
          <w:bCs/>
        </w:rPr>
        <w:t>, definiciones y abreviaturas</w:t>
      </w:r>
      <w:r w:rsidRPr="00694B3A">
        <w:rPr>
          <w:b w:val="0"/>
          <w:bCs/>
          <w:noProof/>
        </w:rPr>
        <w:t xml:space="preserve"> ISO 27002</w:t>
      </w:r>
    </w:p>
    <w:tbl>
      <w:tblPr>
        <w:tblStyle w:val="Tablaconcuadrcula"/>
        <w:tblW w:w="0" w:type="auto"/>
        <w:tblLook w:val="04A0" w:firstRow="1" w:lastRow="0" w:firstColumn="1" w:lastColumn="0" w:noHBand="0" w:noVBand="1"/>
      </w:tblPr>
      <w:tblGrid>
        <w:gridCol w:w="4697"/>
        <w:gridCol w:w="4698"/>
      </w:tblGrid>
      <w:tr w:rsidR="00B63EA0" w14:paraId="25A527BF" w14:textId="77777777" w:rsidTr="00487956">
        <w:tc>
          <w:tcPr>
            <w:tcW w:w="4697" w:type="dxa"/>
            <w:vAlign w:val="center"/>
          </w:tcPr>
          <w:p w14:paraId="5CCCBD4F" w14:textId="1983DC5C" w:rsidR="00B63EA0" w:rsidRDefault="00B63EA0" w:rsidP="00B63EA0">
            <w:pPr>
              <w:spacing w:before="0" w:line="278" w:lineRule="auto"/>
              <w:jc w:val="left"/>
              <w:rPr>
                <w:lang w:val="es-BO"/>
              </w:rPr>
            </w:pPr>
            <w:r>
              <w:rPr>
                <w:rStyle w:val="Textoennegrita"/>
              </w:rPr>
              <w:t>Término</w:t>
            </w:r>
          </w:p>
        </w:tc>
        <w:tc>
          <w:tcPr>
            <w:tcW w:w="4698" w:type="dxa"/>
            <w:vAlign w:val="center"/>
          </w:tcPr>
          <w:p w14:paraId="3587611B" w14:textId="72A97D46" w:rsidR="00B63EA0" w:rsidRDefault="00B63EA0" w:rsidP="00B63EA0">
            <w:pPr>
              <w:spacing w:before="0" w:line="278" w:lineRule="auto"/>
              <w:jc w:val="left"/>
              <w:rPr>
                <w:lang w:val="es-BO"/>
              </w:rPr>
            </w:pPr>
            <w:r>
              <w:rPr>
                <w:rStyle w:val="Textoennegrita"/>
              </w:rPr>
              <w:t>Definición</w:t>
            </w:r>
          </w:p>
        </w:tc>
      </w:tr>
      <w:tr w:rsidR="00B63EA0" w14:paraId="4C8FE6A1" w14:textId="77777777" w:rsidTr="00487956">
        <w:tc>
          <w:tcPr>
            <w:tcW w:w="4697" w:type="dxa"/>
            <w:vAlign w:val="center"/>
          </w:tcPr>
          <w:p w14:paraId="4BF2832F" w14:textId="6B37EE0C" w:rsidR="00B63EA0" w:rsidRDefault="00B63EA0" w:rsidP="00B63EA0">
            <w:pPr>
              <w:spacing w:before="0" w:line="278" w:lineRule="auto"/>
              <w:jc w:val="left"/>
              <w:rPr>
                <w:lang w:val="es-BO"/>
              </w:rPr>
            </w:pPr>
            <w:r>
              <w:t>Activo</w:t>
            </w:r>
          </w:p>
        </w:tc>
        <w:tc>
          <w:tcPr>
            <w:tcW w:w="4698" w:type="dxa"/>
            <w:vAlign w:val="center"/>
          </w:tcPr>
          <w:p w14:paraId="319F6FC7" w14:textId="5BB439DE" w:rsidR="00B63EA0" w:rsidRDefault="00B63EA0" w:rsidP="00B63EA0">
            <w:pPr>
              <w:spacing w:before="0" w:line="278" w:lineRule="auto"/>
              <w:jc w:val="left"/>
              <w:rPr>
                <w:lang w:val="es-BO"/>
              </w:rPr>
            </w:pPr>
            <w:r>
              <w:t>Cualquier cosa que tenga valor para la organización.</w:t>
            </w:r>
          </w:p>
        </w:tc>
      </w:tr>
      <w:tr w:rsidR="00B63EA0" w14:paraId="7EDB54F5" w14:textId="77777777" w:rsidTr="00487956">
        <w:tc>
          <w:tcPr>
            <w:tcW w:w="4697" w:type="dxa"/>
            <w:vAlign w:val="center"/>
          </w:tcPr>
          <w:p w14:paraId="478F9750" w14:textId="2C1CEF10" w:rsidR="00B63EA0" w:rsidRDefault="00B63EA0" w:rsidP="00B63EA0">
            <w:pPr>
              <w:spacing w:before="0" w:line="278" w:lineRule="auto"/>
              <w:jc w:val="left"/>
              <w:rPr>
                <w:lang w:val="es-BO"/>
              </w:rPr>
            </w:pPr>
            <w:r>
              <w:t>Control de acceso</w:t>
            </w:r>
          </w:p>
        </w:tc>
        <w:tc>
          <w:tcPr>
            <w:tcW w:w="4698" w:type="dxa"/>
            <w:vAlign w:val="center"/>
          </w:tcPr>
          <w:p w14:paraId="6AACB652" w14:textId="6D0C047D" w:rsidR="00B63EA0" w:rsidRDefault="00B63EA0" w:rsidP="00B63EA0">
            <w:pPr>
              <w:spacing w:before="0" w:line="278" w:lineRule="auto"/>
              <w:jc w:val="left"/>
              <w:rPr>
                <w:lang w:val="es-BO"/>
              </w:rPr>
            </w:pPr>
            <w:r>
              <w:t>Medios para garantizar que el acceso a los activos está autorizado y restringido según requisitos de seguridad.</w:t>
            </w:r>
          </w:p>
        </w:tc>
      </w:tr>
      <w:tr w:rsidR="00B63EA0" w14:paraId="12572010" w14:textId="77777777" w:rsidTr="00487956">
        <w:tc>
          <w:tcPr>
            <w:tcW w:w="4697" w:type="dxa"/>
            <w:vAlign w:val="center"/>
          </w:tcPr>
          <w:p w14:paraId="3F572DCB" w14:textId="01151AC9" w:rsidR="00B63EA0" w:rsidRDefault="00B63EA0" w:rsidP="00B63EA0">
            <w:pPr>
              <w:spacing w:before="0" w:line="278" w:lineRule="auto"/>
              <w:jc w:val="left"/>
              <w:rPr>
                <w:lang w:val="es-BO"/>
              </w:rPr>
            </w:pPr>
            <w:r>
              <w:t>Autenticación</w:t>
            </w:r>
          </w:p>
        </w:tc>
        <w:tc>
          <w:tcPr>
            <w:tcW w:w="4698" w:type="dxa"/>
            <w:vAlign w:val="center"/>
          </w:tcPr>
          <w:p w14:paraId="0E84A914" w14:textId="21B14FBD" w:rsidR="00B63EA0" w:rsidRDefault="00B63EA0" w:rsidP="00B63EA0">
            <w:pPr>
              <w:spacing w:before="0" w:line="278" w:lineRule="auto"/>
              <w:jc w:val="left"/>
              <w:rPr>
                <w:lang w:val="es-BO"/>
              </w:rPr>
            </w:pPr>
            <w:r>
              <w:t>Aportación de garantías de que las características que una entidad reivindica para sí misma son correctas.</w:t>
            </w:r>
          </w:p>
        </w:tc>
      </w:tr>
      <w:tr w:rsidR="00B63EA0" w14:paraId="241DE8D2" w14:textId="77777777" w:rsidTr="00487956">
        <w:tc>
          <w:tcPr>
            <w:tcW w:w="4697" w:type="dxa"/>
            <w:vAlign w:val="center"/>
          </w:tcPr>
          <w:p w14:paraId="3375B757" w14:textId="2A4CBA6A" w:rsidR="00B63EA0" w:rsidRDefault="00B63EA0" w:rsidP="00B63EA0">
            <w:pPr>
              <w:spacing w:before="0" w:line="278" w:lineRule="auto"/>
              <w:jc w:val="left"/>
              <w:rPr>
                <w:lang w:val="es-BO"/>
              </w:rPr>
            </w:pPr>
            <w:r>
              <w:t>Vulnerabilidad</w:t>
            </w:r>
          </w:p>
        </w:tc>
        <w:tc>
          <w:tcPr>
            <w:tcW w:w="4698" w:type="dxa"/>
            <w:vAlign w:val="center"/>
          </w:tcPr>
          <w:p w14:paraId="460760EB" w14:textId="5C982EB0" w:rsidR="00B63EA0" w:rsidRDefault="00B63EA0" w:rsidP="00B63EA0">
            <w:pPr>
              <w:spacing w:before="0" w:line="278" w:lineRule="auto"/>
              <w:jc w:val="left"/>
              <w:rPr>
                <w:lang w:val="es-BO"/>
              </w:rPr>
            </w:pPr>
            <w:r>
              <w:t>Debilidad de un activo o control que puede ser explotada por una amenaza.</w:t>
            </w:r>
          </w:p>
        </w:tc>
      </w:tr>
    </w:tbl>
    <w:p w14:paraId="3C3C4E80" w14:textId="77777777" w:rsidR="00CD3EF3" w:rsidRDefault="00CD3EF3">
      <w:pPr>
        <w:spacing w:before="0" w:line="278" w:lineRule="auto"/>
        <w:jc w:val="left"/>
        <w:rPr>
          <w:lang w:val="es-BO"/>
        </w:rPr>
      </w:pPr>
    </w:p>
    <w:p w14:paraId="45A0B844" w14:textId="26B3010E" w:rsidR="000B6FF4" w:rsidRDefault="00FA74E8">
      <w:pPr>
        <w:spacing w:before="0" w:line="278" w:lineRule="auto"/>
        <w:jc w:val="left"/>
        <w:rPr>
          <w:lang w:val="es-BO"/>
        </w:rPr>
      </w:pPr>
      <w:r>
        <w:rPr>
          <w:lang w:val="es-BO"/>
        </w:rPr>
        <w:t>Fuente: Elaboración Propia</w:t>
      </w:r>
      <w:r>
        <w:rPr>
          <w:lang w:val="es-BO"/>
        </w:rPr>
        <w:br/>
      </w:r>
    </w:p>
    <w:p w14:paraId="0372E964" w14:textId="77777777" w:rsidR="00C853B9" w:rsidRDefault="00434557" w:rsidP="00C853B9">
      <w:pPr>
        <w:pStyle w:val="Ttulo3"/>
        <w:numPr>
          <w:ilvl w:val="2"/>
          <w:numId w:val="2"/>
        </w:numPr>
      </w:pPr>
      <w:bookmarkStart w:id="129" w:name="_Toc177530849"/>
      <w:bookmarkStart w:id="130" w:name="_Toc177530923"/>
      <w:r w:rsidRPr="00434557">
        <w:lastRenderedPageBreak/>
        <w:t>Políticas de seguridad aplicadas al desarrollo y mantenimiento</w:t>
      </w:r>
    </w:p>
    <w:p w14:paraId="72203FBD" w14:textId="77777777" w:rsidR="00751496" w:rsidRDefault="00C853B9" w:rsidP="00C853B9">
      <w:pPr>
        <w:rPr>
          <w:lang w:val="es-BO"/>
        </w:rPr>
      </w:pPr>
      <w:r w:rsidRPr="00C853B9">
        <w:rPr>
          <w:lang w:val="es-BO"/>
        </w:rPr>
        <w:t xml:space="preserve">La gestión organizacional para el desarrollo seguro de software requiere la implementación de políticas de seguridad sólidas que orienten y regulen las actividades relacionadas con la protección de la información en el ámbito del desarrollo y mantenimiento. </w:t>
      </w:r>
    </w:p>
    <w:p w14:paraId="6AF7E687" w14:textId="77777777" w:rsidR="00751496" w:rsidRDefault="00C853B9" w:rsidP="00C853B9">
      <w:pPr>
        <w:rPr>
          <w:lang w:val="es-BO"/>
        </w:rPr>
      </w:pPr>
      <w:r w:rsidRPr="00C853B9">
        <w:rPr>
          <w:lang w:val="es-BO"/>
        </w:rPr>
        <w:t xml:space="preserve">Según la </w:t>
      </w:r>
      <w:r w:rsidR="00751496" w:rsidRPr="008978B2">
        <w:rPr>
          <w:noProof/>
          <w:lang w:val="es-BO"/>
        </w:rPr>
        <w:t>UNE-ISO/IEC</w:t>
      </w:r>
      <w:r w:rsidR="00751496">
        <w:rPr>
          <w:noProof/>
          <w:lang w:val="es-BO"/>
        </w:rPr>
        <w:t xml:space="preserve"> </w:t>
      </w:r>
      <w:r w:rsidR="00751496">
        <w:rPr>
          <w:lang w:val="es-BO"/>
        </w:rPr>
        <w:t>(</w:t>
      </w:r>
      <w:r w:rsidR="00751496" w:rsidRPr="00D609C0">
        <w:rPr>
          <w:lang w:val="es-BO"/>
        </w:rPr>
        <w:t>2023</w:t>
      </w:r>
      <w:r w:rsidR="00751496">
        <w:rPr>
          <w:lang w:val="es-BO"/>
        </w:rPr>
        <w:t>):</w:t>
      </w:r>
      <w:r w:rsidRPr="00C853B9">
        <w:rPr>
          <w:lang w:val="es-BO"/>
        </w:rPr>
        <w:t xml:space="preserve"> </w:t>
      </w:r>
    </w:p>
    <w:p w14:paraId="0CEE5BBD" w14:textId="34D2D7FD" w:rsidR="00C853B9" w:rsidRPr="00C853B9" w:rsidRDefault="00751496" w:rsidP="00D55B39">
      <w:pPr>
        <w:ind w:left="708"/>
        <w:rPr>
          <w:lang w:val="es-BO"/>
        </w:rPr>
      </w:pPr>
      <w:r>
        <w:rPr>
          <w:lang w:val="es-BO"/>
        </w:rPr>
        <w:t>L</w:t>
      </w:r>
      <w:r w:rsidR="00C853B9" w:rsidRPr="00C853B9">
        <w:rPr>
          <w:lang w:val="es-BO"/>
        </w:rPr>
        <w:t xml:space="preserve">as políticas de seguridad de la información deben ser definidas y aprobadas por la alta dirección, documentadas, comunicadas a todas las partes interesadas y revisadas periódicamente para garantizar su adecuación y efectividad en respuesta a cambios en el entorno técnico, normativo o de riesgo </w:t>
      </w:r>
      <w:r>
        <w:rPr>
          <w:lang w:val="es-BO"/>
        </w:rPr>
        <w:t>(</w:t>
      </w:r>
      <w:r w:rsidR="00C853B9" w:rsidRPr="00C853B9">
        <w:rPr>
          <w:lang w:val="es-BO"/>
        </w:rPr>
        <w:t>p. 23).</w:t>
      </w:r>
    </w:p>
    <w:p w14:paraId="142EFD07" w14:textId="44ED98D1" w:rsidR="00C853B9" w:rsidRPr="00C853B9" w:rsidRDefault="00C853B9" w:rsidP="00C853B9">
      <w:pPr>
        <w:rPr>
          <w:lang w:val="es-BO"/>
        </w:rPr>
      </w:pPr>
      <w:r w:rsidRPr="00C853B9">
        <w:rPr>
          <w:lang w:val="es-BO"/>
        </w:rPr>
        <w:t>Una política de seguridad debe incluir declaraciones sobre objetivos de seguridad, principios orientadores, compromisos con la mejora continua, y asignación de responsabilidades para la gestión de la seguridad de la información. Además, estas políticas generales se apoyan en políticas específicas que profundizan en áreas concretas como el control de acceso, gestión de activos, criptografía, seguridad de la red y desarrollo seguro (UNE-EN ISO/IEC</w:t>
      </w:r>
      <w:r w:rsidR="00751496">
        <w:rPr>
          <w:lang w:val="es-BO"/>
        </w:rPr>
        <w:t xml:space="preserve">, </w:t>
      </w:r>
      <w:r w:rsidRPr="00C853B9">
        <w:rPr>
          <w:lang w:val="es-BO"/>
        </w:rPr>
        <w:t>2023).</w:t>
      </w:r>
    </w:p>
    <w:p w14:paraId="738BFED3" w14:textId="2D75D233" w:rsidR="00C853B9" w:rsidRPr="00C853B9" w:rsidRDefault="00C853B9" w:rsidP="00C853B9">
      <w:pPr>
        <w:rPr>
          <w:lang w:val="es-BO"/>
        </w:rPr>
      </w:pPr>
      <w:r w:rsidRPr="00C853B9">
        <w:rPr>
          <w:lang w:val="es-BO"/>
        </w:rPr>
        <w:t xml:space="preserve">Estas políticas específicas deben ser desarrolladas y revisadas por personal con autoridad y competencia técnica, tomando en cuenta factores como los cambios en la estrategia empresarial, riesgos emergentes y lecciones aprendidas de incidentes previos. </w:t>
      </w:r>
      <w:r w:rsidRPr="00C853B9">
        <w:rPr>
          <w:lang w:val="es-BO"/>
        </w:rPr>
        <w:lastRenderedPageBreak/>
        <w:t>Es esencial que las políticas sean comprensibles, accesibles, y comunicadas de manera adecuada a los empleados y partes externas relevantes (UNE-EN ISO/IEC</w:t>
      </w:r>
      <w:r w:rsidR="00751496">
        <w:rPr>
          <w:lang w:val="es-BO"/>
        </w:rPr>
        <w:t>,</w:t>
      </w:r>
      <w:r w:rsidRPr="00C853B9">
        <w:rPr>
          <w:lang w:val="es-BO"/>
        </w:rPr>
        <w:t xml:space="preserve"> p. 25).</w:t>
      </w:r>
    </w:p>
    <w:p w14:paraId="5733328E" w14:textId="77777777" w:rsidR="00C853B9" w:rsidRDefault="00FE53F7" w:rsidP="00363969">
      <w:pPr>
        <w:pStyle w:val="Ttulo3"/>
        <w:numPr>
          <w:ilvl w:val="2"/>
          <w:numId w:val="2"/>
        </w:numPr>
      </w:pPr>
      <w:r w:rsidRPr="00FE53F7">
        <w:t>Comunicación y Capacitación en Seguridad de Software</w:t>
      </w:r>
    </w:p>
    <w:p w14:paraId="75E2A8D8" w14:textId="77777777" w:rsidR="0082176A" w:rsidRDefault="00D609C0" w:rsidP="00D609C0">
      <w:pPr>
        <w:rPr>
          <w:lang w:val="es-BO"/>
        </w:rPr>
      </w:pPr>
      <w:r w:rsidRPr="00D609C0">
        <w:rPr>
          <w:lang w:val="es-BO"/>
        </w:rPr>
        <w:t>La formación y concienciación en seguridad de software son pilares fundamentales para garantizar que los desarrolladores y otros actores clave en el desarrollo de software comprendan sus responsabilidades. Según la norma</w:t>
      </w:r>
      <w:r w:rsidR="0082176A">
        <w:rPr>
          <w:lang w:val="es-BO"/>
        </w:rPr>
        <w:t>:</w:t>
      </w:r>
      <w:r w:rsidRPr="00D609C0">
        <w:rPr>
          <w:lang w:val="es-BO"/>
        </w:rPr>
        <w:t xml:space="preserve"> </w:t>
      </w:r>
    </w:p>
    <w:p w14:paraId="767738FA" w14:textId="1DB9C12C" w:rsidR="0082176A" w:rsidRDefault="003456A6" w:rsidP="0082176A">
      <w:pPr>
        <w:ind w:left="708"/>
        <w:rPr>
          <w:lang w:val="es-BO"/>
        </w:rPr>
      </w:pPr>
      <w:r>
        <w:rPr>
          <w:lang w:val="es-BO"/>
        </w:rPr>
        <w:t>E</w:t>
      </w:r>
      <w:r w:rsidR="00D609C0" w:rsidRPr="00D609C0">
        <w:rPr>
          <w:lang w:val="es-BO"/>
        </w:rPr>
        <w:t xml:space="preserve">l personal de la organización y las partes interesadas pertinentes deberían recibir una adecuada concienciación, educación y formalización sobre la seguridad de la información, así como actualizaciones periódicas sobre las políticas y procedimientos específicos según corresponda a su puesto de trabajo </w:t>
      </w:r>
      <w:r w:rsidR="008978B2" w:rsidRPr="008978B2">
        <w:rPr>
          <w:noProof/>
          <w:lang w:val="es-BO"/>
        </w:rPr>
        <w:t>(UNE-ISO/IEC,</w:t>
      </w:r>
      <w:r w:rsidR="008978B2">
        <w:rPr>
          <w:noProof/>
          <w:lang w:val="es-BO"/>
        </w:rPr>
        <w:t xml:space="preserve"> </w:t>
      </w:r>
      <w:r w:rsidR="00D609C0" w:rsidRPr="00D609C0">
        <w:rPr>
          <w:lang w:val="es-BO"/>
        </w:rPr>
        <w:t xml:space="preserve">2023, p. 90). </w:t>
      </w:r>
    </w:p>
    <w:p w14:paraId="37AF465E" w14:textId="7412208A" w:rsidR="00D609C0" w:rsidRPr="00D609C0" w:rsidRDefault="00D609C0" w:rsidP="0082176A">
      <w:pPr>
        <w:rPr>
          <w:lang w:val="es-BO"/>
        </w:rPr>
      </w:pPr>
      <w:r w:rsidRPr="00D609C0">
        <w:rPr>
          <w:lang w:val="es-BO"/>
        </w:rPr>
        <w:t>Esto implica no solo proporcionar conocimiento técnico, sino también reforzar la cultura organizacional hacia la seguridad.</w:t>
      </w:r>
    </w:p>
    <w:p w14:paraId="3DCBECEE" w14:textId="36265F62" w:rsidR="00D609C0" w:rsidRPr="00D609C0" w:rsidRDefault="00D609C0" w:rsidP="00D609C0">
      <w:pPr>
        <w:rPr>
          <w:lang w:val="es-BO"/>
        </w:rPr>
      </w:pPr>
      <w:r w:rsidRPr="00D609C0">
        <w:rPr>
          <w:lang w:val="es-BO"/>
        </w:rPr>
        <w:t xml:space="preserve">Los programas de capacitación deben incluir actividades diversas como sesiones informativas, módulos de aprendizaje electrónico, boletines, y simulacros basados en incidentes reales. Además, es crucial medir la efectividad de estas actividades mediante evaluaciones que aseguren la transferencia de conocimientos y permitan ajustes en el programa formativo. Este enfoque garantiza que el personal no solo sepa qué hacer, sino también por qué es importante, fomentando un compromiso proactivo hacia la </w:t>
      </w:r>
      <w:r w:rsidR="0039451D" w:rsidRPr="00D609C0">
        <w:rPr>
          <w:lang w:val="es-BO"/>
        </w:rPr>
        <w:t>comunicación</w:t>
      </w:r>
      <w:r w:rsidRPr="00D609C0">
        <w:rPr>
          <w:lang w:val="es-BO"/>
        </w:rPr>
        <w:t xml:space="preserve"> efectiva complementa</w:t>
      </w:r>
      <w:r w:rsidR="00B95777">
        <w:rPr>
          <w:lang w:val="es-BO"/>
        </w:rPr>
        <w:t>ndo</w:t>
      </w:r>
      <w:r w:rsidRPr="00D609C0">
        <w:rPr>
          <w:lang w:val="es-BO"/>
        </w:rPr>
        <w:t xml:space="preserve"> estas iniciativas al establecer canales claros </w:t>
      </w:r>
      <w:r w:rsidRPr="00D609C0">
        <w:rPr>
          <w:lang w:val="es-BO"/>
        </w:rPr>
        <w:lastRenderedPageBreak/>
        <w:t>para el reporte y manejo de incidentes. Por ejemplo, la organización debe implementar sistemas automatizados de notificación y puntos de contacto accesibles, promoviendo una cultura de respuesta ágil y coordinada ante cualquier amenaza o vulnerabilidad detectada.</w:t>
      </w:r>
    </w:p>
    <w:p w14:paraId="55D3C9C3" w14:textId="200D7994" w:rsidR="00D609C0" w:rsidRPr="00D609C0" w:rsidRDefault="00D44C9D" w:rsidP="00D609C0">
      <w:pPr>
        <w:rPr>
          <w:lang w:val="es-BO"/>
        </w:rPr>
      </w:pPr>
      <w:r w:rsidRPr="00D609C0">
        <w:rPr>
          <w:lang w:val="es-BO"/>
        </w:rPr>
        <w:t>L</w:t>
      </w:r>
      <w:r>
        <w:rPr>
          <w:lang w:val="es-BO"/>
        </w:rPr>
        <w:t xml:space="preserve">os </w:t>
      </w:r>
      <w:r w:rsidRPr="00D609C0">
        <w:rPr>
          <w:lang w:val="es-BO"/>
        </w:rPr>
        <w:t>servicios en la nube representan</w:t>
      </w:r>
      <w:r w:rsidR="00D609C0" w:rsidRPr="00D609C0">
        <w:rPr>
          <w:lang w:val="es-BO"/>
        </w:rPr>
        <w:t xml:space="preserve"> otro desafío crítico. Las políticas específicas deben definir roles y responsabilidades entre los proveedores y clientes, asegurando la confidencialidad, integridad y disponibilidad de los datos. Tal como se detalla en la norma:</w:t>
      </w:r>
    </w:p>
    <w:p w14:paraId="1E8F0D57" w14:textId="7325C5AB" w:rsidR="00D609C0" w:rsidRPr="00D609C0" w:rsidRDefault="00D609C0" w:rsidP="00C96508">
      <w:pPr>
        <w:ind w:left="708"/>
        <w:rPr>
          <w:lang w:val="es-BO"/>
        </w:rPr>
        <w:sectPr w:rsidR="00D609C0" w:rsidRPr="00D609C0" w:rsidSect="000B6FF4">
          <w:headerReference w:type="default" r:id="rId12"/>
          <w:pgSz w:w="12240" w:h="15840"/>
          <w:pgMar w:top="1417" w:right="1134" w:bottom="1417" w:left="1701" w:header="567" w:footer="680" w:gutter="0"/>
          <w:pgNumType w:start="1"/>
          <w:cols w:space="720"/>
          <w:docGrid w:linePitch="360"/>
        </w:sectPr>
      </w:pPr>
      <w:r w:rsidRPr="00D609C0">
        <w:rPr>
          <w:lang w:val="es-BO"/>
        </w:rPr>
        <w:t xml:space="preserve">La organización debería definir y comunicar cómo pretende gestionar los riesgos de seguridad de la información asociados con el uso de los servicios en la nube. Esto incluye controles específicos como administración de accesos, protección contra código malicioso y estrategias de salida para garantizar la continuidad del negocio en caso de finalización de servicios </w:t>
      </w:r>
      <w:r w:rsidR="00C96508" w:rsidRPr="00C96508">
        <w:rPr>
          <w:noProof/>
          <w:lang w:val="es-BO"/>
        </w:rPr>
        <w:t>(UNE-ISO/IEC, 2023</w:t>
      </w:r>
      <w:r w:rsidR="00C96508">
        <w:rPr>
          <w:noProof/>
          <w:lang w:val="es-BO"/>
        </w:rPr>
        <w:t>, p. 64</w:t>
      </w:r>
      <w:r w:rsidR="00C96508" w:rsidRPr="00C96508">
        <w:rPr>
          <w:noProof/>
          <w:lang w:val="es-BO"/>
        </w:rPr>
        <w:t>)</w:t>
      </w:r>
      <w:r w:rsidRPr="00D609C0">
        <w:rPr>
          <w:lang w:val="es-BO"/>
        </w:rPr>
        <w:t>.</w:t>
      </w:r>
    </w:p>
    <w:sdt>
      <w:sdtPr>
        <w:rPr>
          <w:b/>
          <w:bCs/>
        </w:rPr>
        <w:id w:val="-2083063146"/>
        <w:docPartObj>
          <w:docPartGallery w:val="Bibliographies"/>
          <w:docPartUnique/>
        </w:docPartObj>
      </w:sdtPr>
      <w:sdtEndPr>
        <w:rPr>
          <w:b w:val="0"/>
          <w:bCs w:val="0"/>
        </w:rPr>
      </w:sdtEndPr>
      <w:sdtContent>
        <w:p w14:paraId="27764B93" w14:textId="771D6262" w:rsidR="004914F4" w:rsidRPr="00F95622" w:rsidRDefault="00D2583E" w:rsidP="00F95622">
          <w:pPr>
            <w:rPr>
              <w:b/>
              <w:bCs/>
            </w:rPr>
          </w:pPr>
          <w:r w:rsidRPr="00F95622">
            <w:rPr>
              <w:b/>
              <w:bCs/>
            </w:rPr>
            <w:t>BIBLIOGRAFÍA</w:t>
          </w:r>
          <w:bookmarkEnd w:id="129"/>
          <w:bookmarkEnd w:id="130"/>
        </w:p>
        <w:p w14:paraId="434BCEB7" w14:textId="77777777" w:rsidR="004914F4" w:rsidRPr="00AB2FB9" w:rsidRDefault="004914F4" w:rsidP="004914F4">
          <w:pPr>
            <w:rPr>
              <w:rFonts w:cs="Arial"/>
              <w:lang w:val="es-BO"/>
            </w:rPr>
          </w:pPr>
          <w:r w:rsidRPr="00AB2FB9">
            <w:rPr>
              <w:rFonts w:cs="Arial"/>
              <w:lang w:val="es-BO"/>
            </w:rPr>
            <w:t>Coarite Tumiri,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La Fuente Choque, J. (2008). Sistema para la Gestión de Ventas e Inventario Caso: Importadora Soluciones Médicas Lifemed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Ramos Paye, J. L. (2005). Sistema de Control de Inventarios para Laboratorios Crespal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6169A0F7" w14:textId="77777777" w:rsidR="00277067" w:rsidRDefault="004914F4" w:rsidP="00277067">
              <w:pPr>
                <w:pStyle w:val="Bibliografa"/>
                <w:ind w:left="720" w:hanging="720"/>
                <w:rPr>
                  <w:noProof/>
                  <w:kern w:val="0"/>
                  <w14:ligatures w14:val="none"/>
                </w:rPr>
              </w:pPr>
              <w:r>
                <w:fldChar w:fldCharType="begin"/>
              </w:r>
              <w:r>
                <w:instrText>BIBLIOGRAPHY</w:instrText>
              </w:r>
              <w:r>
                <w:fldChar w:fldCharType="separate"/>
              </w:r>
              <w:r w:rsidR="00277067">
                <w:rPr>
                  <w:noProof/>
                </w:rPr>
                <w:t>Deyimar. (Junio de 2023). hostinger: https://www.hostinger.es/tutoriales/que-es-react</w:t>
              </w:r>
            </w:p>
            <w:p w14:paraId="2C5103B7" w14:textId="77777777" w:rsidR="00277067" w:rsidRPr="00277067" w:rsidRDefault="00277067" w:rsidP="00277067">
              <w:pPr>
                <w:pStyle w:val="Bibliografa"/>
                <w:ind w:left="720" w:hanging="720"/>
                <w:rPr>
                  <w:noProof/>
                  <w:lang w:val="en-US"/>
                </w:rPr>
              </w:pPr>
              <w:r w:rsidRPr="00277067">
                <w:rPr>
                  <w:noProof/>
                  <w:lang w:val="en-US"/>
                </w:rPr>
                <w:lastRenderedPageBreak/>
                <w:t xml:space="preserve">Haverbeke, M. (2018). </w:t>
              </w:r>
              <w:r w:rsidRPr="00277067">
                <w:rPr>
                  <w:i/>
                  <w:iCs/>
                  <w:noProof/>
                  <w:lang w:val="en-US"/>
                </w:rPr>
                <w:t>Eloquent JavaScript.</w:t>
              </w:r>
              <w:r w:rsidRPr="00277067">
                <w:rPr>
                  <w:noProof/>
                  <w:lang w:val="en-US"/>
                </w:rPr>
                <w:t xml:space="preserve"> No Starch Press. https://doi.org/https://eloquentjs-es.thedojo.mx/Eloquent_JavaScript.pdf</w:t>
              </w:r>
            </w:p>
            <w:p w14:paraId="3B08511B" w14:textId="77777777" w:rsidR="00277067" w:rsidRDefault="00277067" w:rsidP="00277067">
              <w:pPr>
                <w:pStyle w:val="Bibliografa"/>
                <w:ind w:left="720" w:hanging="720"/>
                <w:rPr>
                  <w:noProof/>
                </w:rPr>
              </w:pPr>
              <w:r>
                <w:rPr>
                  <w:noProof/>
                </w:rPr>
                <w:t xml:space="preserve">Jiménez, C. D. (2020). </w:t>
              </w:r>
              <w:r>
                <w:rPr>
                  <w:i/>
                  <w:iCs/>
                  <w:noProof/>
                </w:rPr>
                <w:t>Ciberseguridad.</w:t>
              </w:r>
              <w:r>
                <w:rPr>
                  <w:noProof/>
                </w:rPr>
                <w:t xml:space="preserve"> Marcombo. Ciberseguridad.</w:t>
              </w:r>
            </w:p>
            <w:p w14:paraId="491C598A" w14:textId="77777777" w:rsidR="00277067" w:rsidRDefault="00277067" w:rsidP="00277067">
              <w:pPr>
                <w:pStyle w:val="Bibliografa"/>
                <w:ind w:left="720" w:hanging="720"/>
                <w:rPr>
                  <w:noProof/>
                </w:rPr>
              </w:pPr>
              <w:r>
                <w:rPr>
                  <w:noProof/>
                </w:rPr>
                <w:t xml:space="preserve">kinsta. (Julio de 2022 ). </w:t>
              </w:r>
              <w:r>
                <w:rPr>
                  <w:i/>
                  <w:iCs/>
                  <w:noProof/>
                </w:rPr>
                <w:t>Kinsta Inc.</w:t>
              </w:r>
              <w:r>
                <w:rPr>
                  <w:noProof/>
                </w:rPr>
                <w:t xml:space="preserve"> https://kinsta.com/es/base-de-conocimiento/nestjs/</w:t>
              </w:r>
            </w:p>
            <w:p w14:paraId="5FA3F014" w14:textId="77777777" w:rsidR="00277067" w:rsidRDefault="00277067" w:rsidP="00277067">
              <w:pPr>
                <w:pStyle w:val="Bibliografa"/>
                <w:ind w:left="720" w:hanging="720"/>
                <w:rPr>
                  <w:noProof/>
                </w:rPr>
              </w:pPr>
              <w:r>
                <w:rPr>
                  <w:noProof/>
                </w:rPr>
                <w:t xml:space="preserve">López, I. (2021). </w:t>
              </w:r>
              <w:r>
                <w:rPr>
                  <w:i/>
                  <w:iCs/>
                  <w:noProof/>
                </w:rPr>
                <w:t>Node.js Javascript del lado del servidor.</w:t>
              </w:r>
              <w:r>
                <w:rPr>
                  <w:noProof/>
                </w:rPr>
                <w:t xml:space="preserve"> https://doi.org/https://annas-archive.li/md5/f8a2c5d2aeca418927b369aff0133096</w:t>
              </w:r>
            </w:p>
            <w:p w14:paraId="2F3E0D27" w14:textId="77777777" w:rsidR="00277067" w:rsidRDefault="00277067" w:rsidP="00277067">
              <w:pPr>
                <w:pStyle w:val="Bibliografa"/>
                <w:ind w:left="720" w:hanging="720"/>
                <w:rPr>
                  <w:noProof/>
                </w:rPr>
              </w:pPr>
              <w:r>
                <w:rPr>
                  <w:noProof/>
                </w:rPr>
                <w:t xml:space="preserve">Marqués, M. (2011). </w:t>
              </w:r>
              <w:r>
                <w:rPr>
                  <w:i/>
                  <w:iCs/>
                  <w:noProof/>
                </w:rPr>
                <w:t>Bases de Datos.</w:t>
              </w:r>
              <w:r>
                <w:rPr>
                  <w:noProof/>
                </w:rPr>
                <w:t xml:space="preserve"> https://doi.org/https://bdigital.uvhm.edu.mx/wp-content/uploads/2020/05/Bases-de-Datos.pdf</w:t>
              </w:r>
            </w:p>
            <w:p w14:paraId="7A8B5B7E" w14:textId="77777777" w:rsidR="00277067" w:rsidRPr="00277067" w:rsidRDefault="00277067" w:rsidP="00277067">
              <w:pPr>
                <w:pStyle w:val="Bibliografa"/>
                <w:ind w:left="720" w:hanging="720"/>
                <w:rPr>
                  <w:noProof/>
                  <w:lang w:val="en-US"/>
                </w:rPr>
              </w:pPr>
              <w:r w:rsidRPr="00277067">
                <w:rPr>
                  <w:noProof/>
                  <w:lang w:val="en-US"/>
                </w:rPr>
                <w:t>Meta Platforms, I. (2023). React – A JavaScript library for building user interfaces: https://reactjs.org/docs/getting-started.html</w:t>
              </w:r>
            </w:p>
            <w:p w14:paraId="4F41F82B" w14:textId="77777777" w:rsidR="00277067" w:rsidRPr="00277067" w:rsidRDefault="00277067" w:rsidP="00277067">
              <w:pPr>
                <w:pStyle w:val="Bibliografa"/>
                <w:ind w:left="720" w:hanging="720"/>
                <w:rPr>
                  <w:noProof/>
                  <w:lang w:val="en-US"/>
                </w:rPr>
              </w:pPr>
              <w:r>
                <w:rPr>
                  <w:noProof/>
                </w:rPr>
                <w:t xml:space="preserve">Muller, M. (2003). </w:t>
              </w:r>
              <w:r>
                <w:rPr>
                  <w:i/>
                  <w:iCs/>
                  <w:noProof/>
                </w:rPr>
                <w:t>Fundamentos de administración de inventarios.</w:t>
              </w:r>
              <w:r>
                <w:rPr>
                  <w:noProof/>
                </w:rPr>
                <w:t xml:space="preserve"> </w:t>
              </w:r>
              <w:r w:rsidRPr="00277067">
                <w:rPr>
                  <w:noProof/>
                  <w:lang w:val="en-US"/>
                </w:rPr>
                <w:t>FreeLibros.</w:t>
              </w:r>
            </w:p>
            <w:p w14:paraId="30DA6C27" w14:textId="77777777" w:rsidR="00277067" w:rsidRPr="00277067" w:rsidRDefault="00277067" w:rsidP="00277067">
              <w:pPr>
                <w:pStyle w:val="Bibliografa"/>
                <w:ind w:left="720" w:hanging="720"/>
                <w:rPr>
                  <w:noProof/>
                  <w:lang w:val="en-US"/>
                </w:rPr>
              </w:pPr>
              <w:r w:rsidRPr="00277067">
                <w:rPr>
                  <w:noProof/>
                  <w:lang w:val="en-US"/>
                </w:rPr>
                <w:t>NestJS, C. (2023). NestJS - A progressive Node.js framework: https://docs.nestjs.com</w:t>
              </w:r>
            </w:p>
            <w:p w14:paraId="4673E88A" w14:textId="77777777" w:rsidR="00277067" w:rsidRDefault="00277067" w:rsidP="00277067">
              <w:pPr>
                <w:pStyle w:val="Bibliografa"/>
                <w:ind w:left="720" w:hanging="720"/>
                <w:rPr>
                  <w:noProof/>
                </w:rPr>
              </w:pPr>
              <w:r>
                <w:rPr>
                  <w:noProof/>
                </w:rPr>
                <w:t>PostgreSQL, G. D. (2023). PostgreSQL Documentation: https://www.postgresql.org/docs/</w:t>
              </w:r>
            </w:p>
            <w:p w14:paraId="67ACBDD6" w14:textId="77777777" w:rsidR="00277067" w:rsidRDefault="00277067" w:rsidP="00277067">
              <w:pPr>
                <w:pStyle w:val="Bibliografa"/>
                <w:ind w:left="720" w:hanging="720"/>
                <w:rPr>
                  <w:noProof/>
                </w:rPr>
              </w:pPr>
              <w:r>
                <w:rPr>
                  <w:noProof/>
                </w:rPr>
                <w:t xml:space="preserve">Roberto Hernández Sampieri, C. F. (2010). </w:t>
              </w:r>
              <w:r>
                <w:rPr>
                  <w:i/>
                  <w:iCs/>
                  <w:noProof/>
                </w:rPr>
                <w:t>Metodología de la investigación.</w:t>
              </w:r>
              <w:r>
                <w:rPr>
                  <w:noProof/>
                </w:rPr>
                <w:t xml:space="preserve"> México: McGraw-Hill.</w:t>
              </w:r>
            </w:p>
            <w:p w14:paraId="68FBB46C" w14:textId="77777777" w:rsidR="00277067" w:rsidRDefault="00277067" w:rsidP="00277067">
              <w:pPr>
                <w:pStyle w:val="Bibliografa"/>
                <w:ind w:left="720" w:hanging="720"/>
                <w:rPr>
                  <w:noProof/>
                </w:rPr>
              </w:pPr>
              <w:r>
                <w:rPr>
                  <w:noProof/>
                </w:rPr>
                <w:t xml:space="preserve">Salas, H. G. (2009). </w:t>
              </w:r>
              <w:r>
                <w:rPr>
                  <w:i/>
                  <w:iCs/>
                  <w:noProof/>
                </w:rPr>
                <w:t>Inventarios: manejo y control.</w:t>
              </w:r>
              <w:r>
                <w:rPr>
                  <w:noProof/>
                </w:rPr>
                <w:t xml:space="preserve"> Ecoe Ediciones.</w:t>
              </w:r>
            </w:p>
            <w:p w14:paraId="1B4592D7" w14:textId="77777777" w:rsidR="00277067" w:rsidRDefault="00277067" w:rsidP="00277067">
              <w:pPr>
                <w:pStyle w:val="Bibliografa"/>
                <w:ind w:left="720" w:hanging="720"/>
                <w:rPr>
                  <w:noProof/>
                </w:rPr>
              </w:pPr>
              <w:r>
                <w:rPr>
                  <w:noProof/>
                </w:rPr>
                <w:t xml:space="preserve">Sampieri, H. (2018). </w:t>
              </w:r>
              <w:r>
                <w:rPr>
                  <w:i/>
                  <w:iCs/>
                  <w:noProof/>
                </w:rPr>
                <w:t>METODOLOGÍA DE LA INVESTIGACIÓN: LAS RUTAS CUANTITATIVA, CUALITATIVA Y MIXTA</w:t>
              </w:r>
              <w:r>
                <w:rPr>
                  <w:noProof/>
                </w:rPr>
                <w:t xml:space="preserve"> (Sexta ed.). McGraw-Hill.</w:t>
              </w:r>
            </w:p>
            <w:p w14:paraId="571F0265" w14:textId="77777777" w:rsidR="00277067" w:rsidRDefault="00277067" w:rsidP="00277067">
              <w:pPr>
                <w:pStyle w:val="Bibliografa"/>
                <w:ind w:left="720" w:hanging="720"/>
                <w:rPr>
                  <w:noProof/>
                </w:rPr>
              </w:pPr>
              <w:r>
                <w:rPr>
                  <w:noProof/>
                </w:rPr>
                <w:lastRenderedPageBreak/>
                <w:t xml:space="preserve">Sommerville, I. (2011). </w:t>
              </w:r>
              <w:r>
                <w:rPr>
                  <w:i/>
                  <w:iCs/>
                  <w:noProof/>
                </w:rPr>
                <w:t>Ingeniería de software.</w:t>
              </w:r>
              <w:r>
                <w:rPr>
                  <w:noProof/>
                </w:rPr>
                <w:t xml:space="preserve"> Pearson Educación. https://doi.org/https://annas-archive.li/md5/e1cb1c2ff784861f5dfc329bfae04be8</w:t>
              </w:r>
            </w:p>
            <w:p w14:paraId="5BABB0AF" w14:textId="77777777" w:rsidR="00277067" w:rsidRDefault="00277067" w:rsidP="00277067">
              <w:pPr>
                <w:pStyle w:val="Bibliografa"/>
                <w:ind w:left="720" w:hanging="720"/>
                <w:rPr>
                  <w:noProof/>
                </w:rPr>
              </w:pPr>
              <w:r>
                <w:rPr>
                  <w:noProof/>
                </w:rPr>
                <w:t xml:space="preserve">Standardization, I. O. (2022). </w:t>
              </w:r>
              <w:r>
                <w:rPr>
                  <w:i/>
                  <w:iCs/>
                  <w:noProof/>
                </w:rPr>
                <w:t>Controles de seguridad para la información.</w:t>
              </w:r>
              <w:r>
                <w:rPr>
                  <w:noProof/>
                </w:rPr>
                <w:t xml:space="preserve"> ISO.</w:t>
              </w:r>
            </w:p>
            <w:p w14:paraId="64A61B2A" w14:textId="77777777" w:rsidR="00277067" w:rsidRDefault="00277067" w:rsidP="00277067">
              <w:pPr>
                <w:pStyle w:val="Bibliografa"/>
                <w:ind w:left="720" w:hanging="720"/>
                <w:rPr>
                  <w:noProof/>
                </w:rPr>
              </w:pPr>
              <w:r>
                <w:rPr>
                  <w:noProof/>
                </w:rPr>
                <w:t xml:space="preserve">Talaminos, A. (2022). </w:t>
              </w:r>
              <w:r>
                <w:rPr>
                  <w:i/>
                  <w:iCs/>
                  <w:noProof/>
                </w:rPr>
                <w:t>TypeScript para todo.</w:t>
              </w:r>
              <w:r>
                <w:rPr>
                  <w:noProof/>
                </w:rPr>
                <w:t xml:space="preserve"> https://doi.org/https://annas-archive.li/md5/a0a3b6094645a448e33e8bfb986fb67e</w:t>
              </w:r>
            </w:p>
            <w:p w14:paraId="536D022F" w14:textId="77777777" w:rsidR="00277067" w:rsidRPr="00277067" w:rsidRDefault="00277067" w:rsidP="00277067">
              <w:pPr>
                <w:pStyle w:val="Bibliografa"/>
                <w:ind w:left="720" w:hanging="720"/>
                <w:rPr>
                  <w:noProof/>
                  <w:lang w:val="en-US"/>
                </w:rPr>
              </w:pPr>
              <w:r w:rsidRPr="00277067">
                <w:rPr>
                  <w:noProof/>
                  <w:lang w:val="en-US"/>
                </w:rPr>
                <w:t xml:space="preserve">TechTarget. (Enero de 2023). </w:t>
              </w:r>
              <w:r w:rsidRPr="00277067">
                <w:rPr>
                  <w:i/>
                  <w:iCs/>
                  <w:noProof/>
                  <w:lang w:val="en-US"/>
                </w:rPr>
                <w:t>web application (web app)</w:t>
              </w:r>
              <w:r w:rsidRPr="00277067">
                <w:rPr>
                  <w:noProof/>
                  <w:lang w:val="en-US"/>
                </w:rPr>
                <w:t>. TechTarget: https://www.techtarget.com/searchsoftwarequality/definition/Web-application-Web-app</w:t>
              </w:r>
            </w:p>
            <w:p w14:paraId="17F99C72" w14:textId="77777777" w:rsidR="00277067" w:rsidRPr="00277067" w:rsidRDefault="00277067" w:rsidP="00277067">
              <w:pPr>
                <w:pStyle w:val="Bibliografa"/>
                <w:ind w:left="720" w:hanging="720"/>
                <w:rPr>
                  <w:noProof/>
                  <w:lang w:val="en-US"/>
                </w:rPr>
              </w:pPr>
              <w:r w:rsidRPr="00277067">
                <w:rPr>
                  <w:noProof/>
                  <w:lang w:val="en-US"/>
                </w:rPr>
                <w:t>The MUI team pact. (2023). mui: https://mui.com/material-ui/getting-started/</w:t>
              </w:r>
            </w:p>
            <w:p w14:paraId="5DF36CF2" w14:textId="77777777" w:rsidR="00277067" w:rsidRPr="00277067" w:rsidRDefault="00277067" w:rsidP="00277067">
              <w:pPr>
                <w:pStyle w:val="Bibliografa"/>
                <w:ind w:left="720" w:hanging="720"/>
                <w:rPr>
                  <w:noProof/>
                  <w:lang w:val="en-US"/>
                </w:rPr>
              </w:pPr>
              <w:r w:rsidRPr="00277067">
                <w:rPr>
                  <w:noProof/>
                  <w:lang w:val="en-US"/>
                </w:rPr>
                <w:t>typeorm. (2023). typeorm: https://typeorm.io/</w:t>
              </w:r>
            </w:p>
            <w:p w14:paraId="5EA76E35" w14:textId="77777777" w:rsidR="00277067" w:rsidRDefault="00277067" w:rsidP="00277067">
              <w:pPr>
                <w:pStyle w:val="Bibliografa"/>
                <w:ind w:left="720" w:hanging="720"/>
                <w:rPr>
                  <w:noProof/>
                </w:rPr>
              </w:pPr>
              <w:r>
                <w:rPr>
                  <w:noProof/>
                </w:rPr>
                <w:t xml:space="preserve">UNE-ISO/IEC. (2023). </w:t>
              </w:r>
              <w:r>
                <w:rPr>
                  <w:i/>
                  <w:iCs/>
                  <w:noProof/>
                </w:rPr>
                <w:t>Sistema de Gestión de la Seguridad de la Información.</w:t>
              </w:r>
              <w:r>
                <w:rPr>
                  <w:noProof/>
                </w:rPr>
                <w:t xml:space="preserve"> </w:t>
              </w:r>
            </w:p>
            <w:p w14:paraId="583BCF7A" w14:textId="77777777" w:rsidR="00277067" w:rsidRDefault="00277067" w:rsidP="00277067">
              <w:pPr>
                <w:pStyle w:val="Bibliografa"/>
                <w:ind w:left="720" w:hanging="720"/>
                <w:rPr>
                  <w:noProof/>
                </w:rPr>
              </w:pPr>
              <w:r>
                <w:rPr>
                  <w:noProof/>
                </w:rPr>
                <w:t xml:space="preserve">UNE-ISO/IEC. (2023). </w:t>
              </w:r>
              <w:r>
                <w:rPr>
                  <w:i/>
                  <w:iCs/>
                  <w:noProof/>
                </w:rPr>
                <w:t>Tecnología de la información - Técnicas de seguridad - Código de prácticas para los controles de seguridad de la información.</w:t>
              </w:r>
              <w:r>
                <w:rPr>
                  <w:noProof/>
                </w:rPr>
                <w:t xml:space="preserve"> </w:t>
              </w:r>
            </w:p>
            <w:p w14:paraId="09936E90" w14:textId="77777777" w:rsidR="00277067" w:rsidRDefault="00277067" w:rsidP="00277067">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277067">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0B6FF4">
      <w:headerReference w:type="default" r:id="rId13"/>
      <w:pgSz w:w="12240" w:h="15840"/>
      <w:pgMar w:top="1417" w:right="1134" w:bottom="1417" w:left="1701" w:header="567"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B0E09" w14:textId="77777777" w:rsidR="00CB1D3D" w:rsidRDefault="00CB1D3D" w:rsidP="003B25CA">
      <w:pPr>
        <w:spacing w:after="0" w:line="240" w:lineRule="auto"/>
      </w:pPr>
      <w:r>
        <w:separator/>
      </w:r>
    </w:p>
  </w:endnote>
  <w:endnote w:type="continuationSeparator" w:id="0">
    <w:p w14:paraId="4C8E6493" w14:textId="77777777" w:rsidR="00CB1D3D" w:rsidRDefault="00CB1D3D"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53F07" w14:textId="77777777" w:rsidR="00CB1D3D" w:rsidRDefault="00CB1D3D" w:rsidP="003B25CA">
      <w:pPr>
        <w:spacing w:after="0" w:line="240" w:lineRule="auto"/>
      </w:pPr>
      <w:r>
        <w:separator/>
      </w:r>
    </w:p>
  </w:footnote>
  <w:footnote w:type="continuationSeparator" w:id="0">
    <w:p w14:paraId="187ABB36" w14:textId="77777777" w:rsidR="00CB1D3D" w:rsidRDefault="00CB1D3D" w:rsidP="003B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69630" w14:textId="321C4D9C" w:rsidR="002611DC" w:rsidRPr="00E505EB" w:rsidRDefault="002611DC" w:rsidP="00E505EB">
    <w:pPr>
      <w:pBdr>
        <w:bottom w:val="single" w:sz="18" w:space="1" w:color="000000" w:themeColor="text1"/>
      </w:pBdr>
      <w:jc w:val="right"/>
      <w:rPr>
        <w:b/>
        <w:bCs/>
        <w:lang w:val="es-MX"/>
      </w:rPr>
    </w:pPr>
    <w:r w:rsidRPr="00E505EB">
      <w:rPr>
        <w:b/>
        <w:bCs/>
        <w:lang w:val="es-MX"/>
      </w:rPr>
      <w:t>INTRODUCCIÓN</w:t>
    </w:r>
  </w:p>
  <w:p w14:paraId="7F8DA785" w14:textId="7E5ED46B" w:rsidR="00533F42" w:rsidRDefault="00533F42" w:rsidP="002611DC">
    <w:pPr>
      <w:pStyle w:val="Encabezado"/>
      <w:rPr>
        <w:b/>
        <w:bCs/>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6F91" w14:textId="1E56DA23" w:rsidR="000B6FF4" w:rsidRDefault="00D3634D" w:rsidP="00D3634D">
    <w:pPr>
      <w:pStyle w:val="Encabezado"/>
      <w:pBdr>
        <w:bottom w:val="single" w:sz="18" w:space="1" w:color="000000" w:themeColor="text1"/>
      </w:pBdr>
      <w:jc w:val="right"/>
      <w:rPr>
        <w:b/>
        <w:bCs/>
        <w:lang w:val="es-BO"/>
      </w:rPr>
    </w:pPr>
    <w:r w:rsidRPr="00D3634D">
      <w:rPr>
        <w:b/>
        <w:bCs/>
        <w:lang w:val="es-BO"/>
      </w:rPr>
      <w:t>MARCO TEÓRICO</w:t>
    </w:r>
  </w:p>
  <w:p w14:paraId="31D63B68" w14:textId="77777777" w:rsidR="00D3634D" w:rsidRPr="00D3634D" w:rsidRDefault="00D3634D" w:rsidP="00D3634D">
    <w:pPr>
      <w:pStyle w:val="Encabezado"/>
      <w:jc w:val="right"/>
      <w:rPr>
        <w:b/>
        <w:bCs/>
        <w:lang w:val="es-B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4592A" w14:textId="761A6DD1" w:rsidR="00DF603E" w:rsidRPr="00DF603E" w:rsidRDefault="00DF603E" w:rsidP="00DF6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8D2"/>
    <w:multiLevelType w:val="multilevel"/>
    <w:tmpl w:val="73249602"/>
    <w:numStyleLink w:val="TodoTitulo"/>
  </w:abstractNum>
  <w:abstractNum w:abstractNumId="1" w15:restartNumberingAfterBreak="0">
    <w:nsid w:val="056C237F"/>
    <w:multiLevelType w:val="hybridMultilevel"/>
    <w:tmpl w:val="0F74168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9FE1698"/>
    <w:multiLevelType w:val="multilevel"/>
    <w:tmpl w:val="73249602"/>
    <w:numStyleLink w:val="TodoTitulo"/>
  </w:abstractNum>
  <w:abstractNum w:abstractNumId="3" w15:restartNumberingAfterBreak="0">
    <w:nsid w:val="0B11481C"/>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4" w15:restartNumberingAfterBreak="0">
    <w:nsid w:val="0D6C2655"/>
    <w:multiLevelType w:val="multilevel"/>
    <w:tmpl w:val="73249602"/>
    <w:numStyleLink w:val="TodoTitulo"/>
  </w:abstractNum>
  <w:abstractNum w:abstractNumId="5" w15:restartNumberingAfterBreak="0">
    <w:nsid w:val="10D57C41"/>
    <w:multiLevelType w:val="multilevel"/>
    <w:tmpl w:val="73249602"/>
    <w:numStyleLink w:val="TodoTitulo"/>
  </w:abstractNum>
  <w:abstractNum w:abstractNumId="6" w15:restartNumberingAfterBreak="0">
    <w:nsid w:val="110808E0"/>
    <w:multiLevelType w:val="multilevel"/>
    <w:tmpl w:val="76A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C4B37"/>
    <w:multiLevelType w:val="multilevel"/>
    <w:tmpl w:val="73249602"/>
    <w:numStyleLink w:val="TodoTitulo"/>
  </w:abstractNum>
  <w:abstractNum w:abstractNumId="8" w15:restartNumberingAfterBreak="0">
    <w:nsid w:val="1BE4335A"/>
    <w:multiLevelType w:val="multilevel"/>
    <w:tmpl w:val="73249602"/>
    <w:numStyleLink w:val="TodoTitulo"/>
  </w:abstractNum>
  <w:abstractNum w:abstractNumId="9" w15:restartNumberingAfterBreak="0">
    <w:nsid w:val="25741C21"/>
    <w:multiLevelType w:val="hybridMultilevel"/>
    <w:tmpl w:val="B87622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6072637"/>
    <w:multiLevelType w:val="multilevel"/>
    <w:tmpl w:val="73249602"/>
    <w:numStyleLink w:val="TodoTitulo"/>
  </w:abstractNum>
  <w:abstractNum w:abstractNumId="11" w15:restartNumberingAfterBreak="0">
    <w:nsid w:val="2640230C"/>
    <w:multiLevelType w:val="multilevel"/>
    <w:tmpl w:val="73249602"/>
    <w:numStyleLink w:val="TodoTitulo"/>
  </w:abstractNum>
  <w:abstractNum w:abstractNumId="12" w15:restartNumberingAfterBreak="0">
    <w:nsid w:val="273F4BDB"/>
    <w:multiLevelType w:val="hybridMultilevel"/>
    <w:tmpl w:val="B4C223C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8BB4F55"/>
    <w:multiLevelType w:val="multilevel"/>
    <w:tmpl w:val="73249602"/>
    <w:numStyleLink w:val="TodoTitulo"/>
  </w:abstractNum>
  <w:abstractNum w:abstractNumId="14" w15:restartNumberingAfterBreak="0">
    <w:nsid w:val="29475293"/>
    <w:multiLevelType w:val="multilevel"/>
    <w:tmpl w:val="73249602"/>
    <w:numStyleLink w:val="TodoTitulo"/>
  </w:abstractNum>
  <w:abstractNum w:abstractNumId="15" w15:restartNumberingAfterBreak="0">
    <w:nsid w:val="2A2E6ECE"/>
    <w:multiLevelType w:val="multilevel"/>
    <w:tmpl w:val="73249602"/>
    <w:numStyleLink w:val="TodoTitulo"/>
  </w:abstractNum>
  <w:abstractNum w:abstractNumId="16"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EA823D5"/>
    <w:multiLevelType w:val="multilevel"/>
    <w:tmpl w:val="73249602"/>
    <w:numStyleLink w:val="TodoTitulo"/>
  </w:abstractNum>
  <w:abstractNum w:abstractNumId="18" w15:restartNumberingAfterBreak="0">
    <w:nsid w:val="2EAF3575"/>
    <w:multiLevelType w:val="multilevel"/>
    <w:tmpl w:val="73249602"/>
    <w:numStyleLink w:val="TodoTitulo"/>
  </w:abstractNum>
  <w:abstractNum w:abstractNumId="19" w15:restartNumberingAfterBreak="0">
    <w:nsid w:val="3519340D"/>
    <w:multiLevelType w:val="multilevel"/>
    <w:tmpl w:val="A8B4A87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103FC0"/>
    <w:multiLevelType w:val="multilevel"/>
    <w:tmpl w:val="73249602"/>
    <w:numStyleLink w:val="TodoTitulo"/>
  </w:abstractNum>
  <w:abstractNum w:abstractNumId="21" w15:restartNumberingAfterBreak="0">
    <w:nsid w:val="36CD0E96"/>
    <w:multiLevelType w:val="multilevel"/>
    <w:tmpl w:val="73249602"/>
    <w:numStyleLink w:val="TodoTitulo"/>
  </w:abstractNum>
  <w:abstractNum w:abstractNumId="22" w15:restartNumberingAfterBreak="0">
    <w:nsid w:val="379B7970"/>
    <w:multiLevelType w:val="multilevel"/>
    <w:tmpl w:val="73249602"/>
    <w:numStyleLink w:val="TodoTitulo"/>
  </w:abstractNum>
  <w:abstractNum w:abstractNumId="23" w15:restartNumberingAfterBreak="0">
    <w:nsid w:val="40B8186E"/>
    <w:multiLevelType w:val="multilevel"/>
    <w:tmpl w:val="73249602"/>
    <w:numStyleLink w:val="TodoTitulo"/>
  </w:abstractNum>
  <w:abstractNum w:abstractNumId="24" w15:restartNumberingAfterBreak="0">
    <w:nsid w:val="449E2679"/>
    <w:multiLevelType w:val="multilevel"/>
    <w:tmpl w:val="73249602"/>
    <w:numStyleLink w:val="TodoTitulo"/>
  </w:abstractNum>
  <w:abstractNum w:abstractNumId="25" w15:restartNumberingAfterBreak="0">
    <w:nsid w:val="45CB4531"/>
    <w:multiLevelType w:val="multilevel"/>
    <w:tmpl w:val="73249602"/>
    <w:numStyleLink w:val="TodoTitulo"/>
  </w:abstractNum>
  <w:abstractNum w:abstractNumId="26"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D75B64"/>
    <w:multiLevelType w:val="multilevel"/>
    <w:tmpl w:val="73249602"/>
    <w:numStyleLink w:val="TodoTitulo"/>
  </w:abstractNum>
  <w:abstractNum w:abstractNumId="29" w15:restartNumberingAfterBreak="0">
    <w:nsid w:val="509F3811"/>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0" w15:restartNumberingAfterBreak="0">
    <w:nsid w:val="57214C42"/>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1" w15:restartNumberingAfterBreak="0">
    <w:nsid w:val="58434875"/>
    <w:multiLevelType w:val="multilevel"/>
    <w:tmpl w:val="73249602"/>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2" w15:restartNumberingAfterBreak="0">
    <w:nsid w:val="59B708AC"/>
    <w:multiLevelType w:val="multilevel"/>
    <w:tmpl w:val="73249602"/>
    <w:numStyleLink w:val="TodoTitulo"/>
  </w:abstractNum>
  <w:abstractNum w:abstractNumId="33" w15:restartNumberingAfterBreak="0">
    <w:nsid w:val="5BF469CB"/>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4" w15:restartNumberingAfterBreak="0">
    <w:nsid w:val="5C240A80"/>
    <w:multiLevelType w:val="multilevel"/>
    <w:tmpl w:val="73249602"/>
    <w:numStyleLink w:val="TodoTitulo"/>
  </w:abstractNum>
  <w:abstractNum w:abstractNumId="35" w15:restartNumberingAfterBreak="0">
    <w:nsid w:val="5C4C1160"/>
    <w:multiLevelType w:val="multilevel"/>
    <w:tmpl w:val="73249602"/>
    <w:numStyleLink w:val="TodoTitulo"/>
  </w:abstractNum>
  <w:abstractNum w:abstractNumId="36" w15:restartNumberingAfterBreak="0">
    <w:nsid w:val="5C794BAC"/>
    <w:multiLevelType w:val="multilevel"/>
    <w:tmpl w:val="73249602"/>
    <w:numStyleLink w:val="TodoTitulo"/>
  </w:abstractNum>
  <w:abstractNum w:abstractNumId="37" w15:restartNumberingAfterBreak="0">
    <w:nsid w:val="5E151666"/>
    <w:multiLevelType w:val="multilevel"/>
    <w:tmpl w:val="73249602"/>
    <w:numStyleLink w:val="TodoTitulo"/>
  </w:abstractNum>
  <w:abstractNum w:abstractNumId="38"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9" w15:restartNumberingAfterBreak="0">
    <w:nsid w:val="655B2E3D"/>
    <w:multiLevelType w:val="multilevel"/>
    <w:tmpl w:val="26A2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6C27A9"/>
    <w:multiLevelType w:val="multilevel"/>
    <w:tmpl w:val="73249602"/>
    <w:numStyleLink w:val="TodoTitulo"/>
  </w:abstractNum>
  <w:abstractNum w:abstractNumId="41"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7C3FF2"/>
    <w:multiLevelType w:val="multilevel"/>
    <w:tmpl w:val="73249602"/>
    <w:numStyleLink w:val="TodoTitulo"/>
  </w:abstractNum>
  <w:abstractNum w:abstractNumId="43" w15:restartNumberingAfterBreak="0">
    <w:nsid w:val="74BD5A87"/>
    <w:multiLevelType w:val="multilevel"/>
    <w:tmpl w:val="73249602"/>
    <w:numStyleLink w:val="TodoTitulo"/>
  </w:abstractNum>
  <w:abstractNum w:abstractNumId="44" w15:restartNumberingAfterBreak="0">
    <w:nsid w:val="795F04EB"/>
    <w:multiLevelType w:val="multilevel"/>
    <w:tmpl w:val="22883628"/>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7AB24E26"/>
    <w:multiLevelType w:val="multilevel"/>
    <w:tmpl w:val="73249602"/>
    <w:numStyleLink w:val="TodoTitulo"/>
  </w:abstractNum>
  <w:abstractNum w:abstractNumId="46" w15:restartNumberingAfterBreak="0">
    <w:nsid w:val="7CC26139"/>
    <w:multiLevelType w:val="multilevel"/>
    <w:tmpl w:val="73249602"/>
    <w:numStyleLink w:val="TodoTitulo"/>
  </w:abstractNum>
  <w:abstractNum w:abstractNumId="47" w15:restartNumberingAfterBreak="0">
    <w:nsid w:val="7D810FFD"/>
    <w:multiLevelType w:val="hybridMultilevel"/>
    <w:tmpl w:val="063459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15:restartNumberingAfterBreak="0">
    <w:nsid w:val="7EEB5EFD"/>
    <w:multiLevelType w:val="multilevel"/>
    <w:tmpl w:val="73249602"/>
    <w:numStyleLink w:val="TodoTitulo"/>
  </w:abstractNum>
  <w:abstractNum w:abstractNumId="49" w15:restartNumberingAfterBreak="0">
    <w:nsid w:val="7FB87EB7"/>
    <w:multiLevelType w:val="multilevel"/>
    <w:tmpl w:val="73249602"/>
    <w:numStyleLink w:val="TodoTitulo"/>
  </w:abstractNum>
  <w:num w:numId="1" w16cid:durableId="630943410">
    <w:abstractNumId w:val="38"/>
  </w:num>
  <w:num w:numId="2" w16cid:durableId="1774782528">
    <w:abstractNumId w:val="10"/>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1967808420">
    <w:abstractNumId w:val="31"/>
  </w:num>
  <w:num w:numId="4" w16cid:durableId="1851136907">
    <w:abstractNumId w:val="27"/>
  </w:num>
  <w:num w:numId="5" w16cid:durableId="1259557958">
    <w:abstractNumId w:val="41"/>
  </w:num>
  <w:num w:numId="6" w16cid:durableId="1526754052">
    <w:abstractNumId w:val="26"/>
  </w:num>
  <w:num w:numId="7" w16cid:durableId="104541278">
    <w:abstractNumId w:val="16"/>
  </w:num>
  <w:num w:numId="8" w16cid:durableId="1534728196">
    <w:abstractNumId w:val="44"/>
  </w:num>
  <w:num w:numId="9" w16cid:durableId="1361321415">
    <w:abstractNumId w:val="9"/>
  </w:num>
  <w:num w:numId="10" w16cid:durableId="1727604956">
    <w:abstractNumId w:val="12"/>
  </w:num>
  <w:num w:numId="11" w16cid:durableId="1138107505">
    <w:abstractNumId w:val="21"/>
  </w:num>
  <w:num w:numId="12" w16cid:durableId="1610430595">
    <w:abstractNumId w:val="23"/>
  </w:num>
  <w:num w:numId="13" w16cid:durableId="1947812294">
    <w:abstractNumId w:val="4"/>
  </w:num>
  <w:num w:numId="14" w16cid:durableId="1737585694">
    <w:abstractNumId w:val="40"/>
  </w:num>
  <w:num w:numId="15" w16cid:durableId="1145665791">
    <w:abstractNumId w:val="11"/>
  </w:num>
  <w:num w:numId="16" w16cid:durableId="490604709">
    <w:abstractNumId w:val="36"/>
  </w:num>
  <w:num w:numId="17" w16cid:durableId="639071006">
    <w:abstractNumId w:val="8"/>
  </w:num>
  <w:num w:numId="18" w16cid:durableId="1643463421">
    <w:abstractNumId w:val="17"/>
  </w:num>
  <w:num w:numId="19" w16cid:durableId="545021688">
    <w:abstractNumId w:val="7"/>
  </w:num>
  <w:num w:numId="20" w16cid:durableId="895701695">
    <w:abstractNumId w:val="22"/>
  </w:num>
  <w:num w:numId="21" w16cid:durableId="38163880">
    <w:abstractNumId w:val="37"/>
  </w:num>
  <w:num w:numId="22" w16cid:durableId="832725124">
    <w:abstractNumId w:val="0"/>
  </w:num>
  <w:num w:numId="23" w16cid:durableId="51924551">
    <w:abstractNumId w:val="28"/>
  </w:num>
  <w:num w:numId="24" w16cid:durableId="490025612">
    <w:abstractNumId w:val="34"/>
  </w:num>
  <w:num w:numId="25" w16cid:durableId="337276083">
    <w:abstractNumId w:val="32"/>
  </w:num>
  <w:num w:numId="26" w16cid:durableId="1820462135">
    <w:abstractNumId w:val="35"/>
  </w:num>
  <w:num w:numId="27" w16cid:durableId="2016030547">
    <w:abstractNumId w:val="24"/>
  </w:num>
  <w:num w:numId="28" w16cid:durableId="887228600">
    <w:abstractNumId w:val="15"/>
  </w:num>
  <w:num w:numId="29" w16cid:durableId="2245325">
    <w:abstractNumId w:val="42"/>
  </w:num>
  <w:num w:numId="30" w16cid:durableId="1631085358">
    <w:abstractNumId w:val="20"/>
  </w:num>
  <w:num w:numId="31" w16cid:durableId="1250653455">
    <w:abstractNumId w:val="2"/>
  </w:num>
  <w:num w:numId="32" w16cid:durableId="1131703162">
    <w:abstractNumId w:val="49"/>
  </w:num>
  <w:num w:numId="33" w16cid:durableId="1433353556">
    <w:abstractNumId w:val="43"/>
  </w:num>
  <w:num w:numId="34" w16cid:durableId="875852661">
    <w:abstractNumId w:val="13"/>
  </w:num>
  <w:num w:numId="35" w16cid:durableId="823161518">
    <w:abstractNumId w:val="25"/>
  </w:num>
  <w:num w:numId="36" w16cid:durableId="2081637166">
    <w:abstractNumId w:val="45"/>
  </w:num>
  <w:num w:numId="37" w16cid:durableId="971983372">
    <w:abstractNumId w:val="48"/>
  </w:num>
  <w:num w:numId="38" w16cid:durableId="2017684604">
    <w:abstractNumId w:val="5"/>
  </w:num>
  <w:num w:numId="39" w16cid:durableId="1268463606">
    <w:abstractNumId w:val="14"/>
  </w:num>
  <w:num w:numId="40" w16cid:durableId="625309687">
    <w:abstractNumId w:val="3"/>
  </w:num>
  <w:num w:numId="41" w16cid:durableId="522598079">
    <w:abstractNumId w:val="47"/>
  </w:num>
  <w:num w:numId="42" w16cid:durableId="40135798">
    <w:abstractNumId w:val="6"/>
  </w:num>
  <w:num w:numId="43" w16cid:durableId="954143500">
    <w:abstractNumId w:val="33"/>
  </w:num>
  <w:num w:numId="44" w16cid:durableId="1241283641">
    <w:abstractNumId w:val="30"/>
  </w:num>
  <w:num w:numId="45" w16cid:durableId="1317222115">
    <w:abstractNumId w:val="29"/>
  </w:num>
  <w:num w:numId="46" w16cid:durableId="160047188">
    <w:abstractNumId w:val="39"/>
  </w:num>
  <w:num w:numId="47" w16cid:durableId="390661452">
    <w:abstractNumId w:val="19"/>
  </w:num>
  <w:num w:numId="48" w16cid:durableId="1483279777">
    <w:abstractNumId w:val="46"/>
  </w:num>
  <w:num w:numId="49" w16cid:durableId="215045746">
    <w:abstractNumId w:val="18"/>
  </w:num>
  <w:num w:numId="50" w16cid:durableId="11980580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FD5"/>
    <w:rsid w:val="0000214E"/>
    <w:rsid w:val="00003091"/>
    <w:rsid w:val="00007CF6"/>
    <w:rsid w:val="00011D8A"/>
    <w:rsid w:val="000201C6"/>
    <w:rsid w:val="00021328"/>
    <w:rsid w:val="00021B55"/>
    <w:rsid w:val="0003239A"/>
    <w:rsid w:val="000367C5"/>
    <w:rsid w:val="00045400"/>
    <w:rsid w:val="0004613E"/>
    <w:rsid w:val="00047B2E"/>
    <w:rsid w:val="0005141A"/>
    <w:rsid w:val="00063171"/>
    <w:rsid w:val="00063442"/>
    <w:rsid w:val="00063808"/>
    <w:rsid w:val="00064D1B"/>
    <w:rsid w:val="00067D9A"/>
    <w:rsid w:val="000711FA"/>
    <w:rsid w:val="00075EAE"/>
    <w:rsid w:val="00076090"/>
    <w:rsid w:val="000761A7"/>
    <w:rsid w:val="00080186"/>
    <w:rsid w:val="000825EA"/>
    <w:rsid w:val="0008432D"/>
    <w:rsid w:val="00084A59"/>
    <w:rsid w:val="00084E52"/>
    <w:rsid w:val="00085BD1"/>
    <w:rsid w:val="000870E8"/>
    <w:rsid w:val="000876E4"/>
    <w:rsid w:val="000900A0"/>
    <w:rsid w:val="00090AE6"/>
    <w:rsid w:val="00090DE6"/>
    <w:rsid w:val="000939C6"/>
    <w:rsid w:val="00095067"/>
    <w:rsid w:val="000A0D24"/>
    <w:rsid w:val="000A2D60"/>
    <w:rsid w:val="000A31D2"/>
    <w:rsid w:val="000A33B1"/>
    <w:rsid w:val="000A33D8"/>
    <w:rsid w:val="000A7CAA"/>
    <w:rsid w:val="000B009B"/>
    <w:rsid w:val="000B2EBB"/>
    <w:rsid w:val="000B6FF4"/>
    <w:rsid w:val="000C09C2"/>
    <w:rsid w:val="000C26A1"/>
    <w:rsid w:val="000C363E"/>
    <w:rsid w:val="000C4CBF"/>
    <w:rsid w:val="000C6999"/>
    <w:rsid w:val="000D5033"/>
    <w:rsid w:val="000D5D4D"/>
    <w:rsid w:val="000E7156"/>
    <w:rsid w:val="000E73A8"/>
    <w:rsid w:val="000F235E"/>
    <w:rsid w:val="000F4672"/>
    <w:rsid w:val="000F7DB3"/>
    <w:rsid w:val="001026BB"/>
    <w:rsid w:val="00104FDA"/>
    <w:rsid w:val="00110517"/>
    <w:rsid w:val="001127DC"/>
    <w:rsid w:val="0011399F"/>
    <w:rsid w:val="00116DE6"/>
    <w:rsid w:val="00125814"/>
    <w:rsid w:val="0013089A"/>
    <w:rsid w:val="0013109E"/>
    <w:rsid w:val="00132CA3"/>
    <w:rsid w:val="00136D7D"/>
    <w:rsid w:val="00141D4B"/>
    <w:rsid w:val="00145930"/>
    <w:rsid w:val="001517C1"/>
    <w:rsid w:val="00160D62"/>
    <w:rsid w:val="001631C8"/>
    <w:rsid w:val="001642DD"/>
    <w:rsid w:val="00166C73"/>
    <w:rsid w:val="00170415"/>
    <w:rsid w:val="00172304"/>
    <w:rsid w:val="0017231C"/>
    <w:rsid w:val="001748A2"/>
    <w:rsid w:val="00175ACD"/>
    <w:rsid w:val="00177541"/>
    <w:rsid w:val="001829D1"/>
    <w:rsid w:val="00187C59"/>
    <w:rsid w:val="00191712"/>
    <w:rsid w:val="00195047"/>
    <w:rsid w:val="00195458"/>
    <w:rsid w:val="001A0A11"/>
    <w:rsid w:val="001A0B5F"/>
    <w:rsid w:val="001A3BCF"/>
    <w:rsid w:val="001A75B2"/>
    <w:rsid w:val="001B44C4"/>
    <w:rsid w:val="001B4949"/>
    <w:rsid w:val="001B5661"/>
    <w:rsid w:val="001B6B31"/>
    <w:rsid w:val="001B75E0"/>
    <w:rsid w:val="001C5AA7"/>
    <w:rsid w:val="001C67DA"/>
    <w:rsid w:val="001D035B"/>
    <w:rsid w:val="001D1209"/>
    <w:rsid w:val="001D422F"/>
    <w:rsid w:val="001D4BB2"/>
    <w:rsid w:val="001D55F6"/>
    <w:rsid w:val="001E20F4"/>
    <w:rsid w:val="001E21C9"/>
    <w:rsid w:val="001E22F6"/>
    <w:rsid w:val="001E42D8"/>
    <w:rsid w:val="001E620D"/>
    <w:rsid w:val="001E6575"/>
    <w:rsid w:val="001F49CF"/>
    <w:rsid w:val="00200735"/>
    <w:rsid w:val="0020080A"/>
    <w:rsid w:val="00201877"/>
    <w:rsid w:val="002077B7"/>
    <w:rsid w:val="00210486"/>
    <w:rsid w:val="00212BE8"/>
    <w:rsid w:val="00213755"/>
    <w:rsid w:val="0021474F"/>
    <w:rsid w:val="00215C1E"/>
    <w:rsid w:val="002178B8"/>
    <w:rsid w:val="00217DA4"/>
    <w:rsid w:val="0022072F"/>
    <w:rsid w:val="0022326F"/>
    <w:rsid w:val="0023465D"/>
    <w:rsid w:val="00235072"/>
    <w:rsid w:val="0024338B"/>
    <w:rsid w:val="00245EF4"/>
    <w:rsid w:val="0024699D"/>
    <w:rsid w:val="00250FAE"/>
    <w:rsid w:val="002562CF"/>
    <w:rsid w:val="00256317"/>
    <w:rsid w:val="0025790C"/>
    <w:rsid w:val="002611DC"/>
    <w:rsid w:val="00265E98"/>
    <w:rsid w:val="00267D46"/>
    <w:rsid w:val="00270F3C"/>
    <w:rsid w:val="00272787"/>
    <w:rsid w:val="00272A5B"/>
    <w:rsid w:val="00274BA3"/>
    <w:rsid w:val="00275562"/>
    <w:rsid w:val="00276A7B"/>
    <w:rsid w:val="00277067"/>
    <w:rsid w:val="00280D9A"/>
    <w:rsid w:val="00283D31"/>
    <w:rsid w:val="00285F24"/>
    <w:rsid w:val="00287CBA"/>
    <w:rsid w:val="002912DB"/>
    <w:rsid w:val="002928A9"/>
    <w:rsid w:val="0029328D"/>
    <w:rsid w:val="00296313"/>
    <w:rsid w:val="002978BD"/>
    <w:rsid w:val="002A18B8"/>
    <w:rsid w:val="002A1BA6"/>
    <w:rsid w:val="002A2BC9"/>
    <w:rsid w:val="002A3B4E"/>
    <w:rsid w:val="002A4D1A"/>
    <w:rsid w:val="002A4F2E"/>
    <w:rsid w:val="002A53D5"/>
    <w:rsid w:val="002A5B4D"/>
    <w:rsid w:val="002A7595"/>
    <w:rsid w:val="002B15AF"/>
    <w:rsid w:val="002B38B2"/>
    <w:rsid w:val="002B4448"/>
    <w:rsid w:val="002C5779"/>
    <w:rsid w:val="002C6967"/>
    <w:rsid w:val="002C6D68"/>
    <w:rsid w:val="002D122A"/>
    <w:rsid w:val="002D5DB0"/>
    <w:rsid w:val="002D6784"/>
    <w:rsid w:val="002E2873"/>
    <w:rsid w:val="002E34A4"/>
    <w:rsid w:val="002E521F"/>
    <w:rsid w:val="002E62A0"/>
    <w:rsid w:val="002E6C92"/>
    <w:rsid w:val="0030632C"/>
    <w:rsid w:val="00307101"/>
    <w:rsid w:val="00307F84"/>
    <w:rsid w:val="00312003"/>
    <w:rsid w:val="00312450"/>
    <w:rsid w:val="00316472"/>
    <w:rsid w:val="003172AD"/>
    <w:rsid w:val="003212DF"/>
    <w:rsid w:val="00321627"/>
    <w:rsid w:val="00330BF4"/>
    <w:rsid w:val="00334DCC"/>
    <w:rsid w:val="00341AC3"/>
    <w:rsid w:val="00344C5C"/>
    <w:rsid w:val="003456A6"/>
    <w:rsid w:val="003533CA"/>
    <w:rsid w:val="0035621F"/>
    <w:rsid w:val="00356712"/>
    <w:rsid w:val="00357ED7"/>
    <w:rsid w:val="00360E4A"/>
    <w:rsid w:val="00360FF7"/>
    <w:rsid w:val="00361434"/>
    <w:rsid w:val="00361CCF"/>
    <w:rsid w:val="00363969"/>
    <w:rsid w:val="0036463E"/>
    <w:rsid w:val="00372FDD"/>
    <w:rsid w:val="00373EEB"/>
    <w:rsid w:val="00374F3B"/>
    <w:rsid w:val="00376734"/>
    <w:rsid w:val="0037768E"/>
    <w:rsid w:val="00377F76"/>
    <w:rsid w:val="00380097"/>
    <w:rsid w:val="00380F83"/>
    <w:rsid w:val="003814AD"/>
    <w:rsid w:val="00384817"/>
    <w:rsid w:val="00387DF6"/>
    <w:rsid w:val="003923AD"/>
    <w:rsid w:val="003929FC"/>
    <w:rsid w:val="0039339F"/>
    <w:rsid w:val="0039451D"/>
    <w:rsid w:val="003A0571"/>
    <w:rsid w:val="003A3C56"/>
    <w:rsid w:val="003A4674"/>
    <w:rsid w:val="003A5025"/>
    <w:rsid w:val="003A7581"/>
    <w:rsid w:val="003B0126"/>
    <w:rsid w:val="003B1840"/>
    <w:rsid w:val="003B25CA"/>
    <w:rsid w:val="003B6D5D"/>
    <w:rsid w:val="003C482B"/>
    <w:rsid w:val="003C56B5"/>
    <w:rsid w:val="003D0857"/>
    <w:rsid w:val="003D31AC"/>
    <w:rsid w:val="003D5382"/>
    <w:rsid w:val="003E0D1E"/>
    <w:rsid w:val="003E2675"/>
    <w:rsid w:val="003E328C"/>
    <w:rsid w:val="003E6596"/>
    <w:rsid w:val="003F52DC"/>
    <w:rsid w:val="003F56EF"/>
    <w:rsid w:val="003F77AC"/>
    <w:rsid w:val="00400363"/>
    <w:rsid w:val="004035A5"/>
    <w:rsid w:val="0041216C"/>
    <w:rsid w:val="00412BA5"/>
    <w:rsid w:val="00413390"/>
    <w:rsid w:val="004144FB"/>
    <w:rsid w:val="00416507"/>
    <w:rsid w:val="004202FC"/>
    <w:rsid w:val="00421C0C"/>
    <w:rsid w:val="0042361F"/>
    <w:rsid w:val="0042470D"/>
    <w:rsid w:val="0042697E"/>
    <w:rsid w:val="004273F1"/>
    <w:rsid w:val="0042765E"/>
    <w:rsid w:val="00434557"/>
    <w:rsid w:val="00436B39"/>
    <w:rsid w:val="00437254"/>
    <w:rsid w:val="004378CC"/>
    <w:rsid w:val="00446477"/>
    <w:rsid w:val="00446510"/>
    <w:rsid w:val="004518F5"/>
    <w:rsid w:val="00452EA0"/>
    <w:rsid w:val="00455D5C"/>
    <w:rsid w:val="004569BE"/>
    <w:rsid w:val="004607DC"/>
    <w:rsid w:val="00462D0F"/>
    <w:rsid w:val="00462D94"/>
    <w:rsid w:val="00463100"/>
    <w:rsid w:val="00463249"/>
    <w:rsid w:val="004665AB"/>
    <w:rsid w:val="0047073F"/>
    <w:rsid w:val="004710BC"/>
    <w:rsid w:val="00473ED5"/>
    <w:rsid w:val="00474257"/>
    <w:rsid w:val="00475937"/>
    <w:rsid w:val="004765E7"/>
    <w:rsid w:val="00477E8E"/>
    <w:rsid w:val="004801CD"/>
    <w:rsid w:val="00480DE4"/>
    <w:rsid w:val="004863ED"/>
    <w:rsid w:val="00487C97"/>
    <w:rsid w:val="00491158"/>
    <w:rsid w:val="004914F4"/>
    <w:rsid w:val="00491ADB"/>
    <w:rsid w:val="00495D22"/>
    <w:rsid w:val="004A2BB3"/>
    <w:rsid w:val="004A4E2C"/>
    <w:rsid w:val="004A6C57"/>
    <w:rsid w:val="004B0C21"/>
    <w:rsid w:val="004B22E5"/>
    <w:rsid w:val="004B3D2B"/>
    <w:rsid w:val="004B528A"/>
    <w:rsid w:val="004C0117"/>
    <w:rsid w:val="004C0D51"/>
    <w:rsid w:val="004C39F6"/>
    <w:rsid w:val="004C61E6"/>
    <w:rsid w:val="004C657D"/>
    <w:rsid w:val="004D319E"/>
    <w:rsid w:val="004D549C"/>
    <w:rsid w:val="004D7544"/>
    <w:rsid w:val="004E0C5B"/>
    <w:rsid w:val="004E1F88"/>
    <w:rsid w:val="004E34A1"/>
    <w:rsid w:val="004E4B6E"/>
    <w:rsid w:val="004E79DD"/>
    <w:rsid w:val="004E7F39"/>
    <w:rsid w:val="004F0290"/>
    <w:rsid w:val="004F0A7D"/>
    <w:rsid w:val="004F39C7"/>
    <w:rsid w:val="004F662E"/>
    <w:rsid w:val="004F69B2"/>
    <w:rsid w:val="004F7F2B"/>
    <w:rsid w:val="0050196F"/>
    <w:rsid w:val="00502851"/>
    <w:rsid w:val="00513328"/>
    <w:rsid w:val="00513710"/>
    <w:rsid w:val="00523A2F"/>
    <w:rsid w:val="00524F91"/>
    <w:rsid w:val="0053279B"/>
    <w:rsid w:val="00533F42"/>
    <w:rsid w:val="00535AF8"/>
    <w:rsid w:val="00537A2F"/>
    <w:rsid w:val="00537E25"/>
    <w:rsid w:val="00543E54"/>
    <w:rsid w:val="005473CC"/>
    <w:rsid w:val="005517D0"/>
    <w:rsid w:val="00551F1D"/>
    <w:rsid w:val="0055461B"/>
    <w:rsid w:val="00562434"/>
    <w:rsid w:val="00565E99"/>
    <w:rsid w:val="0056614C"/>
    <w:rsid w:val="00566574"/>
    <w:rsid w:val="0057119C"/>
    <w:rsid w:val="00572552"/>
    <w:rsid w:val="00575BBC"/>
    <w:rsid w:val="00577E72"/>
    <w:rsid w:val="005805F9"/>
    <w:rsid w:val="00581A9C"/>
    <w:rsid w:val="00582975"/>
    <w:rsid w:val="0058330D"/>
    <w:rsid w:val="00585848"/>
    <w:rsid w:val="00585B2D"/>
    <w:rsid w:val="00590836"/>
    <w:rsid w:val="00593313"/>
    <w:rsid w:val="00596D64"/>
    <w:rsid w:val="005A3C16"/>
    <w:rsid w:val="005B3A3A"/>
    <w:rsid w:val="005B6C5E"/>
    <w:rsid w:val="005B775E"/>
    <w:rsid w:val="005C07C0"/>
    <w:rsid w:val="005C2CB5"/>
    <w:rsid w:val="005C49FC"/>
    <w:rsid w:val="005D2239"/>
    <w:rsid w:val="005D6349"/>
    <w:rsid w:val="005E3C73"/>
    <w:rsid w:val="005E75B0"/>
    <w:rsid w:val="005F0ED4"/>
    <w:rsid w:val="005F1420"/>
    <w:rsid w:val="005F5724"/>
    <w:rsid w:val="006001FC"/>
    <w:rsid w:val="006030C5"/>
    <w:rsid w:val="00607D69"/>
    <w:rsid w:val="00610131"/>
    <w:rsid w:val="00612473"/>
    <w:rsid w:val="0061670C"/>
    <w:rsid w:val="00625169"/>
    <w:rsid w:val="0062553A"/>
    <w:rsid w:val="006259DC"/>
    <w:rsid w:val="00626E95"/>
    <w:rsid w:val="0063143C"/>
    <w:rsid w:val="0063281D"/>
    <w:rsid w:val="00637587"/>
    <w:rsid w:val="0064184A"/>
    <w:rsid w:val="00642F83"/>
    <w:rsid w:val="00645D7C"/>
    <w:rsid w:val="0064624B"/>
    <w:rsid w:val="00650A32"/>
    <w:rsid w:val="006519B1"/>
    <w:rsid w:val="006573B2"/>
    <w:rsid w:val="00657E7E"/>
    <w:rsid w:val="006612A0"/>
    <w:rsid w:val="00663841"/>
    <w:rsid w:val="00663F49"/>
    <w:rsid w:val="00666C5E"/>
    <w:rsid w:val="00674FA9"/>
    <w:rsid w:val="006770C0"/>
    <w:rsid w:val="0067737A"/>
    <w:rsid w:val="006809F8"/>
    <w:rsid w:val="006811B1"/>
    <w:rsid w:val="0068297C"/>
    <w:rsid w:val="00683D8C"/>
    <w:rsid w:val="00685228"/>
    <w:rsid w:val="00686D0B"/>
    <w:rsid w:val="00690227"/>
    <w:rsid w:val="00691A6A"/>
    <w:rsid w:val="00694B3A"/>
    <w:rsid w:val="006A0F65"/>
    <w:rsid w:val="006A1283"/>
    <w:rsid w:val="006A366E"/>
    <w:rsid w:val="006A6655"/>
    <w:rsid w:val="006B0C3D"/>
    <w:rsid w:val="006B4A9C"/>
    <w:rsid w:val="006B4C39"/>
    <w:rsid w:val="006B5783"/>
    <w:rsid w:val="006C23C3"/>
    <w:rsid w:val="006C4291"/>
    <w:rsid w:val="006C695C"/>
    <w:rsid w:val="006D4AA4"/>
    <w:rsid w:val="006E4512"/>
    <w:rsid w:val="006E7BE8"/>
    <w:rsid w:val="006F0F12"/>
    <w:rsid w:val="006F42E0"/>
    <w:rsid w:val="007012F3"/>
    <w:rsid w:val="007045F0"/>
    <w:rsid w:val="007069BE"/>
    <w:rsid w:val="00712E37"/>
    <w:rsid w:val="007140E6"/>
    <w:rsid w:val="00714526"/>
    <w:rsid w:val="00720B50"/>
    <w:rsid w:val="007213A5"/>
    <w:rsid w:val="007217A3"/>
    <w:rsid w:val="00723F37"/>
    <w:rsid w:val="00724583"/>
    <w:rsid w:val="007246F6"/>
    <w:rsid w:val="00724CA8"/>
    <w:rsid w:val="00727083"/>
    <w:rsid w:val="00732ABC"/>
    <w:rsid w:val="007331B6"/>
    <w:rsid w:val="00737A5A"/>
    <w:rsid w:val="007426C3"/>
    <w:rsid w:val="00743127"/>
    <w:rsid w:val="007440B4"/>
    <w:rsid w:val="007453F0"/>
    <w:rsid w:val="00751496"/>
    <w:rsid w:val="00754608"/>
    <w:rsid w:val="00757844"/>
    <w:rsid w:val="00760C34"/>
    <w:rsid w:val="00760DA2"/>
    <w:rsid w:val="00761840"/>
    <w:rsid w:val="007650C8"/>
    <w:rsid w:val="00775E6F"/>
    <w:rsid w:val="00776FA1"/>
    <w:rsid w:val="00777DCF"/>
    <w:rsid w:val="00780764"/>
    <w:rsid w:val="00782C90"/>
    <w:rsid w:val="00787D01"/>
    <w:rsid w:val="00794255"/>
    <w:rsid w:val="007A3CAA"/>
    <w:rsid w:val="007A6CD2"/>
    <w:rsid w:val="007C02DB"/>
    <w:rsid w:val="007C0A4B"/>
    <w:rsid w:val="007C108D"/>
    <w:rsid w:val="007C2942"/>
    <w:rsid w:val="007C36B8"/>
    <w:rsid w:val="007C400A"/>
    <w:rsid w:val="007C454B"/>
    <w:rsid w:val="007C53A5"/>
    <w:rsid w:val="007D16BE"/>
    <w:rsid w:val="007D23B3"/>
    <w:rsid w:val="007D2A67"/>
    <w:rsid w:val="007D5AE0"/>
    <w:rsid w:val="007D690C"/>
    <w:rsid w:val="007E1FEA"/>
    <w:rsid w:val="007E2464"/>
    <w:rsid w:val="007E25FC"/>
    <w:rsid w:val="007E4942"/>
    <w:rsid w:val="007E57B9"/>
    <w:rsid w:val="007F71AF"/>
    <w:rsid w:val="00802D45"/>
    <w:rsid w:val="008068B5"/>
    <w:rsid w:val="0080724E"/>
    <w:rsid w:val="008074FA"/>
    <w:rsid w:val="008124BE"/>
    <w:rsid w:val="00813B89"/>
    <w:rsid w:val="0082016D"/>
    <w:rsid w:val="0082176A"/>
    <w:rsid w:val="0082213D"/>
    <w:rsid w:val="00822465"/>
    <w:rsid w:val="00823737"/>
    <w:rsid w:val="008274B5"/>
    <w:rsid w:val="00831CC2"/>
    <w:rsid w:val="0083512A"/>
    <w:rsid w:val="00836BAF"/>
    <w:rsid w:val="008417AC"/>
    <w:rsid w:val="00842623"/>
    <w:rsid w:val="00845EB6"/>
    <w:rsid w:val="008469C4"/>
    <w:rsid w:val="00850F90"/>
    <w:rsid w:val="00851AC5"/>
    <w:rsid w:val="00852DF4"/>
    <w:rsid w:val="00853007"/>
    <w:rsid w:val="00854D73"/>
    <w:rsid w:val="0085661A"/>
    <w:rsid w:val="00856762"/>
    <w:rsid w:val="008571CF"/>
    <w:rsid w:val="00860F26"/>
    <w:rsid w:val="00862433"/>
    <w:rsid w:val="0086423A"/>
    <w:rsid w:val="008671FA"/>
    <w:rsid w:val="0086725B"/>
    <w:rsid w:val="00870203"/>
    <w:rsid w:val="008739C2"/>
    <w:rsid w:val="008814D2"/>
    <w:rsid w:val="00892A51"/>
    <w:rsid w:val="00892B0A"/>
    <w:rsid w:val="008966F2"/>
    <w:rsid w:val="008978B2"/>
    <w:rsid w:val="008A1872"/>
    <w:rsid w:val="008A24D4"/>
    <w:rsid w:val="008A298C"/>
    <w:rsid w:val="008A2F56"/>
    <w:rsid w:val="008A5298"/>
    <w:rsid w:val="008A6F58"/>
    <w:rsid w:val="008B2B2F"/>
    <w:rsid w:val="008B397B"/>
    <w:rsid w:val="008B6292"/>
    <w:rsid w:val="008C5730"/>
    <w:rsid w:val="008C78DC"/>
    <w:rsid w:val="008D0269"/>
    <w:rsid w:val="008D45D6"/>
    <w:rsid w:val="008D52AE"/>
    <w:rsid w:val="008D6FC3"/>
    <w:rsid w:val="008E2BA0"/>
    <w:rsid w:val="008E7256"/>
    <w:rsid w:val="008F105D"/>
    <w:rsid w:val="008F191D"/>
    <w:rsid w:val="008F2662"/>
    <w:rsid w:val="008F44FD"/>
    <w:rsid w:val="008F4D20"/>
    <w:rsid w:val="00900951"/>
    <w:rsid w:val="00920B7B"/>
    <w:rsid w:val="00921F53"/>
    <w:rsid w:val="00923A51"/>
    <w:rsid w:val="0092531E"/>
    <w:rsid w:val="00926252"/>
    <w:rsid w:val="0092722E"/>
    <w:rsid w:val="0093135C"/>
    <w:rsid w:val="00932E09"/>
    <w:rsid w:val="0093414D"/>
    <w:rsid w:val="00934D22"/>
    <w:rsid w:val="009368C4"/>
    <w:rsid w:val="009413FE"/>
    <w:rsid w:val="009419F8"/>
    <w:rsid w:val="00942E07"/>
    <w:rsid w:val="00944DE2"/>
    <w:rsid w:val="0095149B"/>
    <w:rsid w:val="009539B9"/>
    <w:rsid w:val="00954384"/>
    <w:rsid w:val="009569DB"/>
    <w:rsid w:val="00957FE1"/>
    <w:rsid w:val="00962A90"/>
    <w:rsid w:val="00962CAB"/>
    <w:rsid w:val="0096422F"/>
    <w:rsid w:val="00974119"/>
    <w:rsid w:val="00980E76"/>
    <w:rsid w:val="00981357"/>
    <w:rsid w:val="00985BEA"/>
    <w:rsid w:val="00986E2A"/>
    <w:rsid w:val="00990F22"/>
    <w:rsid w:val="00995D8A"/>
    <w:rsid w:val="009A0CB0"/>
    <w:rsid w:val="009A1609"/>
    <w:rsid w:val="009B3A82"/>
    <w:rsid w:val="009B41B2"/>
    <w:rsid w:val="009B5131"/>
    <w:rsid w:val="009B6DFA"/>
    <w:rsid w:val="009C4509"/>
    <w:rsid w:val="009C5666"/>
    <w:rsid w:val="009C75EF"/>
    <w:rsid w:val="009C78FA"/>
    <w:rsid w:val="009D0CFD"/>
    <w:rsid w:val="009D5064"/>
    <w:rsid w:val="009D78AE"/>
    <w:rsid w:val="009D7E33"/>
    <w:rsid w:val="009E1951"/>
    <w:rsid w:val="009E4FE8"/>
    <w:rsid w:val="00A009E9"/>
    <w:rsid w:val="00A01504"/>
    <w:rsid w:val="00A01636"/>
    <w:rsid w:val="00A01804"/>
    <w:rsid w:val="00A03F81"/>
    <w:rsid w:val="00A05D88"/>
    <w:rsid w:val="00A12D60"/>
    <w:rsid w:val="00A16450"/>
    <w:rsid w:val="00A17023"/>
    <w:rsid w:val="00A17719"/>
    <w:rsid w:val="00A17BA4"/>
    <w:rsid w:val="00A2092D"/>
    <w:rsid w:val="00A21105"/>
    <w:rsid w:val="00A26D7E"/>
    <w:rsid w:val="00A31331"/>
    <w:rsid w:val="00A353DA"/>
    <w:rsid w:val="00A37128"/>
    <w:rsid w:val="00A37227"/>
    <w:rsid w:val="00A45368"/>
    <w:rsid w:val="00A5298A"/>
    <w:rsid w:val="00A52D9E"/>
    <w:rsid w:val="00A54E6A"/>
    <w:rsid w:val="00A572BA"/>
    <w:rsid w:val="00A60187"/>
    <w:rsid w:val="00A705E9"/>
    <w:rsid w:val="00A733F9"/>
    <w:rsid w:val="00A74B8F"/>
    <w:rsid w:val="00A83233"/>
    <w:rsid w:val="00A84A6F"/>
    <w:rsid w:val="00A8711A"/>
    <w:rsid w:val="00A91F40"/>
    <w:rsid w:val="00A94171"/>
    <w:rsid w:val="00AA1850"/>
    <w:rsid w:val="00AA2B9B"/>
    <w:rsid w:val="00AA2BFA"/>
    <w:rsid w:val="00AA4C16"/>
    <w:rsid w:val="00AB2FB9"/>
    <w:rsid w:val="00AB3CAB"/>
    <w:rsid w:val="00AB4AAB"/>
    <w:rsid w:val="00AB6042"/>
    <w:rsid w:val="00AC5E85"/>
    <w:rsid w:val="00AD0ACF"/>
    <w:rsid w:val="00AD1514"/>
    <w:rsid w:val="00AD1D2E"/>
    <w:rsid w:val="00AD1DDA"/>
    <w:rsid w:val="00AD1F90"/>
    <w:rsid w:val="00AD7E4E"/>
    <w:rsid w:val="00AE316E"/>
    <w:rsid w:val="00AE4378"/>
    <w:rsid w:val="00AE4401"/>
    <w:rsid w:val="00AE47B8"/>
    <w:rsid w:val="00AE6AC4"/>
    <w:rsid w:val="00AF1E74"/>
    <w:rsid w:val="00AF76D5"/>
    <w:rsid w:val="00AF782D"/>
    <w:rsid w:val="00B031D4"/>
    <w:rsid w:val="00B05045"/>
    <w:rsid w:val="00B056FE"/>
    <w:rsid w:val="00B07021"/>
    <w:rsid w:val="00B15185"/>
    <w:rsid w:val="00B1622A"/>
    <w:rsid w:val="00B16856"/>
    <w:rsid w:val="00B1747F"/>
    <w:rsid w:val="00B21C17"/>
    <w:rsid w:val="00B21C2B"/>
    <w:rsid w:val="00B2202A"/>
    <w:rsid w:val="00B242AB"/>
    <w:rsid w:val="00B248F6"/>
    <w:rsid w:val="00B2787B"/>
    <w:rsid w:val="00B278D4"/>
    <w:rsid w:val="00B3320E"/>
    <w:rsid w:val="00B3335C"/>
    <w:rsid w:val="00B42975"/>
    <w:rsid w:val="00B523C8"/>
    <w:rsid w:val="00B54E96"/>
    <w:rsid w:val="00B55A8C"/>
    <w:rsid w:val="00B56A62"/>
    <w:rsid w:val="00B63EA0"/>
    <w:rsid w:val="00B64E0B"/>
    <w:rsid w:val="00B67261"/>
    <w:rsid w:val="00B706F8"/>
    <w:rsid w:val="00B7294E"/>
    <w:rsid w:val="00B72C46"/>
    <w:rsid w:val="00B75376"/>
    <w:rsid w:val="00B80E27"/>
    <w:rsid w:val="00B824DB"/>
    <w:rsid w:val="00B82674"/>
    <w:rsid w:val="00B827FC"/>
    <w:rsid w:val="00B82CFD"/>
    <w:rsid w:val="00B85139"/>
    <w:rsid w:val="00B877F3"/>
    <w:rsid w:val="00B90960"/>
    <w:rsid w:val="00B918F8"/>
    <w:rsid w:val="00B93EA5"/>
    <w:rsid w:val="00B95777"/>
    <w:rsid w:val="00BA227F"/>
    <w:rsid w:val="00BA3EA5"/>
    <w:rsid w:val="00BA47E9"/>
    <w:rsid w:val="00BA4E98"/>
    <w:rsid w:val="00BA4EFA"/>
    <w:rsid w:val="00BA676D"/>
    <w:rsid w:val="00BC08A7"/>
    <w:rsid w:val="00BC2979"/>
    <w:rsid w:val="00BC7D63"/>
    <w:rsid w:val="00BD1BDE"/>
    <w:rsid w:val="00BD2EE3"/>
    <w:rsid w:val="00BD32CB"/>
    <w:rsid w:val="00BD6682"/>
    <w:rsid w:val="00BD7E77"/>
    <w:rsid w:val="00BE168E"/>
    <w:rsid w:val="00BE251A"/>
    <w:rsid w:val="00BE25AD"/>
    <w:rsid w:val="00BE4FF2"/>
    <w:rsid w:val="00BE769A"/>
    <w:rsid w:val="00BE79AB"/>
    <w:rsid w:val="00BE7F98"/>
    <w:rsid w:val="00BF0D0E"/>
    <w:rsid w:val="00BF1F58"/>
    <w:rsid w:val="00BF4693"/>
    <w:rsid w:val="00C02B52"/>
    <w:rsid w:val="00C072ED"/>
    <w:rsid w:val="00C111A6"/>
    <w:rsid w:val="00C115CE"/>
    <w:rsid w:val="00C241E5"/>
    <w:rsid w:val="00C30235"/>
    <w:rsid w:val="00C33307"/>
    <w:rsid w:val="00C34C1C"/>
    <w:rsid w:val="00C34D56"/>
    <w:rsid w:val="00C40F83"/>
    <w:rsid w:val="00C51829"/>
    <w:rsid w:val="00C52187"/>
    <w:rsid w:val="00C536A9"/>
    <w:rsid w:val="00C53F83"/>
    <w:rsid w:val="00C548C1"/>
    <w:rsid w:val="00C70238"/>
    <w:rsid w:val="00C7048D"/>
    <w:rsid w:val="00C71C84"/>
    <w:rsid w:val="00C72052"/>
    <w:rsid w:val="00C738FE"/>
    <w:rsid w:val="00C76885"/>
    <w:rsid w:val="00C775FB"/>
    <w:rsid w:val="00C8095E"/>
    <w:rsid w:val="00C83094"/>
    <w:rsid w:val="00C83511"/>
    <w:rsid w:val="00C853B9"/>
    <w:rsid w:val="00C8790D"/>
    <w:rsid w:val="00C916BA"/>
    <w:rsid w:val="00C94F09"/>
    <w:rsid w:val="00C94F1F"/>
    <w:rsid w:val="00C95C37"/>
    <w:rsid w:val="00C96508"/>
    <w:rsid w:val="00C9713C"/>
    <w:rsid w:val="00CA247C"/>
    <w:rsid w:val="00CA279E"/>
    <w:rsid w:val="00CA2A04"/>
    <w:rsid w:val="00CA4147"/>
    <w:rsid w:val="00CB0C56"/>
    <w:rsid w:val="00CB1D3D"/>
    <w:rsid w:val="00CB34E7"/>
    <w:rsid w:val="00CB48E6"/>
    <w:rsid w:val="00CB7DA8"/>
    <w:rsid w:val="00CC07F1"/>
    <w:rsid w:val="00CC37B3"/>
    <w:rsid w:val="00CC7882"/>
    <w:rsid w:val="00CD2D9A"/>
    <w:rsid w:val="00CD3610"/>
    <w:rsid w:val="00CD39D4"/>
    <w:rsid w:val="00CD3EF3"/>
    <w:rsid w:val="00CD471A"/>
    <w:rsid w:val="00CD653C"/>
    <w:rsid w:val="00CD76DC"/>
    <w:rsid w:val="00CE0BAB"/>
    <w:rsid w:val="00CE5098"/>
    <w:rsid w:val="00CE55D6"/>
    <w:rsid w:val="00CE67FC"/>
    <w:rsid w:val="00CF44D9"/>
    <w:rsid w:val="00CF7666"/>
    <w:rsid w:val="00D042C2"/>
    <w:rsid w:val="00D07010"/>
    <w:rsid w:val="00D07C47"/>
    <w:rsid w:val="00D11A21"/>
    <w:rsid w:val="00D125F3"/>
    <w:rsid w:val="00D162B4"/>
    <w:rsid w:val="00D1782F"/>
    <w:rsid w:val="00D20975"/>
    <w:rsid w:val="00D2583E"/>
    <w:rsid w:val="00D26186"/>
    <w:rsid w:val="00D27FFE"/>
    <w:rsid w:val="00D31181"/>
    <w:rsid w:val="00D31240"/>
    <w:rsid w:val="00D348D2"/>
    <w:rsid w:val="00D35D16"/>
    <w:rsid w:val="00D3634D"/>
    <w:rsid w:val="00D44C9D"/>
    <w:rsid w:val="00D44D14"/>
    <w:rsid w:val="00D45E27"/>
    <w:rsid w:val="00D47FD1"/>
    <w:rsid w:val="00D51982"/>
    <w:rsid w:val="00D55B39"/>
    <w:rsid w:val="00D55C99"/>
    <w:rsid w:val="00D55F5C"/>
    <w:rsid w:val="00D56CB3"/>
    <w:rsid w:val="00D57238"/>
    <w:rsid w:val="00D577D2"/>
    <w:rsid w:val="00D609C0"/>
    <w:rsid w:val="00D61648"/>
    <w:rsid w:val="00D61A62"/>
    <w:rsid w:val="00D626E1"/>
    <w:rsid w:val="00D62852"/>
    <w:rsid w:val="00D664B9"/>
    <w:rsid w:val="00D70CD5"/>
    <w:rsid w:val="00D70F74"/>
    <w:rsid w:val="00D74389"/>
    <w:rsid w:val="00D76B12"/>
    <w:rsid w:val="00D84C8B"/>
    <w:rsid w:val="00D90EDD"/>
    <w:rsid w:val="00D9755F"/>
    <w:rsid w:val="00DA05D9"/>
    <w:rsid w:val="00DA16F0"/>
    <w:rsid w:val="00DA2595"/>
    <w:rsid w:val="00DA2B10"/>
    <w:rsid w:val="00DA37FF"/>
    <w:rsid w:val="00DB6344"/>
    <w:rsid w:val="00DB7B7E"/>
    <w:rsid w:val="00DC14BE"/>
    <w:rsid w:val="00DC206D"/>
    <w:rsid w:val="00DC35F5"/>
    <w:rsid w:val="00DC66CB"/>
    <w:rsid w:val="00DC6747"/>
    <w:rsid w:val="00DD3395"/>
    <w:rsid w:val="00DD4DCF"/>
    <w:rsid w:val="00DD771F"/>
    <w:rsid w:val="00DE1417"/>
    <w:rsid w:val="00DE1669"/>
    <w:rsid w:val="00DE238A"/>
    <w:rsid w:val="00DE3B0C"/>
    <w:rsid w:val="00DF603E"/>
    <w:rsid w:val="00E01A1D"/>
    <w:rsid w:val="00E01FE3"/>
    <w:rsid w:val="00E02A2C"/>
    <w:rsid w:val="00E03683"/>
    <w:rsid w:val="00E05D43"/>
    <w:rsid w:val="00E12243"/>
    <w:rsid w:val="00E1365A"/>
    <w:rsid w:val="00E140AF"/>
    <w:rsid w:val="00E229C8"/>
    <w:rsid w:val="00E25723"/>
    <w:rsid w:val="00E30660"/>
    <w:rsid w:val="00E324F6"/>
    <w:rsid w:val="00E437A6"/>
    <w:rsid w:val="00E4410E"/>
    <w:rsid w:val="00E467AC"/>
    <w:rsid w:val="00E46962"/>
    <w:rsid w:val="00E47DAC"/>
    <w:rsid w:val="00E505EB"/>
    <w:rsid w:val="00E545D3"/>
    <w:rsid w:val="00E548F4"/>
    <w:rsid w:val="00E5672C"/>
    <w:rsid w:val="00E573FC"/>
    <w:rsid w:val="00E76162"/>
    <w:rsid w:val="00E7678B"/>
    <w:rsid w:val="00E80575"/>
    <w:rsid w:val="00E808B5"/>
    <w:rsid w:val="00E814B5"/>
    <w:rsid w:val="00E8299C"/>
    <w:rsid w:val="00E82E36"/>
    <w:rsid w:val="00E876AA"/>
    <w:rsid w:val="00E90B6A"/>
    <w:rsid w:val="00E95A62"/>
    <w:rsid w:val="00E960CF"/>
    <w:rsid w:val="00EA21AE"/>
    <w:rsid w:val="00EA79CD"/>
    <w:rsid w:val="00EB014A"/>
    <w:rsid w:val="00EB51D6"/>
    <w:rsid w:val="00EB7E9A"/>
    <w:rsid w:val="00EC1C8B"/>
    <w:rsid w:val="00EC6226"/>
    <w:rsid w:val="00EC7D49"/>
    <w:rsid w:val="00ED07BC"/>
    <w:rsid w:val="00ED16D9"/>
    <w:rsid w:val="00ED2F85"/>
    <w:rsid w:val="00EE5127"/>
    <w:rsid w:val="00EE6AFE"/>
    <w:rsid w:val="00EF153F"/>
    <w:rsid w:val="00EF279A"/>
    <w:rsid w:val="00EF40B1"/>
    <w:rsid w:val="00F01AEE"/>
    <w:rsid w:val="00F03D27"/>
    <w:rsid w:val="00F07184"/>
    <w:rsid w:val="00F072A5"/>
    <w:rsid w:val="00F131BE"/>
    <w:rsid w:val="00F243DC"/>
    <w:rsid w:val="00F25253"/>
    <w:rsid w:val="00F275F4"/>
    <w:rsid w:val="00F3054C"/>
    <w:rsid w:val="00F30E3E"/>
    <w:rsid w:val="00F310AB"/>
    <w:rsid w:val="00F33972"/>
    <w:rsid w:val="00F414C7"/>
    <w:rsid w:val="00F41A2B"/>
    <w:rsid w:val="00F42FA9"/>
    <w:rsid w:val="00F43A46"/>
    <w:rsid w:val="00F46EEB"/>
    <w:rsid w:val="00F46F4C"/>
    <w:rsid w:val="00F473EE"/>
    <w:rsid w:val="00F4789E"/>
    <w:rsid w:val="00F53890"/>
    <w:rsid w:val="00F56A00"/>
    <w:rsid w:val="00F62EA5"/>
    <w:rsid w:val="00F64512"/>
    <w:rsid w:val="00F66E34"/>
    <w:rsid w:val="00F73F9B"/>
    <w:rsid w:val="00F75CE1"/>
    <w:rsid w:val="00F75F9A"/>
    <w:rsid w:val="00F801E6"/>
    <w:rsid w:val="00F803B7"/>
    <w:rsid w:val="00F815D8"/>
    <w:rsid w:val="00F82634"/>
    <w:rsid w:val="00F8784F"/>
    <w:rsid w:val="00F912FB"/>
    <w:rsid w:val="00F93378"/>
    <w:rsid w:val="00F93EA0"/>
    <w:rsid w:val="00F94419"/>
    <w:rsid w:val="00F9523F"/>
    <w:rsid w:val="00F95622"/>
    <w:rsid w:val="00FA0D8F"/>
    <w:rsid w:val="00FA27E6"/>
    <w:rsid w:val="00FA497D"/>
    <w:rsid w:val="00FA4D26"/>
    <w:rsid w:val="00FA68D3"/>
    <w:rsid w:val="00FA6A6F"/>
    <w:rsid w:val="00FA74E8"/>
    <w:rsid w:val="00FB05C2"/>
    <w:rsid w:val="00FB0859"/>
    <w:rsid w:val="00FB2F72"/>
    <w:rsid w:val="00FB4A85"/>
    <w:rsid w:val="00FB4DE8"/>
    <w:rsid w:val="00FB527F"/>
    <w:rsid w:val="00FB574D"/>
    <w:rsid w:val="00FB71C3"/>
    <w:rsid w:val="00FC5C67"/>
    <w:rsid w:val="00FC5ED1"/>
    <w:rsid w:val="00FC74AF"/>
    <w:rsid w:val="00FD3A59"/>
    <w:rsid w:val="00FD46E7"/>
    <w:rsid w:val="00FD7C08"/>
    <w:rsid w:val="00FE0BE9"/>
    <w:rsid w:val="00FE1E91"/>
    <w:rsid w:val="00FE27DF"/>
    <w:rsid w:val="00FE2E28"/>
    <w:rsid w:val="00FE2E8E"/>
    <w:rsid w:val="00FE36D3"/>
    <w:rsid w:val="00FE53F7"/>
    <w:rsid w:val="00FF4925"/>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942"/>
    <w:pPr>
      <w:spacing w:before="240" w:line="480" w:lineRule="auto"/>
      <w:jc w:val="both"/>
    </w:pPr>
    <w:rPr>
      <w:rFonts w:ascii="Arial" w:hAnsi="Arial"/>
    </w:rPr>
  </w:style>
  <w:style w:type="paragraph" w:styleId="Ttulo1">
    <w:name w:val="heading 1"/>
    <w:next w:val="Normal"/>
    <w:link w:val="Ttulo1Car"/>
    <w:autoRedefine/>
    <w:uiPriority w:val="9"/>
    <w:qFormat/>
    <w:rsid w:val="00D042C2"/>
    <w:pPr>
      <w:keepNext/>
      <w:keepLines/>
      <w:spacing w:before="360" w:after="80" w:line="480" w:lineRule="auto"/>
      <w:outlineLvl w:val="0"/>
    </w:pPr>
    <w:rPr>
      <w:rFonts w:ascii="Arial" w:eastAsiaTheme="majorEastAsia" w:hAnsi="Arial" w:cs="Arial"/>
      <w:b/>
      <w:caps/>
      <w:color w:val="000000" w:themeColor="text1"/>
    </w:rPr>
  </w:style>
  <w:style w:type="paragraph" w:styleId="Ttulo2">
    <w:name w:val="heading 2"/>
    <w:basedOn w:val="Ttulo1"/>
    <w:next w:val="Normal"/>
    <w:link w:val="Ttulo2Car"/>
    <w:uiPriority w:val="9"/>
    <w:unhideWhenUsed/>
    <w:qFormat/>
    <w:rsid w:val="000939C6"/>
    <w:pPr>
      <w:spacing w:before="160"/>
      <w:outlineLvl w:val="1"/>
    </w:pPr>
    <w:rPr>
      <w:szCs w:val="32"/>
    </w:rPr>
  </w:style>
  <w:style w:type="paragraph" w:styleId="Ttulo3">
    <w:name w:val="heading 3"/>
    <w:basedOn w:val="Ttulo1"/>
    <w:next w:val="Normal"/>
    <w:link w:val="Ttulo3Car"/>
    <w:uiPriority w:val="9"/>
    <w:unhideWhenUsed/>
    <w:qFormat/>
    <w:rsid w:val="005C49FC"/>
    <w:pPr>
      <w:spacing w:before="160"/>
      <w:outlineLvl w:val="2"/>
    </w:pPr>
    <w:rPr>
      <w:caps w:val="0"/>
      <w:szCs w:val="28"/>
    </w:rPr>
  </w:style>
  <w:style w:type="paragraph" w:styleId="Ttulo4">
    <w:name w:val="heading 4"/>
    <w:basedOn w:val="Ttulo3"/>
    <w:next w:val="Normal"/>
    <w:link w:val="Ttulo4Car"/>
    <w:uiPriority w:val="9"/>
    <w:unhideWhenUsed/>
    <w:qFormat/>
    <w:rsid w:val="004F0A7D"/>
    <w:pPr>
      <w:tabs>
        <w:tab w:val="left" w:pos="993"/>
      </w:tabs>
      <w:spacing w:before="80" w:after="40"/>
      <w:outlineLvl w:val="3"/>
    </w:pPr>
    <w:rPr>
      <w:bCs/>
      <w:iCs/>
      <w:szCs w:val="24"/>
      <w:lang w:val="es-BO"/>
    </w:rPr>
  </w:style>
  <w:style w:type="paragraph" w:styleId="Ttulo5">
    <w:name w:val="heading 5"/>
    <w:basedOn w:val="Normal"/>
    <w:next w:val="Normal"/>
    <w:uiPriority w:val="9"/>
    <w:unhideWhenUsed/>
    <w:qFormat/>
    <w:rsid w:val="003B25CA"/>
    <w:pPr>
      <w:keepNext/>
      <w:keepLines/>
      <w:numPr>
        <w:ilvl w:val="4"/>
        <w:numId w:val="8"/>
      </w:numPr>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numPr>
        <w:ilvl w:val="5"/>
        <w:numId w:val="8"/>
      </w:numPr>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D042C2"/>
    <w:rPr>
      <w:rFonts w:ascii="Arial" w:eastAsiaTheme="majorEastAsia" w:hAnsi="Arial" w:cs="Arial"/>
      <w:b/>
      <w:caps/>
      <w:color w:val="000000" w:themeColor="text1"/>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B75376"/>
    <w:rPr>
      <w:rFonts w:ascii="Arial" w:eastAsiaTheme="majorEastAsia" w:hAnsi="Arial" w:cs="Arial"/>
      <w:b/>
      <w:color w:val="000000" w:themeColor="text1"/>
      <w:szCs w:val="28"/>
    </w:rPr>
  </w:style>
  <w:style w:type="character" w:customStyle="1" w:styleId="Ttulo4Car">
    <w:name w:val="Título 4 Car"/>
    <w:link w:val="Ttulo4"/>
    <w:uiPriority w:val="9"/>
    <w:rsid w:val="00596D64"/>
    <w:rPr>
      <w:rFonts w:ascii="Arial" w:eastAsiaTheme="majorEastAsia" w:hAnsi="Arial" w:cs="Arial"/>
      <w:b/>
      <w:bCs/>
      <w:iCs/>
      <w:color w:val="000000" w:themeColor="text1"/>
      <w:lang w:val="es-BO"/>
    </w:rPr>
  </w:style>
  <w:style w:type="paragraph" w:styleId="TDC1">
    <w:name w:val="toc 1"/>
    <w:basedOn w:val="Normal"/>
    <w:next w:val="Normal"/>
    <w:uiPriority w:val="39"/>
    <w:unhideWhenUsed/>
    <w:rsid w:val="00491ADB"/>
    <w:pPr>
      <w:spacing w:after="100"/>
    </w:pPr>
    <w:rPr>
      <w:caps/>
    </w:rPr>
  </w:style>
  <w:style w:type="paragraph" w:styleId="TDC2">
    <w:name w:val="toc 2"/>
    <w:basedOn w:val="Normal"/>
    <w:next w:val="Normal"/>
    <w:uiPriority w:val="39"/>
    <w:unhideWhenUsed/>
    <w:rsid w:val="00491ADB"/>
    <w:pPr>
      <w:spacing w:after="100"/>
    </w:pPr>
    <w:rPr>
      <w:caps/>
    </w:rPr>
  </w:style>
  <w:style w:type="paragraph" w:styleId="TDC3">
    <w:name w:val="toc 3"/>
    <w:basedOn w:val="Normal"/>
    <w:next w:val="Normal"/>
    <w:uiPriority w:val="39"/>
    <w:unhideWhenUsed/>
    <w:rsid w:val="00491ADB"/>
    <w:pPr>
      <w:spacing w:after="100"/>
    </w:pPr>
  </w:style>
  <w:style w:type="paragraph" w:styleId="TDC4">
    <w:name w:val="toc 4"/>
    <w:basedOn w:val="Normal"/>
    <w:next w:val="Normal"/>
    <w:uiPriority w:val="39"/>
    <w:unhideWhenUsed/>
    <w:rsid w:val="00690227"/>
    <w:pPr>
      <w:spacing w:after="10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694B3A"/>
    <w:pPr>
      <w:spacing w:before="0" w:after="200" w:line="240" w:lineRule="auto"/>
    </w:pPr>
    <w:rPr>
      <w:b/>
      <w:iCs/>
      <w:color w:val="000000" w:themeColor="text1"/>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 w:type="table" w:styleId="Tablaconcuadrcula">
    <w:name w:val="Table Grid"/>
    <w:basedOn w:val="Tablanormal"/>
    <w:uiPriority w:val="39"/>
    <w:rsid w:val="00B6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63EA0"/>
    <w:rPr>
      <w:b/>
      <w:bCs/>
    </w:rPr>
  </w:style>
  <w:style w:type="character" w:styleId="Mencinsinresolver">
    <w:name w:val="Unresolved Mention"/>
    <w:basedOn w:val="Fuentedeprrafopredeter"/>
    <w:uiPriority w:val="99"/>
    <w:semiHidden/>
    <w:unhideWhenUsed/>
    <w:rsid w:val="00455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16086943">
      <w:bodyDiv w:val="1"/>
      <w:marLeft w:val="0"/>
      <w:marRight w:val="0"/>
      <w:marTop w:val="0"/>
      <w:marBottom w:val="0"/>
      <w:divBdr>
        <w:top w:val="none" w:sz="0" w:space="0" w:color="auto"/>
        <w:left w:val="none" w:sz="0" w:space="0" w:color="auto"/>
        <w:bottom w:val="none" w:sz="0" w:space="0" w:color="auto"/>
        <w:right w:val="none" w:sz="0" w:space="0" w:color="auto"/>
      </w:divBdr>
    </w:div>
    <w:div w:id="20909878">
      <w:bodyDiv w:val="1"/>
      <w:marLeft w:val="0"/>
      <w:marRight w:val="0"/>
      <w:marTop w:val="0"/>
      <w:marBottom w:val="0"/>
      <w:divBdr>
        <w:top w:val="none" w:sz="0" w:space="0" w:color="auto"/>
        <w:left w:val="none" w:sz="0" w:space="0" w:color="auto"/>
        <w:bottom w:val="none" w:sz="0" w:space="0" w:color="auto"/>
        <w:right w:val="none" w:sz="0" w:space="0" w:color="auto"/>
      </w:divBdr>
    </w:div>
    <w:div w:id="27142545">
      <w:bodyDiv w:val="1"/>
      <w:marLeft w:val="0"/>
      <w:marRight w:val="0"/>
      <w:marTop w:val="0"/>
      <w:marBottom w:val="0"/>
      <w:divBdr>
        <w:top w:val="none" w:sz="0" w:space="0" w:color="auto"/>
        <w:left w:val="none" w:sz="0" w:space="0" w:color="auto"/>
        <w:bottom w:val="none" w:sz="0" w:space="0" w:color="auto"/>
        <w:right w:val="none" w:sz="0" w:space="0" w:color="auto"/>
      </w:divBdr>
    </w:div>
    <w:div w:id="35278275">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46808564">
      <w:bodyDiv w:val="1"/>
      <w:marLeft w:val="0"/>
      <w:marRight w:val="0"/>
      <w:marTop w:val="0"/>
      <w:marBottom w:val="0"/>
      <w:divBdr>
        <w:top w:val="none" w:sz="0" w:space="0" w:color="auto"/>
        <w:left w:val="none" w:sz="0" w:space="0" w:color="auto"/>
        <w:bottom w:val="none" w:sz="0" w:space="0" w:color="auto"/>
        <w:right w:val="none" w:sz="0" w:space="0" w:color="auto"/>
      </w:divBdr>
    </w:div>
    <w:div w:id="53505561">
      <w:bodyDiv w:val="1"/>
      <w:marLeft w:val="0"/>
      <w:marRight w:val="0"/>
      <w:marTop w:val="0"/>
      <w:marBottom w:val="0"/>
      <w:divBdr>
        <w:top w:val="none" w:sz="0" w:space="0" w:color="auto"/>
        <w:left w:val="none" w:sz="0" w:space="0" w:color="auto"/>
        <w:bottom w:val="none" w:sz="0" w:space="0" w:color="auto"/>
        <w:right w:val="none" w:sz="0" w:space="0" w:color="auto"/>
      </w:divBdr>
    </w:div>
    <w:div w:id="59835269">
      <w:bodyDiv w:val="1"/>
      <w:marLeft w:val="0"/>
      <w:marRight w:val="0"/>
      <w:marTop w:val="0"/>
      <w:marBottom w:val="0"/>
      <w:divBdr>
        <w:top w:val="none" w:sz="0" w:space="0" w:color="auto"/>
        <w:left w:val="none" w:sz="0" w:space="0" w:color="auto"/>
        <w:bottom w:val="none" w:sz="0" w:space="0" w:color="auto"/>
        <w:right w:val="none" w:sz="0" w:space="0" w:color="auto"/>
      </w:divBdr>
    </w:div>
    <w:div w:id="69474413">
      <w:bodyDiv w:val="1"/>
      <w:marLeft w:val="0"/>
      <w:marRight w:val="0"/>
      <w:marTop w:val="0"/>
      <w:marBottom w:val="0"/>
      <w:divBdr>
        <w:top w:val="none" w:sz="0" w:space="0" w:color="auto"/>
        <w:left w:val="none" w:sz="0" w:space="0" w:color="auto"/>
        <w:bottom w:val="none" w:sz="0" w:space="0" w:color="auto"/>
        <w:right w:val="none" w:sz="0" w:space="0" w:color="auto"/>
      </w:divBdr>
    </w:div>
    <w:div w:id="69886582">
      <w:bodyDiv w:val="1"/>
      <w:marLeft w:val="0"/>
      <w:marRight w:val="0"/>
      <w:marTop w:val="0"/>
      <w:marBottom w:val="0"/>
      <w:divBdr>
        <w:top w:val="none" w:sz="0" w:space="0" w:color="auto"/>
        <w:left w:val="none" w:sz="0" w:space="0" w:color="auto"/>
        <w:bottom w:val="none" w:sz="0" w:space="0" w:color="auto"/>
        <w:right w:val="none" w:sz="0" w:space="0" w:color="auto"/>
      </w:divBdr>
    </w:div>
    <w:div w:id="7590430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89013149">
      <w:bodyDiv w:val="1"/>
      <w:marLeft w:val="0"/>
      <w:marRight w:val="0"/>
      <w:marTop w:val="0"/>
      <w:marBottom w:val="0"/>
      <w:divBdr>
        <w:top w:val="none" w:sz="0" w:space="0" w:color="auto"/>
        <w:left w:val="none" w:sz="0" w:space="0" w:color="auto"/>
        <w:bottom w:val="none" w:sz="0" w:space="0" w:color="auto"/>
        <w:right w:val="none" w:sz="0" w:space="0" w:color="auto"/>
      </w:divBdr>
    </w:div>
    <w:div w:id="90050895">
      <w:bodyDiv w:val="1"/>
      <w:marLeft w:val="0"/>
      <w:marRight w:val="0"/>
      <w:marTop w:val="0"/>
      <w:marBottom w:val="0"/>
      <w:divBdr>
        <w:top w:val="none" w:sz="0" w:space="0" w:color="auto"/>
        <w:left w:val="none" w:sz="0" w:space="0" w:color="auto"/>
        <w:bottom w:val="none" w:sz="0" w:space="0" w:color="auto"/>
        <w:right w:val="none" w:sz="0" w:space="0" w:color="auto"/>
      </w:divBdr>
    </w:div>
    <w:div w:id="90394452">
      <w:bodyDiv w:val="1"/>
      <w:marLeft w:val="0"/>
      <w:marRight w:val="0"/>
      <w:marTop w:val="0"/>
      <w:marBottom w:val="0"/>
      <w:divBdr>
        <w:top w:val="none" w:sz="0" w:space="0" w:color="auto"/>
        <w:left w:val="none" w:sz="0" w:space="0" w:color="auto"/>
        <w:bottom w:val="none" w:sz="0" w:space="0" w:color="auto"/>
        <w:right w:val="none" w:sz="0" w:space="0" w:color="auto"/>
      </w:divBdr>
    </w:div>
    <w:div w:id="93281475">
      <w:bodyDiv w:val="1"/>
      <w:marLeft w:val="0"/>
      <w:marRight w:val="0"/>
      <w:marTop w:val="0"/>
      <w:marBottom w:val="0"/>
      <w:divBdr>
        <w:top w:val="none" w:sz="0" w:space="0" w:color="auto"/>
        <w:left w:val="none" w:sz="0" w:space="0" w:color="auto"/>
        <w:bottom w:val="none" w:sz="0" w:space="0" w:color="auto"/>
        <w:right w:val="none" w:sz="0" w:space="0" w:color="auto"/>
      </w:divBdr>
    </w:div>
    <w:div w:id="100686873">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03500398">
      <w:bodyDiv w:val="1"/>
      <w:marLeft w:val="0"/>
      <w:marRight w:val="0"/>
      <w:marTop w:val="0"/>
      <w:marBottom w:val="0"/>
      <w:divBdr>
        <w:top w:val="none" w:sz="0" w:space="0" w:color="auto"/>
        <w:left w:val="none" w:sz="0" w:space="0" w:color="auto"/>
        <w:bottom w:val="none" w:sz="0" w:space="0" w:color="auto"/>
        <w:right w:val="none" w:sz="0" w:space="0" w:color="auto"/>
      </w:divBdr>
    </w:div>
    <w:div w:id="105001680">
      <w:bodyDiv w:val="1"/>
      <w:marLeft w:val="0"/>
      <w:marRight w:val="0"/>
      <w:marTop w:val="0"/>
      <w:marBottom w:val="0"/>
      <w:divBdr>
        <w:top w:val="none" w:sz="0" w:space="0" w:color="auto"/>
        <w:left w:val="none" w:sz="0" w:space="0" w:color="auto"/>
        <w:bottom w:val="none" w:sz="0" w:space="0" w:color="auto"/>
        <w:right w:val="none" w:sz="0" w:space="0" w:color="auto"/>
      </w:divBdr>
    </w:div>
    <w:div w:id="107432064">
      <w:bodyDiv w:val="1"/>
      <w:marLeft w:val="0"/>
      <w:marRight w:val="0"/>
      <w:marTop w:val="0"/>
      <w:marBottom w:val="0"/>
      <w:divBdr>
        <w:top w:val="none" w:sz="0" w:space="0" w:color="auto"/>
        <w:left w:val="none" w:sz="0" w:space="0" w:color="auto"/>
        <w:bottom w:val="none" w:sz="0" w:space="0" w:color="auto"/>
        <w:right w:val="none" w:sz="0" w:space="0" w:color="auto"/>
      </w:divBdr>
    </w:div>
    <w:div w:id="144326348">
      <w:bodyDiv w:val="1"/>
      <w:marLeft w:val="0"/>
      <w:marRight w:val="0"/>
      <w:marTop w:val="0"/>
      <w:marBottom w:val="0"/>
      <w:divBdr>
        <w:top w:val="none" w:sz="0" w:space="0" w:color="auto"/>
        <w:left w:val="none" w:sz="0" w:space="0" w:color="auto"/>
        <w:bottom w:val="none" w:sz="0" w:space="0" w:color="auto"/>
        <w:right w:val="none" w:sz="0" w:space="0" w:color="auto"/>
      </w:divBdr>
    </w:div>
    <w:div w:id="145830078">
      <w:bodyDiv w:val="1"/>
      <w:marLeft w:val="0"/>
      <w:marRight w:val="0"/>
      <w:marTop w:val="0"/>
      <w:marBottom w:val="0"/>
      <w:divBdr>
        <w:top w:val="none" w:sz="0" w:space="0" w:color="auto"/>
        <w:left w:val="none" w:sz="0" w:space="0" w:color="auto"/>
        <w:bottom w:val="none" w:sz="0" w:space="0" w:color="auto"/>
        <w:right w:val="none" w:sz="0" w:space="0" w:color="auto"/>
      </w:divBdr>
    </w:div>
    <w:div w:id="149755824">
      <w:bodyDiv w:val="1"/>
      <w:marLeft w:val="0"/>
      <w:marRight w:val="0"/>
      <w:marTop w:val="0"/>
      <w:marBottom w:val="0"/>
      <w:divBdr>
        <w:top w:val="none" w:sz="0" w:space="0" w:color="auto"/>
        <w:left w:val="none" w:sz="0" w:space="0" w:color="auto"/>
        <w:bottom w:val="none" w:sz="0" w:space="0" w:color="auto"/>
        <w:right w:val="none" w:sz="0" w:space="0" w:color="auto"/>
      </w:divBdr>
    </w:div>
    <w:div w:id="156111842">
      <w:bodyDiv w:val="1"/>
      <w:marLeft w:val="0"/>
      <w:marRight w:val="0"/>
      <w:marTop w:val="0"/>
      <w:marBottom w:val="0"/>
      <w:divBdr>
        <w:top w:val="none" w:sz="0" w:space="0" w:color="auto"/>
        <w:left w:val="none" w:sz="0" w:space="0" w:color="auto"/>
        <w:bottom w:val="none" w:sz="0" w:space="0" w:color="auto"/>
        <w:right w:val="none" w:sz="0" w:space="0" w:color="auto"/>
      </w:divBdr>
    </w:div>
    <w:div w:id="167914666">
      <w:bodyDiv w:val="1"/>
      <w:marLeft w:val="0"/>
      <w:marRight w:val="0"/>
      <w:marTop w:val="0"/>
      <w:marBottom w:val="0"/>
      <w:divBdr>
        <w:top w:val="none" w:sz="0" w:space="0" w:color="auto"/>
        <w:left w:val="none" w:sz="0" w:space="0" w:color="auto"/>
        <w:bottom w:val="none" w:sz="0" w:space="0" w:color="auto"/>
        <w:right w:val="none" w:sz="0" w:space="0" w:color="auto"/>
      </w:divBdr>
    </w:div>
    <w:div w:id="170148460">
      <w:bodyDiv w:val="1"/>
      <w:marLeft w:val="0"/>
      <w:marRight w:val="0"/>
      <w:marTop w:val="0"/>
      <w:marBottom w:val="0"/>
      <w:divBdr>
        <w:top w:val="none" w:sz="0" w:space="0" w:color="auto"/>
        <w:left w:val="none" w:sz="0" w:space="0" w:color="auto"/>
        <w:bottom w:val="none" w:sz="0" w:space="0" w:color="auto"/>
        <w:right w:val="none" w:sz="0" w:space="0" w:color="auto"/>
      </w:divBdr>
    </w:div>
    <w:div w:id="171996540">
      <w:bodyDiv w:val="1"/>
      <w:marLeft w:val="0"/>
      <w:marRight w:val="0"/>
      <w:marTop w:val="0"/>
      <w:marBottom w:val="0"/>
      <w:divBdr>
        <w:top w:val="none" w:sz="0" w:space="0" w:color="auto"/>
        <w:left w:val="none" w:sz="0" w:space="0" w:color="auto"/>
        <w:bottom w:val="none" w:sz="0" w:space="0" w:color="auto"/>
        <w:right w:val="none" w:sz="0" w:space="0" w:color="auto"/>
      </w:divBdr>
    </w:div>
    <w:div w:id="17592959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87763333">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195629592">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7403853">
      <w:bodyDiv w:val="1"/>
      <w:marLeft w:val="0"/>
      <w:marRight w:val="0"/>
      <w:marTop w:val="0"/>
      <w:marBottom w:val="0"/>
      <w:divBdr>
        <w:top w:val="none" w:sz="0" w:space="0" w:color="auto"/>
        <w:left w:val="none" w:sz="0" w:space="0" w:color="auto"/>
        <w:bottom w:val="none" w:sz="0" w:space="0" w:color="auto"/>
        <w:right w:val="none" w:sz="0" w:space="0" w:color="auto"/>
      </w:divBdr>
      <w:divsChild>
        <w:div w:id="659163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21143702">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8026737">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68587408">
      <w:bodyDiv w:val="1"/>
      <w:marLeft w:val="0"/>
      <w:marRight w:val="0"/>
      <w:marTop w:val="0"/>
      <w:marBottom w:val="0"/>
      <w:divBdr>
        <w:top w:val="none" w:sz="0" w:space="0" w:color="auto"/>
        <w:left w:val="none" w:sz="0" w:space="0" w:color="auto"/>
        <w:bottom w:val="none" w:sz="0" w:space="0" w:color="auto"/>
        <w:right w:val="none" w:sz="0" w:space="0" w:color="auto"/>
      </w:divBdr>
      <w:divsChild>
        <w:div w:id="31635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77420524">
      <w:bodyDiv w:val="1"/>
      <w:marLeft w:val="0"/>
      <w:marRight w:val="0"/>
      <w:marTop w:val="0"/>
      <w:marBottom w:val="0"/>
      <w:divBdr>
        <w:top w:val="none" w:sz="0" w:space="0" w:color="auto"/>
        <w:left w:val="none" w:sz="0" w:space="0" w:color="auto"/>
        <w:bottom w:val="none" w:sz="0" w:space="0" w:color="auto"/>
        <w:right w:val="none" w:sz="0" w:space="0" w:color="auto"/>
      </w:divBdr>
    </w:div>
    <w:div w:id="293021492">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14526458">
      <w:bodyDiv w:val="1"/>
      <w:marLeft w:val="0"/>
      <w:marRight w:val="0"/>
      <w:marTop w:val="0"/>
      <w:marBottom w:val="0"/>
      <w:divBdr>
        <w:top w:val="none" w:sz="0" w:space="0" w:color="auto"/>
        <w:left w:val="none" w:sz="0" w:space="0" w:color="auto"/>
        <w:bottom w:val="none" w:sz="0" w:space="0" w:color="auto"/>
        <w:right w:val="none" w:sz="0" w:space="0" w:color="auto"/>
      </w:divBdr>
      <w:divsChild>
        <w:div w:id="88463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032145">
      <w:bodyDiv w:val="1"/>
      <w:marLeft w:val="0"/>
      <w:marRight w:val="0"/>
      <w:marTop w:val="0"/>
      <w:marBottom w:val="0"/>
      <w:divBdr>
        <w:top w:val="none" w:sz="0" w:space="0" w:color="auto"/>
        <w:left w:val="none" w:sz="0" w:space="0" w:color="auto"/>
        <w:bottom w:val="none" w:sz="0" w:space="0" w:color="auto"/>
        <w:right w:val="none" w:sz="0" w:space="0" w:color="auto"/>
      </w:divBdr>
    </w:div>
    <w:div w:id="329255631">
      <w:bodyDiv w:val="1"/>
      <w:marLeft w:val="0"/>
      <w:marRight w:val="0"/>
      <w:marTop w:val="0"/>
      <w:marBottom w:val="0"/>
      <w:divBdr>
        <w:top w:val="none" w:sz="0" w:space="0" w:color="auto"/>
        <w:left w:val="none" w:sz="0" w:space="0" w:color="auto"/>
        <w:bottom w:val="none" w:sz="0" w:space="0" w:color="auto"/>
        <w:right w:val="none" w:sz="0" w:space="0" w:color="auto"/>
      </w:divBdr>
    </w:div>
    <w:div w:id="340619367">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4540402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57901588">
      <w:bodyDiv w:val="1"/>
      <w:marLeft w:val="0"/>
      <w:marRight w:val="0"/>
      <w:marTop w:val="0"/>
      <w:marBottom w:val="0"/>
      <w:divBdr>
        <w:top w:val="none" w:sz="0" w:space="0" w:color="auto"/>
        <w:left w:val="none" w:sz="0" w:space="0" w:color="auto"/>
        <w:bottom w:val="none" w:sz="0" w:space="0" w:color="auto"/>
        <w:right w:val="none" w:sz="0" w:space="0" w:color="auto"/>
      </w:divBdr>
    </w:div>
    <w:div w:id="362437351">
      <w:bodyDiv w:val="1"/>
      <w:marLeft w:val="0"/>
      <w:marRight w:val="0"/>
      <w:marTop w:val="0"/>
      <w:marBottom w:val="0"/>
      <w:divBdr>
        <w:top w:val="none" w:sz="0" w:space="0" w:color="auto"/>
        <w:left w:val="none" w:sz="0" w:space="0" w:color="auto"/>
        <w:bottom w:val="none" w:sz="0" w:space="0" w:color="auto"/>
        <w:right w:val="none" w:sz="0" w:space="0" w:color="auto"/>
      </w:divBdr>
    </w:div>
    <w:div w:id="371811386">
      <w:bodyDiv w:val="1"/>
      <w:marLeft w:val="0"/>
      <w:marRight w:val="0"/>
      <w:marTop w:val="0"/>
      <w:marBottom w:val="0"/>
      <w:divBdr>
        <w:top w:val="none" w:sz="0" w:space="0" w:color="auto"/>
        <w:left w:val="none" w:sz="0" w:space="0" w:color="auto"/>
        <w:bottom w:val="none" w:sz="0" w:space="0" w:color="auto"/>
        <w:right w:val="none" w:sz="0" w:space="0" w:color="auto"/>
      </w:divBdr>
    </w:div>
    <w:div w:id="372539245">
      <w:bodyDiv w:val="1"/>
      <w:marLeft w:val="0"/>
      <w:marRight w:val="0"/>
      <w:marTop w:val="0"/>
      <w:marBottom w:val="0"/>
      <w:divBdr>
        <w:top w:val="none" w:sz="0" w:space="0" w:color="auto"/>
        <w:left w:val="none" w:sz="0" w:space="0" w:color="auto"/>
        <w:bottom w:val="none" w:sz="0" w:space="0" w:color="auto"/>
        <w:right w:val="none" w:sz="0" w:space="0" w:color="auto"/>
      </w:divBdr>
    </w:div>
    <w:div w:id="376898338">
      <w:bodyDiv w:val="1"/>
      <w:marLeft w:val="0"/>
      <w:marRight w:val="0"/>
      <w:marTop w:val="0"/>
      <w:marBottom w:val="0"/>
      <w:divBdr>
        <w:top w:val="none" w:sz="0" w:space="0" w:color="auto"/>
        <w:left w:val="none" w:sz="0" w:space="0" w:color="auto"/>
        <w:bottom w:val="none" w:sz="0" w:space="0" w:color="auto"/>
        <w:right w:val="none" w:sz="0" w:space="0" w:color="auto"/>
      </w:divBdr>
    </w:div>
    <w:div w:id="378824842">
      <w:bodyDiv w:val="1"/>
      <w:marLeft w:val="0"/>
      <w:marRight w:val="0"/>
      <w:marTop w:val="0"/>
      <w:marBottom w:val="0"/>
      <w:divBdr>
        <w:top w:val="none" w:sz="0" w:space="0" w:color="auto"/>
        <w:left w:val="none" w:sz="0" w:space="0" w:color="auto"/>
        <w:bottom w:val="none" w:sz="0" w:space="0" w:color="auto"/>
        <w:right w:val="none" w:sz="0" w:space="0" w:color="auto"/>
      </w:divBdr>
    </w:div>
    <w:div w:id="382871721">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3480856">
      <w:bodyDiv w:val="1"/>
      <w:marLeft w:val="0"/>
      <w:marRight w:val="0"/>
      <w:marTop w:val="0"/>
      <w:marBottom w:val="0"/>
      <w:divBdr>
        <w:top w:val="none" w:sz="0" w:space="0" w:color="auto"/>
        <w:left w:val="none" w:sz="0" w:space="0" w:color="auto"/>
        <w:bottom w:val="none" w:sz="0" w:space="0" w:color="auto"/>
        <w:right w:val="none" w:sz="0" w:space="0" w:color="auto"/>
      </w:divBdr>
    </w:div>
    <w:div w:id="415981662">
      <w:bodyDiv w:val="1"/>
      <w:marLeft w:val="0"/>
      <w:marRight w:val="0"/>
      <w:marTop w:val="0"/>
      <w:marBottom w:val="0"/>
      <w:divBdr>
        <w:top w:val="none" w:sz="0" w:space="0" w:color="auto"/>
        <w:left w:val="none" w:sz="0" w:space="0" w:color="auto"/>
        <w:bottom w:val="none" w:sz="0" w:space="0" w:color="auto"/>
        <w:right w:val="none" w:sz="0" w:space="0" w:color="auto"/>
      </w:divBdr>
    </w:div>
    <w:div w:id="417019880">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1952396">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34441755">
      <w:bodyDiv w:val="1"/>
      <w:marLeft w:val="0"/>
      <w:marRight w:val="0"/>
      <w:marTop w:val="0"/>
      <w:marBottom w:val="0"/>
      <w:divBdr>
        <w:top w:val="none" w:sz="0" w:space="0" w:color="auto"/>
        <w:left w:val="none" w:sz="0" w:space="0" w:color="auto"/>
        <w:bottom w:val="none" w:sz="0" w:space="0" w:color="auto"/>
        <w:right w:val="none" w:sz="0" w:space="0" w:color="auto"/>
      </w:divBdr>
    </w:div>
    <w:div w:id="442119279">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64205308">
      <w:bodyDiv w:val="1"/>
      <w:marLeft w:val="0"/>
      <w:marRight w:val="0"/>
      <w:marTop w:val="0"/>
      <w:marBottom w:val="0"/>
      <w:divBdr>
        <w:top w:val="none" w:sz="0" w:space="0" w:color="auto"/>
        <w:left w:val="none" w:sz="0" w:space="0" w:color="auto"/>
        <w:bottom w:val="none" w:sz="0" w:space="0" w:color="auto"/>
        <w:right w:val="none" w:sz="0" w:space="0" w:color="auto"/>
      </w:divBdr>
    </w:div>
    <w:div w:id="466556839">
      <w:bodyDiv w:val="1"/>
      <w:marLeft w:val="0"/>
      <w:marRight w:val="0"/>
      <w:marTop w:val="0"/>
      <w:marBottom w:val="0"/>
      <w:divBdr>
        <w:top w:val="none" w:sz="0" w:space="0" w:color="auto"/>
        <w:left w:val="none" w:sz="0" w:space="0" w:color="auto"/>
        <w:bottom w:val="none" w:sz="0" w:space="0" w:color="auto"/>
        <w:right w:val="none" w:sz="0" w:space="0" w:color="auto"/>
      </w:divBdr>
    </w:div>
    <w:div w:id="470053493">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78810009">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492375534">
      <w:bodyDiv w:val="1"/>
      <w:marLeft w:val="0"/>
      <w:marRight w:val="0"/>
      <w:marTop w:val="0"/>
      <w:marBottom w:val="0"/>
      <w:divBdr>
        <w:top w:val="none" w:sz="0" w:space="0" w:color="auto"/>
        <w:left w:val="none" w:sz="0" w:space="0" w:color="auto"/>
        <w:bottom w:val="none" w:sz="0" w:space="0" w:color="auto"/>
        <w:right w:val="none" w:sz="0" w:space="0" w:color="auto"/>
      </w:divBdr>
    </w:div>
    <w:div w:id="492380328">
      <w:bodyDiv w:val="1"/>
      <w:marLeft w:val="0"/>
      <w:marRight w:val="0"/>
      <w:marTop w:val="0"/>
      <w:marBottom w:val="0"/>
      <w:divBdr>
        <w:top w:val="none" w:sz="0" w:space="0" w:color="auto"/>
        <w:left w:val="none" w:sz="0" w:space="0" w:color="auto"/>
        <w:bottom w:val="none" w:sz="0" w:space="0" w:color="auto"/>
        <w:right w:val="none" w:sz="0" w:space="0" w:color="auto"/>
      </w:divBdr>
    </w:div>
    <w:div w:id="524364617">
      <w:bodyDiv w:val="1"/>
      <w:marLeft w:val="0"/>
      <w:marRight w:val="0"/>
      <w:marTop w:val="0"/>
      <w:marBottom w:val="0"/>
      <w:divBdr>
        <w:top w:val="none" w:sz="0" w:space="0" w:color="auto"/>
        <w:left w:val="none" w:sz="0" w:space="0" w:color="auto"/>
        <w:bottom w:val="none" w:sz="0" w:space="0" w:color="auto"/>
        <w:right w:val="none" w:sz="0" w:space="0" w:color="auto"/>
      </w:divBdr>
    </w:div>
    <w:div w:id="534074594">
      <w:bodyDiv w:val="1"/>
      <w:marLeft w:val="0"/>
      <w:marRight w:val="0"/>
      <w:marTop w:val="0"/>
      <w:marBottom w:val="0"/>
      <w:divBdr>
        <w:top w:val="none" w:sz="0" w:space="0" w:color="auto"/>
        <w:left w:val="none" w:sz="0" w:space="0" w:color="auto"/>
        <w:bottom w:val="none" w:sz="0" w:space="0" w:color="auto"/>
        <w:right w:val="none" w:sz="0" w:space="0" w:color="auto"/>
      </w:divBdr>
    </w:div>
    <w:div w:id="534275725">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40629160">
      <w:bodyDiv w:val="1"/>
      <w:marLeft w:val="0"/>
      <w:marRight w:val="0"/>
      <w:marTop w:val="0"/>
      <w:marBottom w:val="0"/>
      <w:divBdr>
        <w:top w:val="none" w:sz="0" w:space="0" w:color="auto"/>
        <w:left w:val="none" w:sz="0" w:space="0" w:color="auto"/>
        <w:bottom w:val="none" w:sz="0" w:space="0" w:color="auto"/>
        <w:right w:val="none" w:sz="0" w:space="0" w:color="auto"/>
      </w:divBdr>
    </w:div>
    <w:div w:id="542064658">
      <w:bodyDiv w:val="1"/>
      <w:marLeft w:val="0"/>
      <w:marRight w:val="0"/>
      <w:marTop w:val="0"/>
      <w:marBottom w:val="0"/>
      <w:divBdr>
        <w:top w:val="none" w:sz="0" w:space="0" w:color="auto"/>
        <w:left w:val="none" w:sz="0" w:space="0" w:color="auto"/>
        <w:bottom w:val="none" w:sz="0" w:space="0" w:color="auto"/>
        <w:right w:val="none" w:sz="0" w:space="0" w:color="auto"/>
      </w:divBdr>
    </w:div>
    <w:div w:id="552350995">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564797227">
      <w:bodyDiv w:val="1"/>
      <w:marLeft w:val="0"/>
      <w:marRight w:val="0"/>
      <w:marTop w:val="0"/>
      <w:marBottom w:val="0"/>
      <w:divBdr>
        <w:top w:val="none" w:sz="0" w:space="0" w:color="auto"/>
        <w:left w:val="none" w:sz="0" w:space="0" w:color="auto"/>
        <w:bottom w:val="none" w:sz="0" w:space="0" w:color="auto"/>
        <w:right w:val="none" w:sz="0" w:space="0" w:color="auto"/>
      </w:divBdr>
    </w:div>
    <w:div w:id="564872683">
      <w:bodyDiv w:val="1"/>
      <w:marLeft w:val="0"/>
      <w:marRight w:val="0"/>
      <w:marTop w:val="0"/>
      <w:marBottom w:val="0"/>
      <w:divBdr>
        <w:top w:val="none" w:sz="0" w:space="0" w:color="auto"/>
        <w:left w:val="none" w:sz="0" w:space="0" w:color="auto"/>
        <w:bottom w:val="none" w:sz="0" w:space="0" w:color="auto"/>
        <w:right w:val="none" w:sz="0" w:space="0" w:color="auto"/>
      </w:divBdr>
      <w:divsChild>
        <w:div w:id="27336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436798">
      <w:bodyDiv w:val="1"/>
      <w:marLeft w:val="0"/>
      <w:marRight w:val="0"/>
      <w:marTop w:val="0"/>
      <w:marBottom w:val="0"/>
      <w:divBdr>
        <w:top w:val="none" w:sz="0" w:space="0" w:color="auto"/>
        <w:left w:val="none" w:sz="0" w:space="0" w:color="auto"/>
        <w:bottom w:val="none" w:sz="0" w:space="0" w:color="auto"/>
        <w:right w:val="none" w:sz="0" w:space="0" w:color="auto"/>
      </w:divBdr>
    </w:div>
    <w:div w:id="591818455">
      <w:bodyDiv w:val="1"/>
      <w:marLeft w:val="0"/>
      <w:marRight w:val="0"/>
      <w:marTop w:val="0"/>
      <w:marBottom w:val="0"/>
      <w:divBdr>
        <w:top w:val="none" w:sz="0" w:space="0" w:color="auto"/>
        <w:left w:val="none" w:sz="0" w:space="0" w:color="auto"/>
        <w:bottom w:val="none" w:sz="0" w:space="0" w:color="auto"/>
        <w:right w:val="none" w:sz="0" w:space="0" w:color="auto"/>
      </w:divBdr>
    </w:div>
    <w:div w:id="597907345">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17028757">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5453675">
      <w:bodyDiv w:val="1"/>
      <w:marLeft w:val="0"/>
      <w:marRight w:val="0"/>
      <w:marTop w:val="0"/>
      <w:marBottom w:val="0"/>
      <w:divBdr>
        <w:top w:val="none" w:sz="0" w:space="0" w:color="auto"/>
        <w:left w:val="none" w:sz="0" w:space="0" w:color="auto"/>
        <w:bottom w:val="none" w:sz="0" w:space="0" w:color="auto"/>
        <w:right w:val="none" w:sz="0" w:space="0" w:color="auto"/>
      </w:divBdr>
    </w:div>
    <w:div w:id="655693245">
      <w:bodyDiv w:val="1"/>
      <w:marLeft w:val="0"/>
      <w:marRight w:val="0"/>
      <w:marTop w:val="0"/>
      <w:marBottom w:val="0"/>
      <w:divBdr>
        <w:top w:val="none" w:sz="0" w:space="0" w:color="auto"/>
        <w:left w:val="none" w:sz="0" w:space="0" w:color="auto"/>
        <w:bottom w:val="none" w:sz="0" w:space="0" w:color="auto"/>
        <w:right w:val="none" w:sz="0" w:space="0" w:color="auto"/>
      </w:divBdr>
    </w:div>
    <w:div w:id="657226759">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12337">
      <w:bodyDiv w:val="1"/>
      <w:marLeft w:val="0"/>
      <w:marRight w:val="0"/>
      <w:marTop w:val="0"/>
      <w:marBottom w:val="0"/>
      <w:divBdr>
        <w:top w:val="none" w:sz="0" w:space="0" w:color="auto"/>
        <w:left w:val="none" w:sz="0" w:space="0" w:color="auto"/>
        <w:bottom w:val="none" w:sz="0" w:space="0" w:color="auto"/>
        <w:right w:val="none" w:sz="0" w:space="0" w:color="auto"/>
      </w:divBdr>
    </w:div>
    <w:div w:id="662973946">
      <w:bodyDiv w:val="1"/>
      <w:marLeft w:val="0"/>
      <w:marRight w:val="0"/>
      <w:marTop w:val="0"/>
      <w:marBottom w:val="0"/>
      <w:divBdr>
        <w:top w:val="none" w:sz="0" w:space="0" w:color="auto"/>
        <w:left w:val="none" w:sz="0" w:space="0" w:color="auto"/>
        <w:bottom w:val="none" w:sz="0" w:space="0" w:color="auto"/>
        <w:right w:val="none" w:sz="0" w:space="0" w:color="auto"/>
      </w:divBdr>
    </w:div>
    <w:div w:id="668947701">
      <w:bodyDiv w:val="1"/>
      <w:marLeft w:val="0"/>
      <w:marRight w:val="0"/>
      <w:marTop w:val="0"/>
      <w:marBottom w:val="0"/>
      <w:divBdr>
        <w:top w:val="none" w:sz="0" w:space="0" w:color="auto"/>
        <w:left w:val="none" w:sz="0" w:space="0" w:color="auto"/>
        <w:bottom w:val="none" w:sz="0" w:space="0" w:color="auto"/>
        <w:right w:val="none" w:sz="0" w:space="0" w:color="auto"/>
      </w:divBdr>
    </w:div>
    <w:div w:id="672682869">
      <w:bodyDiv w:val="1"/>
      <w:marLeft w:val="0"/>
      <w:marRight w:val="0"/>
      <w:marTop w:val="0"/>
      <w:marBottom w:val="0"/>
      <w:divBdr>
        <w:top w:val="none" w:sz="0" w:space="0" w:color="auto"/>
        <w:left w:val="none" w:sz="0" w:space="0" w:color="auto"/>
        <w:bottom w:val="none" w:sz="0" w:space="0" w:color="auto"/>
        <w:right w:val="none" w:sz="0" w:space="0" w:color="auto"/>
      </w:divBdr>
    </w:div>
    <w:div w:id="675957535">
      <w:bodyDiv w:val="1"/>
      <w:marLeft w:val="0"/>
      <w:marRight w:val="0"/>
      <w:marTop w:val="0"/>
      <w:marBottom w:val="0"/>
      <w:divBdr>
        <w:top w:val="none" w:sz="0" w:space="0" w:color="auto"/>
        <w:left w:val="none" w:sz="0" w:space="0" w:color="auto"/>
        <w:bottom w:val="none" w:sz="0" w:space="0" w:color="auto"/>
        <w:right w:val="none" w:sz="0" w:space="0" w:color="auto"/>
      </w:divBdr>
    </w:div>
    <w:div w:id="684787634">
      <w:bodyDiv w:val="1"/>
      <w:marLeft w:val="0"/>
      <w:marRight w:val="0"/>
      <w:marTop w:val="0"/>
      <w:marBottom w:val="0"/>
      <w:divBdr>
        <w:top w:val="none" w:sz="0" w:space="0" w:color="auto"/>
        <w:left w:val="none" w:sz="0" w:space="0" w:color="auto"/>
        <w:bottom w:val="none" w:sz="0" w:space="0" w:color="auto"/>
        <w:right w:val="none" w:sz="0" w:space="0" w:color="auto"/>
      </w:divBdr>
    </w:div>
    <w:div w:id="686640587">
      <w:bodyDiv w:val="1"/>
      <w:marLeft w:val="0"/>
      <w:marRight w:val="0"/>
      <w:marTop w:val="0"/>
      <w:marBottom w:val="0"/>
      <w:divBdr>
        <w:top w:val="none" w:sz="0" w:space="0" w:color="auto"/>
        <w:left w:val="none" w:sz="0" w:space="0" w:color="auto"/>
        <w:bottom w:val="none" w:sz="0" w:space="0" w:color="auto"/>
        <w:right w:val="none" w:sz="0" w:space="0" w:color="auto"/>
      </w:divBdr>
    </w:div>
    <w:div w:id="692345951">
      <w:bodyDiv w:val="1"/>
      <w:marLeft w:val="0"/>
      <w:marRight w:val="0"/>
      <w:marTop w:val="0"/>
      <w:marBottom w:val="0"/>
      <w:divBdr>
        <w:top w:val="none" w:sz="0" w:space="0" w:color="auto"/>
        <w:left w:val="none" w:sz="0" w:space="0" w:color="auto"/>
        <w:bottom w:val="none" w:sz="0" w:space="0" w:color="auto"/>
        <w:right w:val="none" w:sz="0" w:space="0" w:color="auto"/>
      </w:divBdr>
    </w:div>
    <w:div w:id="696811269">
      <w:bodyDiv w:val="1"/>
      <w:marLeft w:val="0"/>
      <w:marRight w:val="0"/>
      <w:marTop w:val="0"/>
      <w:marBottom w:val="0"/>
      <w:divBdr>
        <w:top w:val="none" w:sz="0" w:space="0" w:color="auto"/>
        <w:left w:val="none" w:sz="0" w:space="0" w:color="auto"/>
        <w:bottom w:val="none" w:sz="0" w:space="0" w:color="auto"/>
        <w:right w:val="none" w:sz="0" w:space="0" w:color="auto"/>
      </w:divBdr>
    </w:div>
    <w:div w:id="697852896">
      <w:bodyDiv w:val="1"/>
      <w:marLeft w:val="0"/>
      <w:marRight w:val="0"/>
      <w:marTop w:val="0"/>
      <w:marBottom w:val="0"/>
      <w:divBdr>
        <w:top w:val="none" w:sz="0" w:space="0" w:color="auto"/>
        <w:left w:val="none" w:sz="0" w:space="0" w:color="auto"/>
        <w:bottom w:val="none" w:sz="0" w:space="0" w:color="auto"/>
        <w:right w:val="none" w:sz="0" w:space="0" w:color="auto"/>
      </w:divBdr>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0884770">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54861965">
      <w:bodyDiv w:val="1"/>
      <w:marLeft w:val="0"/>
      <w:marRight w:val="0"/>
      <w:marTop w:val="0"/>
      <w:marBottom w:val="0"/>
      <w:divBdr>
        <w:top w:val="none" w:sz="0" w:space="0" w:color="auto"/>
        <w:left w:val="none" w:sz="0" w:space="0" w:color="auto"/>
        <w:bottom w:val="none" w:sz="0" w:space="0" w:color="auto"/>
        <w:right w:val="none" w:sz="0" w:space="0" w:color="auto"/>
      </w:divBdr>
      <w:divsChild>
        <w:div w:id="45058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777220646">
      <w:bodyDiv w:val="1"/>
      <w:marLeft w:val="0"/>
      <w:marRight w:val="0"/>
      <w:marTop w:val="0"/>
      <w:marBottom w:val="0"/>
      <w:divBdr>
        <w:top w:val="none" w:sz="0" w:space="0" w:color="auto"/>
        <w:left w:val="none" w:sz="0" w:space="0" w:color="auto"/>
        <w:bottom w:val="none" w:sz="0" w:space="0" w:color="auto"/>
        <w:right w:val="none" w:sz="0" w:space="0" w:color="auto"/>
      </w:divBdr>
      <w:divsChild>
        <w:div w:id="1331831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525671">
      <w:bodyDiv w:val="1"/>
      <w:marLeft w:val="0"/>
      <w:marRight w:val="0"/>
      <w:marTop w:val="0"/>
      <w:marBottom w:val="0"/>
      <w:divBdr>
        <w:top w:val="none" w:sz="0" w:space="0" w:color="auto"/>
        <w:left w:val="none" w:sz="0" w:space="0" w:color="auto"/>
        <w:bottom w:val="none" w:sz="0" w:space="0" w:color="auto"/>
        <w:right w:val="none" w:sz="0" w:space="0" w:color="auto"/>
      </w:divBdr>
      <w:divsChild>
        <w:div w:id="209204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87329">
      <w:bodyDiv w:val="1"/>
      <w:marLeft w:val="0"/>
      <w:marRight w:val="0"/>
      <w:marTop w:val="0"/>
      <w:marBottom w:val="0"/>
      <w:divBdr>
        <w:top w:val="none" w:sz="0" w:space="0" w:color="auto"/>
        <w:left w:val="none" w:sz="0" w:space="0" w:color="auto"/>
        <w:bottom w:val="none" w:sz="0" w:space="0" w:color="auto"/>
        <w:right w:val="none" w:sz="0" w:space="0" w:color="auto"/>
      </w:divBdr>
    </w:div>
    <w:div w:id="792601046">
      <w:bodyDiv w:val="1"/>
      <w:marLeft w:val="0"/>
      <w:marRight w:val="0"/>
      <w:marTop w:val="0"/>
      <w:marBottom w:val="0"/>
      <w:divBdr>
        <w:top w:val="none" w:sz="0" w:space="0" w:color="auto"/>
        <w:left w:val="none" w:sz="0" w:space="0" w:color="auto"/>
        <w:bottom w:val="none" w:sz="0" w:space="0" w:color="auto"/>
        <w:right w:val="none" w:sz="0" w:space="0" w:color="auto"/>
      </w:divBdr>
    </w:div>
    <w:div w:id="807010813">
      <w:bodyDiv w:val="1"/>
      <w:marLeft w:val="0"/>
      <w:marRight w:val="0"/>
      <w:marTop w:val="0"/>
      <w:marBottom w:val="0"/>
      <w:divBdr>
        <w:top w:val="none" w:sz="0" w:space="0" w:color="auto"/>
        <w:left w:val="none" w:sz="0" w:space="0" w:color="auto"/>
        <w:bottom w:val="none" w:sz="0" w:space="0" w:color="auto"/>
        <w:right w:val="none" w:sz="0" w:space="0" w:color="auto"/>
      </w:divBdr>
    </w:div>
    <w:div w:id="807363076">
      <w:bodyDiv w:val="1"/>
      <w:marLeft w:val="0"/>
      <w:marRight w:val="0"/>
      <w:marTop w:val="0"/>
      <w:marBottom w:val="0"/>
      <w:divBdr>
        <w:top w:val="none" w:sz="0" w:space="0" w:color="auto"/>
        <w:left w:val="none" w:sz="0" w:space="0" w:color="auto"/>
        <w:bottom w:val="none" w:sz="0" w:space="0" w:color="auto"/>
        <w:right w:val="none" w:sz="0" w:space="0" w:color="auto"/>
      </w:divBdr>
    </w:div>
    <w:div w:id="808716263">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6941478">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31334559">
      <w:bodyDiv w:val="1"/>
      <w:marLeft w:val="0"/>
      <w:marRight w:val="0"/>
      <w:marTop w:val="0"/>
      <w:marBottom w:val="0"/>
      <w:divBdr>
        <w:top w:val="none" w:sz="0" w:space="0" w:color="auto"/>
        <w:left w:val="none" w:sz="0" w:space="0" w:color="auto"/>
        <w:bottom w:val="none" w:sz="0" w:space="0" w:color="auto"/>
        <w:right w:val="none" w:sz="0" w:space="0" w:color="auto"/>
      </w:divBdr>
    </w:div>
    <w:div w:id="837575673">
      <w:bodyDiv w:val="1"/>
      <w:marLeft w:val="0"/>
      <w:marRight w:val="0"/>
      <w:marTop w:val="0"/>
      <w:marBottom w:val="0"/>
      <w:divBdr>
        <w:top w:val="none" w:sz="0" w:space="0" w:color="auto"/>
        <w:left w:val="none" w:sz="0" w:space="0" w:color="auto"/>
        <w:bottom w:val="none" w:sz="0" w:space="0" w:color="auto"/>
        <w:right w:val="none" w:sz="0" w:space="0" w:color="auto"/>
      </w:divBdr>
    </w:div>
    <w:div w:id="851145240">
      <w:bodyDiv w:val="1"/>
      <w:marLeft w:val="0"/>
      <w:marRight w:val="0"/>
      <w:marTop w:val="0"/>
      <w:marBottom w:val="0"/>
      <w:divBdr>
        <w:top w:val="none" w:sz="0" w:space="0" w:color="auto"/>
        <w:left w:val="none" w:sz="0" w:space="0" w:color="auto"/>
        <w:bottom w:val="none" w:sz="0" w:space="0" w:color="auto"/>
        <w:right w:val="none" w:sz="0" w:space="0" w:color="auto"/>
      </w:divBdr>
    </w:div>
    <w:div w:id="851577464">
      <w:bodyDiv w:val="1"/>
      <w:marLeft w:val="0"/>
      <w:marRight w:val="0"/>
      <w:marTop w:val="0"/>
      <w:marBottom w:val="0"/>
      <w:divBdr>
        <w:top w:val="none" w:sz="0" w:space="0" w:color="auto"/>
        <w:left w:val="none" w:sz="0" w:space="0" w:color="auto"/>
        <w:bottom w:val="none" w:sz="0" w:space="0" w:color="auto"/>
        <w:right w:val="none" w:sz="0" w:space="0" w:color="auto"/>
      </w:divBdr>
    </w:div>
    <w:div w:id="851920743">
      <w:bodyDiv w:val="1"/>
      <w:marLeft w:val="0"/>
      <w:marRight w:val="0"/>
      <w:marTop w:val="0"/>
      <w:marBottom w:val="0"/>
      <w:divBdr>
        <w:top w:val="none" w:sz="0" w:space="0" w:color="auto"/>
        <w:left w:val="none" w:sz="0" w:space="0" w:color="auto"/>
        <w:bottom w:val="none" w:sz="0" w:space="0" w:color="auto"/>
        <w:right w:val="none" w:sz="0" w:space="0" w:color="auto"/>
      </w:divBdr>
    </w:div>
    <w:div w:id="856041046">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67642421">
      <w:bodyDiv w:val="1"/>
      <w:marLeft w:val="0"/>
      <w:marRight w:val="0"/>
      <w:marTop w:val="0"/>
      <w:marBottom w:val="0"/>
      <w:divBdr>
        <w:top w:val="none" w:sz="0" w:space="0" w:color="auto"/>
        <w:left w:val="none" w:sz="0" w:space="0" w:color="auto"/>
        <w:bottom w:val="none" w:sz="0" w:space="0" w:color="auto"/>
        <w:right w:val="none" w:sz="0" w:space="0" w:color="auto"/>
      </w:divBdr>
    </w:div>
    <w:div w:id="892697208">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6275">
      <w:bodyDiv w:val="1"/>
      <w:marLeft w:val="0"/>
      <w:marRight w:val="0"/>
      <w:marTop w:val="0"/>
      <w:marBottom w:val="0"/>
      <w:divBdr>
        <w:top w:val="none" w:sz="0" w:space="0" w:color="auto"/>
        <w:left w:val="none" w:sz="0" w:space="0" w:color="auto"/>
        <w:bottom w:val="none" w:sz="0" w:space="0" w:color="auto"/>
        <w:right w:val="none" w:sz="0" w:space="0" w:color="auto"/>
      </w:divBdr>
    </w:div>
    <w:div w:id="900870730">
      <w:bodyDiv w:val="1"/>
      <w:marLeft w:val="0"/>
      <w:marRight w:val="0"/>
      <w:marTop w:val="0"/>
      <w:marBottom w:val="0"/>
      <w:divBdr>
        <w:top w:val="none" w:sz="0" w:space="0" w:color="auto"/>
        <w:left w:val="none" w:sz="0" w:space="0" w:color="auto"/>
        <w:bottom w:val="none" w:sz="0" w:space="0" w:color="auto"/>
        <w:right w:val="none" w:sz="0" w:space="0" w:color="auto"/>
      </w:divBdr>
    </w:div>
    <w:div w:id="904610147">
      <w:bodyDiv w:val="1"/>
      <w:marLeft w:val="0"/>
      <w:marRight w:val="0"/>
      <w:marTop w:val="0"/>
      <w:marBottom w:val="0"/>
      <w:divBdr>
        <w:top w:val="none" w:sz="0" w:space="0" w:color="auto"/>
        <w:left w:val="none" w:sz="0" w:space="0" w:color="auto"/>
        <w:bottom w:val="none" w:sz="0" w:space="0" w:color="auto"/>
        <w:right w:val="none" w:sz="0" w:space="0" w:color="auto"/>
      </w:divBdr>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12815968">
      <w:bodyDiv w:val="1"/>
      <w:marLeft w:val="0"/>
      <w:marRight w:val="0"/>
      <w:marTop w:val="0"/>
      <w:marBottom w:val="0"/>
      <w:divBdr>
        <w:top w:val="none" w:sz="0" w:space="0" w:color="auto"/>
        <w:left w:val="none" w:sz="0" w:space="0" w:color="auto"/>
        <w:bottom w:val="none" w:sz="0" w:space="0" w:color="auto"/>
        <w:right w:val="none" w:sz="0" w:space="0" w:color="auto"/>
      </w:divBdr>
    </w:div>
    <w:div w:id="920214753">
      <w:bodyDiv w:val="1"/>
      <w:marLeft w:val="0"/>
      <w:marRight w:val="0"/>
      <w:marTop w:val="0"/>
      <w:marBottom w:val="0"/>
      <w:divBdr>
        <w:top w:val="none" w:sz="0" w:space="0" w:color="auto"/>
        <w:left w:val="none" w:sz="0" w:space="0" w:color="auto"/>
        <w:bottom w:val="none" w:sz="0" w:space="0" w:color="auto"/>
        <w:right w:val="none" w:sz="0" w:space="0" w:color="auto"/>
      </w:divBdr>
    </w:div>
    <w:div w:id="928079549">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2950914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40645659">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969357548">
      <w:bodyDiv w:val="1"/>
      <w:marLeft w:val="0"/>
      <w:marRight w:val="0"/>
      <w:marTop w:val="0"/>
      <w:marBottom w:val="0"/>
      <w:divBdr>
        <w:top w:val="none" w:sz="0" w:space="0" w:color="auto"/>
        <w:left w:val="none" w:sz="0" w:space="0" w:color="auto"/>
        <w:bottom w:val="none" w:sz="0" w:space="0" w:color="auto"/>
        <w:right w:val="none" w:sz="0" w:space="0" w:color="auto"/>
      </w:divBdr>
    </w:div>
    <w:div w:id="969440387">
      <w:bodyDiv w:val="1"/>
      <w:marLeft w:val="0"/>
      <w:marRight w:val="0"/>
      <w:marTop w:val="0"/>
      <w:marBottom w:val="0"/>
      <w:divBdr>
        <w:top w:val="none" w:sz="0" w:space="0" w:color="auto"/>
        <w:left w:val="none" w:sz="0" w:space="0" w:color="auto"/>
        <w:bottom w:val="none" w:sz="0" w:space="0" w:color="auto"/>
        <w:right w:val="none" w:sz="0" w:space="0" w:color="auto"/>
      </w:divBdr>
    </w:div>
    <w:div w:id="981731970">
      <w:bodyDiv w:val="1"/>
      <w:marLeft w:val="0"/>
      <w:marRight w:val="0"/>
      <w:marTop w:val="0"/>
      <w:marBottom w:val="0"/>
      <w:divBdr>
        <w:top w:val="none" w:sz="0" w:space="0" w:color="auto"/>
        <w:left w:val="none" w:sz="0" w:space="0" w:color="auto"/>
        <w:bottom w:val="none" w:sz="0" w:space="0" w:color="auto"/>
        <w:right w:val="none" w:sz="0" w:space="0" w:color="auto"/>
      </w:divBdr>
    </w:div>
    <w:div w:id="983243826">
      <w:bodyDiv w:val="1"/>
      <w:marLeft w:val="0"/>
      <w:marRight w:val="0"/>
      <w:marTop w:val="0"/>
      <w:marBottom w:val="0"/>
      <w:divBdr>
        <w:top w:val="none" w:sz="0" w:space="0" w:color="auto"/>
        <w:left w:val="none" w:sz="0" w:space="0" w:color="auto"/>
        <w:bottom w:val="none" w:sz="0" w:space="0" w:color="auto"/>
        <w:right w:val="none" w:sz="0" w:space="0" w:color="auto"/>
      </w:divBdr>
    </w:div>
    <w:div w:id="1003048212">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29183857">
      <w:bodyDiv w:val="1"/>
      <w:marLeft w:val="0"/>
      <w:marRight w:val="0"/>
      <w:marTop w:val="0"/>
      <w:marBottom w:val="0"/>
      <w:divBdr>
        <w:top w:val="none" w:sz="0" w:space="0" w:color="auto"/>
        <w:left w:val="none" w:sz="0" w:space="0" w:color="auto"/>
        <w:bottom w:val="none" w:sz="0" w:space="0" w:color="auto"/>
        <w:right w:val="none" w:sz="0" w:space="0" w:color="auto"/>
      </w:divBdr>
    </w:div>
    <w:div w:id="1030106197">
      <w:bodyDiv w:val="1"/>
      <w:marLeft w:val="0"/>
      <w:marRight w:val="0"/>
      <w:marTop w:val="0"/>
      <w:marBottom w:val="0"/>
      <w:divBdr>
        <w:top w:val="none" w:sz="0" w:space="0" w:color="auto"/>
        <w:left w:val="none" w:sz="0" w:space="0" w:color="auto"/>
        <w:bottom w:val="none" w:sz="0" w:space="0" w:color="auto"/>
        <w:right w:val="none" w:sz="0" w:space="0" w:color="auto"/>
      </w:divBdr>
    </w:div>
    <w:div w:id="1030493327">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33924028">
      <w:bodyDiv w:val="1"/>
      <w:marLeft w:val="0"/>
      <w:marRight w:val="0"/>
      <w:marTop w:val="0"/>
      <w:marBottom w:val="0"/>
      <w:divBdr>
        <w:top w:val="none" w:sz="0" w:space="0" w:color="auto"/>
        <w:left w:val="none" w:sz="0" w:space="0" w:color="auto"/>
        <w:bottom w:val="none" w:sz="0" w:space="0" w:color="auto"/>
        <w:right w:val="none" w:sz="0" w:space="0" w:color="auto"/>
      </w:divBdr>
    </w:div>
    <w:div w:id="1035078427">
      <w:bodyDiv w:val="1"/>
      <w:marLeft w:val="0"/>
      <w:marRight w:val="0"/>
      <w:marTop w:val="0"/>
      <w:marBottom w:val="0"/>
      <w:divBdr>
        <w:top w:val="none" w:sz="0" w:space="0" w:color="auto"/>
        <w:left w:val="none" w:sz="0" w:space="0" w:color="auto"/>
        <w:bottom w:val="none" w:sz="0" w:space="0" w:color="auto"/>
        <w:right w:val="none" w:sz="0" w:space="0" w:color="auto"/>
      </w:divBdr>
    </w:div>
    <w:div w:id="1036344373">
      <w:bodyDiv w:val="1"/>
      <w:marLeft w:val="0"/>
      <w:marRight w:val="0"/>
      <w:marTop w:val="0"/>
      <w:marBottom w:val="0"/>
      <w:divBdr>
        <w:top w:val="none" w:sz="0" w:space="0" w:color="auto"/>
        <w:left w:val="none" w:sz="0" w:space="0" w:color="auto"/>
        <w:bottom w:val="none" w:sz="0" w:space="0" w:color="auto"/>
        <w:right w:val="none" w:sz="0" w:space="0" w:color="auto"/>
      </w:divBdr>
    </w:div>
    <w:div w:id="1046445247">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68379018">
      <w:bodyDiv w:val="1"/>
      <w:marLeft w:val="0"/>
      <w:marRight w:val="0"/>
      <w:marTop w:val="0"/>
      <w:marBottom w:val="0"/>
      <w:divBdr>
        <w:top w:val="none" w:sz="0" w:space="0" w:color="auto"/>
        <w:left w:val="none" w:sz="0" w:space="0" w:color="auto"/>
        <w:bottom w:val="none" w:sz="0" w:space="0" w:color="auto"/>
        <w:right w:val="none" w:sz="0" w:space="0" w:color="auto"/>
      </w:divBdr>
    </w:div>
    <w:div w:id="1074741823">
      <w:bodyDiv w:val="1"/>
      <w:marLeft w:val="0"/>
      <w:marRight w:val="0"/>
      <w:marTop w:val="0"/>
      <w:marBottom w:val="0"/>
      <w:divBdr>
        <w:top w:val="none" w:sz="0" w:space="0" w:color="auto"/>
        <w:left w:val="none" w:sz="0" w:space="0" w:color="auto"/>
        <w:bottom w:val="none" w:sz="0" w:space="0" w:color="auto"/>
        <w:right w:val="none" w:sz="0" w:space="0" w:color="auto"/>
      </w:divBdr>
    </w:div>
    <w:div w:id="1075008647">
      <w:bodyDiv w:val="1"/>
      <w:marLeft w:val="0"/>
      <w:marRight w:val="0"/>
      <w:marTop w:val="0"/>
      <w:marBottom w:val="0"/>
      <w:divBdr>
        <w:top w:val="none" w:sz="0" w:space="0" w:color="auto"/>
        <w:left w:val="none" w:sz="0" w:space="0" w:color="auto"/>
        <w:bottom w:val="none" w:sz="0" w:space="0" w:color="auto"/>
        <w:right w:val="none" w:sz="0" w:space="0" w:color="auto"/>
      </w:divBdr>
    </w:div>
    <w:div w:id="1076321469">
      <w:bodyDiv w:val="1"/>
      <w:marLeft w:val="0"/>
      <w:marRight w:val="0"/>
      <w:marTop w:val="0"/>
      <w:marBottom w:val="0"/>
      <w:divBdr>
        <w:top w:val="none" w:sz="0" w:space="0" w:color="auto"/>
        <w:left w:val="none" w:sz="0" w:space="0" w:color="auto"/>
        <w:bottom w:val="none" w:sz="0" w:space="0" w:color="auto"/>
        <w:right w:val="none" w:sz="0" w:space="0" w:color="auto"/>
      </w:divBdr>
    </w:div>
    <w:div w:id="1080297300">
      <w:bodyDiv w:val="1"/>
      <w:marLeft w:val="0"/>
      <w:marRight w:val="0"/>
      <w:marTop w:val="0"/>
      <w:marBottom w:val="0"/>
      <w:divBdr>
        <w:top w:val="none" w:sz="0" w:space="0" w:color="auto"/>
        <w:left w:val="none" w:sz="0" w:space="0" w:color="auto"/>
        <w:bottom w:val="none" w:sz="0" w:space="0" w:color="auto"/>
        <w:right w:val="none" w:sz="0" w:space="0" w:color="auto"/>
      </w:divBdr>
    </w:div>
    <w:div w:id="1085223670">
      <w:bodyDiv w:val="1"/>
      <w:marLeft w:val="0"/>
      <w:marRight w:val="0"/>
      <w:marTop w:val="0"/>
      <w:marBottom w:val="0"/>
      <w:divBdr>
        <w:top w:val="none" w:sz="0" w:space="0" w:color="auto"/>
        <w:left w:val="none" w:sz="0" w:space="0" w:color="auto"/>
        <w:bottom w:val="none" w:sz="0" w:space="0" w:color="auto"/>
        <w:right w:val="none" w:sz="0" w:space="0" w:color="auto"/>
      </w:divBdr>
    </w:div>
    <w:div w:id="1086609934">
      <w:bodyDiv w:val="1"/>
      <w:marLeft w:val="0"/>
      <w:marRight w:val="0"/>
      <w:marTop w:val="0"/>
      <w:marBottom w:val="0"/>
      <w:divBdr>
        <w:top w:val="none" w:sz="0" w:space="0" w:color="auto"/>
        <w:left w:val="none" w:sz="0" w:space="0" w:color="auto"/>
        <w:bottom w:val="none" w:sz="0" w:space="0" w:color="auto"/>
        <w:right w:val="none" w:sz="0" w:space="0" w:color="auto"/>
      </w:divBdr>
    </w:div>
    <w:div w:id="1094858481">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25153930">
      <w:bodyDiv w:val="1"/>
      <w:marLeft w:val="0"/>
      <w:marRight w:val="0"/>
      <w:marTop w:val="0"/>
      <w:marBottom w:val="0"/>
      <w:divBdr>
        <w:top w:val="none" w:sz="0" w:space="0" w:color="auto"/>
        <w:left w:val="none" w:sz="0" w:space="0" w:color="auto"/>
        <w:bottom w:val="none" w:sz="0" w:space="0" w:color="auto"/>
        <w:right w:val="none" w:sz="0" w:space="0" w:color="auto"/>
      </w:divBdr>
    </w:div>
    <w:div w:id="1136607865">
      <w:bodyDiv w:val="1"/>
      <w:marLeft w:val="0"/>
      <w:marRight w:val="0"/>
      <w:marTop w:val="0"/>
      <w:marBottom w:val="0"/>
      <w:divBdr>
        <w:top w:val="none" w:sz="0" w:space="0" w:color="auto"/>
        <w:left w:val="none" w:sz="0" w:space="0" w:color="auto"/>
        <w:bottom w:val="none" w:sz="0" w:space="0" w:color="auto"/>
        <w:right w:val="none" w:sz="0" w:space="0" w:color="auto"/>
      </w:divBdr>
    </w:div>
    <w:div w:id="1143693049">
      <w:bodyDiv w:val="1"/>
      <w:marLeft w:val="0"/>
      <w:marRight w:val="0"/>
      <w:marTop w:val="0"/>
      <w:marBottom w:val="0"/>
      <w:divBdr>
        <w:top w:val="none" w:sz="0" w:space="0" w:color="auto"/>
        <w:left w:val="none" w:sz="0" w:space="0" w:color="auto"/>
        <w:bottom w:val="none" w:sz="0" w:space="0" w:color="auto"/>
        <w:right w:val="none" w:sz="0" w:space="0" w:color="auto"/>
      </w:divBdr>
    </w:div>
    <w:div w:id="1156607050">
      <w:bodyDiv w:val="1"/>
      <w:marLeft w:val="0"/>
      <w:marRight w:val="0"/>
      <w:marTop w:val="0"/>
      <w:marBottom w:val="0"/>
      <w:divBdr>
        <w:top w:val="none" w:sz="0" w:space="0" w:color="auto"/>
        <w:left w:val="none" w:sz="0" w:space="0" w:color="auto"/>
        <w:bottom w:val="none" w:sz="0" w:space="0" w:color="auto"/>
        <w:right w:val="none" w:sz="0" w:space="0" w:color="auto"/>
      </w:divBdr>
    </w:div>
    <w:div w:id="1157842226">
      <w:bodyDiv w:val="1"/>
      <w:marLeft w:val="0"/>
      <w:marRight w:val="0"/>
      <w:marTop w:val="0"/>
      <w:marBottom w:val="0"/>
      <w:divBdr>
        <w:top w:val="none" w:sz="0" w:space="0" w:color="auto"/>
        <w:left w:val="none" w:sz="0" w:space="0" w:color="auto"/>
        <w:bottom w:val="none" w:sz="0" w:space="0" w:color="auto"/>
        <w:right w:val="none" w:sz="0" w:space="0" w:color="auto"/>
      </w:divBdr>
      <w:divsChild>
        <w:div w:id="24021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853921">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7167744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184588321">
      <w:bodyDiv w:val="1"/>
      <w:marLeft w:val="0"/>
      <w:marRight w:val="0"/>
      <w:marTop w:val="0"/>
      <w:marBottom w:val="0"/>
      <w:divBdr>
        <w:top w:val="none" w:sz="0" w:space="0" w:color="auto"/>
        <w:left w:val="none" w:sz="0" w:space="0" w:color="auto"/>
        <w:bottom w:val="none" w:sz="0" w:space="0" w:color="auto"/>
        <w:right w:val="none" w:sz="0" w:space="0" w:color="auto"/>
      </w:divBdr>
    </w:div>
    <w:div w:id="1184830184">
      <w:bodyDiv w:val="1"/>
      <w:marLeft w:val="0"/>
      <w:marRight w:val="0"/>
      <w:marTop w:val="0"/>
      <w:marBottom w:val="0"/>
      <w:divBdr>
        <w:top w:val="none" w:sz="0" w:space="0" w:color="auto"/>
        <w:left w:val="none" w:sz="0" w:space="0" w:color="auto"/>
        <w:bottom w:val="none" w:sz="0" w:space="0" w:color="auto"/>
        <w:right w:val="none" w:sz="0" w:space="0" w:color="auto"/>
      </w:divBdr>
    </w:div>
    <w:div w:id="1188593448">
      <w:bodyDiv w:val="1"/>
      <w:marLeft w:val="0"/>
      <w:marRight w:val="0"/>
      <w:marTop w:val="0"/>
      <w:marBottom w:val="0"/>
      <w:divBdr>
        <w:top w:val="none" w:sz="0" w:space="0" w:color="auto"/>
        <w:left w:val="none" w:sz="0" w:space="0" w:color="auto"/>
        <w:bottom w:val="none" w:sz="0" w:space="0" w:color="auto"/>
        <w:right w:val="none" w:sz="0" w:space="0" w:color="auto"/>
      </w:divBdr>
    </w:div>
    <w:div w:id="1189102375">
      <w:bodyDiv w:val="1"/>
      <w:marLeft w:val="0"/>
      <w:marRight w:val="0"/>
      <w:marTop w:val="0"/>
      <w:marBottom w:val="0"/>
      <w:divBdr>
        <w:top w:val="none" w:sz="0" w:space="0" w:color="auto"/>
        <w:left w:val="none" w:sz="0" w:space="0" w:color="auto"/>
        <w:bottom w:val="none" w:sz="0" w:space="0" w:color="auto"/>
        <w:right w:val="none" w:sz="0" w:space="0" w:color="auto"/>
      </w:divBdr>
    </w:div>
    <w:div w:id="1212694515">
      <w:bodyDiv w:val="1"/>
      <w:marLeft w:val="0"/>
      <w:marRight w:val="0"/>
      <w:marTop w:val="0"/>
      <w:marBottom w:val="0"/>
      <w:divBdr>
        <w:top w:val="none" w:sz="0" w:space="0" w:color="auto"/>
        <w:left w:val="none" w:sz="0" w:space="0" w:color="auto"/>
        <w:bottom w:val="none" w:sz="0" w:space="0" w:color="auto"/>
        <w:right w:val="none" w:sz="0" w:space="0" w:color="auto"/>
      </w:divBdr>
    </w:div>
    <w:div w:id="1213033646">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17548543">
      <w:bodyDiv w:val="1"/>
      <w:marLeft w:val="0"/>
      <w:marRight w:val="0"/>
      <w:marTop w:val="0"/>
      <w:marBottom w:val="0"/>
      <w:divBdr>
        <w:top w:val="none" w:sz="0" w:space="0" w:color="auto"/>
        <w:left w:val="none" w:sz="0" w:space="0" w:color="auto"/>
        <w:bottom w:val="none" w:sz="0" w:space="0" w:color="auto"/>
        <w:right w:val="none" w:sz="0" w:space="0" w:color="auto"/>
      </w:divBdr>
    </w:div>
    <w:div w:id="1219171452">
      <w:bodyDiv w:val="1"/>
      <w:marLeft w:val="0"/>
      <w:marRight w:val="0"/>
      <w:marTop w:val="0"/>
      <w:marBottom w:val="0"/>
      <w:divBdr>
        <w:top w:val="none" w:sz="0" w:space="0" w:color="auto"/>
        <w:left w:val="none" w:sz="0" w:space="0" w:color="auto"/>
        <w:bottom w:val="none" w:sz="0" w:space="0" w:color="auto"/>
        <w:right w:val="none" w:sz="0" w:space="0" w:color="auto"/>
      </w:divBdr>
    </w:div>
    <w:div w:id="1244951085">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63950201">
      <w:bodyDiv w:val="1"/>
      <w:marLeft w:val="0"/>
      <w:marRight w:val="0"/>
      <w:marTop w:val="0"/>
      <w:marBottom w:val="0"/>
      <w:divBdr>
        <w:top w:val="none" w:sz="0" w:space="0" w:color="auto"/>
        <w:left w:val="none" w:sz="0" w:space="0" w:color="auto"/>
        <w:bottom w:val="none" w:sz="0" w:space="0" w:color="auto"/>
        <w:right w:val="none" w:sz="0" w:space="0" w:color="auto"/>
      </w:divBdr>
    </w:div>
    <w:div w:id="1276182569">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78442625">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6278445">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297684165">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0115868">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0906926">
      <w:bodyDiv w:val="1"/>
      <w:marLeft w:val="0"/>
      <w:marRight w:val="0"/>
      <w:marTop w:val="0"/>
      <w:marBottom w:val="0"/>
      <w:divBdr>
        <w:top w:val="none" w:sz="0" w:space="0" w:color="auto"/>
        <w:left w:val="none" w:sz="0" w:space="0" w:color="auto"/>
        <w:bottom w:val="none" w:sz="0" w:space="0" w:color="auto"/>
        <w:right w:val="none" w:sz="0" w:space="0" w:color="auto"/>
      </w:divBdr>
    </w:div>
    <w:div w:id="1333414759">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43043585">
      <w:bodyDiv w:val="1"/>
      <w:marLeft w:val="0"/>
      <w:marRight w:val="0"/>
      <w:marTop w:val="0"/>
      <w:marBottom w:val="0"/>
      <w:divBdr>
        <w:top w:val="none" w:sz="0" w:space="0" w:color="auto"/>
        <w:left w:val="none" w:sz="0" w:space="0" w:color="auto"/>
        <w:bottom w:val="none" w:sz="0" w:space="0" w:color="auto"/>
        <w:right w:val="none" w:sz="0" w:space="0" w:color="auto"/>
      </w:divBdr>
    </w:div>
    <w:div w:id="1359888577">
      <w:bodyDiv w:val="1"/>
      <w:marLeft w:val="0"/>
      <w:marRight w:val="0"/>
      <w:marTop w:val="0"/>
      <w:marBottom w:val="0"/>
      <w:divBdr>
        <w:top w:val="none" w:sz="0" w:space="0" w:color="auto"/>
        <w:left w:val="none" w:sz="0" w:space="0" w:color="auto"/>
        <w:bottom w:val="none" w:sz="0" w:space="0" w:color="auto"/>
        <w:right w:val="none" w:sz="0" w:space="0" w:color="auto"/>
      </w:divBdr>
    </w:div>
    <w:div w:id="1362053129">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373730241">
      <w:bodyDiv w:val="1"/>
      <w:marLeft w:val="0"/>
      <w:marRight w:val="0"/>
      <w:marTop w:val="0"/>
      <w:marBottom w:val="0"/>
      <w:divBdr>
        <w:top w:val="none" w:sz="0" w:space="0" w:color="auto"/>
        <w:left w:val="none" w:sz="0" w:space="0" w:color="auto"/>
        <w:bottom w:val="none" w:sz="0" w:space="0" w:color="auto"/>
        <w:right w:val="none" w:sz="0" w:space="0" w:color="auto"/>
      </w:divBdr>
    </w:div>
    <w:div w:id="1377047463">
      <w:bodyDiv w:val="1"/>
      <w:marLeft w:val="0"/>
      <w:marRight w:val="0"/>
      <w:marTop w:val="0"/>
      <w:marBottom w:val="0"/>
      <w:divBdr>
        <w:top w:val="none" w:sz="0" w:space="0" w:color="auto"/>
        <w:left w:val="none" w:sz="0" w:space="0" w:color="auto"/>
        <w:bottom w:val="none" w:sz="0" w:space="0" w:color="auto"/>
        <w:right w:val="none" w:sz="0" w:space="0" w:color="auto"/>
      </w:divBdr>
    </w:div>
    <w:div w:id="1377198192">
      <w:bodyDiv w:val="1"/>
      <w:marLeft w:val="0"/>
      <w:marRight w:val="0"/>
      <w:marTop w:val="0"/>
      <w:marBottom w:val="0"/>
      <w:divBdr>
        <w:top w:val="none" w:sz="0" w:space="0" w:color="auto"/>
        <w:left w:val="none" w:sz="0" w:space="0" w:color="auto"/>
        <w:bottom w:val="none" w:sz="0" w:space="0" w:color="auto"/>
        <w:right w:val="none" w:sz="0" w:space="0" w:color="auto"/>
      </w:divBdr>
    </w:div>
    <w:div w:id="1395202431">
      <w:bodyDiv w:val="1"/>
      <w:marLeft w:val="0"/>
      <w:marRight w:val="0"/>
      <w:marTop w:val="0"/>
      <w:marBottom w:val="0"/>
      <w:divBdr>
        <w:top w:val="none" w:sz="0" w:space="0" w:color="auto"/>
        <w:left w:val="none" w:sz="0" w:space="0" w:color="auto"/>
        <w:bottom w:val="none" w:sz="0" w:space="0" w:color="auto"/>
        <w:right w:val="none" w:sz="0" w:space="0" w:color="auto"/>
      </w:divBdr>
      <w:divsChild>
        <w:div w:id="26380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11542226">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2337352">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54665259">
      <w:bodyDiv w:val="1"/>
      <w:marLeft w:val="0"/>
      <w:marRight w:val="0"/>
      <w:marTop w:val="0"/>
      <w:marBottom w:val="0"/>
      <w:divBdr>
        <w:top w:val="none" w:sz="0" w:space="0" w:color="auto"/>
        <w:left w:val="none" w:sz="0" w:space="0" w:color="auto"/>
        <w:bottom w:val="none" w:sz="0" w:space="0" w:color="auto"/>
        <w:right w:val="none" w:sz="0" w:space="0" w:color="auto"/>
      </w:divBdr>
    </w:div>
    <w:div w:id="1462655499">
      <w:bodyDiv w:val="1"/>
      <w:marLeft w:val="0"/>
      <w:marRight w:val="0"/>
      <w:marTop w:val="0"/>
      <w:marBottom w:val="0"/>
      <w:divBdr>
        <w:top w:val="none" w:sz="0" w:space="0" w:color="auto"/>
        <w:left w:val="none" w:sz="0" w:space="0" w:color="auto"/>
        <w:bottom w:val="none" w:sz="0" w:space="0" w:color="auto"/>
        <w:right w:val="none" w:sz="0" w:space="0" w:color="auto"/>
      </w:divBdr>
    </w:div>
    <w:div w:id="1465343562">
      <w:bodyDiv w:val="1"/>
      <w:marLeft w:val="0"/>
      <w:marRight w:val="0"/>
      <w:marTop w:val="0"/>
      <w:marBottom w:val="0"/>
      <w:divBdr>
        <w:top w:val="none" w:sz="0" w:space="0" w:color="auto"/>
        <w:left w:val="none" w:sz="0" w:space="0" w:color="auto"/>
        <w:bottom w:val="none" w:sz="0" w:space="0" w:color="auto"/>
        <w:right w:val="none" w:sz="0" w:space="0" w:color="auto"/>
      </w:divBdr>
    </w:div>
    <w:div w:id="1476487622">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730593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13565126">
      <w:bodyDiv w:val="1"/>
      <w:marLeft w:val="0"/>
      <w:marRight w:val="0"/>
      <w:marTop w:val="0"/>
      <w:marBottom w:val="0"/>
      <w:divBdr>
        <w:top w:val="none" w:sz="0" w:space="0" w:color="auto"/>
        <w:left w:val="none" w:sz="0" w:space="0" w:color="auto"/>
        <w:bottom w:val="none" w:sz="0" w:space="0" w:color="auto"/>
        <w:right w:val="none" w:sz="0" w:space="0" w:color="auto"/>
      </w:divBdr>
    </w:div>
    <w:div w:id="1514492773">
      <w:bodyDiv w:val="1"/>
      <w:marLeft w:val="0"/>
      <w:marRight w:val="0"/>
      <w:marTop w:val="0"/>
      <w:marBottom w:val="0"/>
      <w:divBdr>
        <w:top w:val="none" w:sz="0" w:space="0" w:color="auto"/>
        <w:left w:val="none" w:sz="0" w:space="0" w:color="auto"/>
        <w:bottom w:val="none" w:sz="0" w:space="0" w:color="auto"/>
        <w:right w:val="none" w:sz="0" w:space="0" w:color="auto"/>
      </w:divBdr>
    </w:div>
    <w:div w:id="1523200822">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36848432">
      <w:bodyDiv w:val="1"/>
      <w:marLeft w:val="0"/>
      <w:marRight w:val="0"/>
      <w:marTop w:val="0"/>
      <w:marBottom w:val="0"/>
      <w:divBdr>
        <w:top w:val="none" w:sz="0" w:space="0" w:color="auto"/>
        <w:left w:val="none" w:sz="0" w:space="0" w:color="auto"/>
        <w:bottom w:val="none" w:sz="0" w:space="0" w:color="auto"/>
        <w:right w:val="none" w:sz="0" w:space="0" w:color="auto"/>
      </w:divBdr>
    </w:div>
    <w:div w:id="1539464091">
      <w:bodyDiv w:val="1"/>
      <w:marLeft w:val="0"/>
      <w:marRight w:val="0"/>
      <w:marTop w:val="0"/>
      <w:marBottom w:val="0"/>
      <w:divBdr>
        <w:top w:val="none" w:sz="0" w:space="0" w:color="auto"/>
        <w:left w:val="none" w:sz="0" w:space="0" w:color="auto"/>
        <w:bottom w:val="none" w:sz="0" w:space="0" w:color="auto"/>
        <w:right w:val="none" w:sz="0" w:space="0" w:color="auto"/>
      </w:divBdr>
    </w:div>
    <w:div w:id="1542745561">
      <w:bodyDiv w:val="1"/>
      <w:marLeft w:val="0"/>
      <w:marRight w:val="0"/>
      <w:marTop w:val="0"/>
      <w:marBottom w:val="0"/>
      <w:divBdr>
        <w:top w:val="none" w:sz="0" w:space="0" w:color="auto"/>
        <w:left w:val="none" w:sz="0" w:space="0" w:color="auto"/>
        <w:bottom w:val="none" w:sz="0" w:space="0" w:color="auto"/>
        <w:right w:val="none" w:sz="0" w:space="0" w:color="auto"/>
      </w:divBdr>
    </w:div>
    <w:div w:id="1547453499">
      <w:bodyDiv w:val="1"/>
      <w:marLeft w:val="0"/>
      <w:marRight w:val="0"/>
      <w:marTop w:val="0"/>
      <w:marBottom w:val="0"/>
      <w:divBdr>
        <w:top w:val="none" w:sz="0" w:space="0" w:color="auto"/>
        <w:left w:val="none" w:sz="0" w:space="0" w:color="auto"/>
        <w:bottom w:val="none" w:sz="0" w:space="0" w:color="auto"/>
        <w:right w:val="none" w:sz="0" w:space="0" w:color="auto"/>
      </w:divBdr>
    </w:div>
    <w:div w:id="1549295293">
      <w:bodyDiv w:val="1"/>
      <w:marLeft w:val="0"/>
      <w:marRight w:val="0"/>
      <w:marTop w:val="0"/>
      <w:marBottom w:val="0"/>
      <w:divBdr>
        <w:top w:val="none" w:sz="0" w:space="0" w:color="auto"/>
        <w:left w:val="none" w:sz="0" w:space="0" w:color="auto"/>
        <w:bottom w:val="none" w:sz="0" w:space="0" w:color="auto"/>
        <w:right w:val="none" w:sz="0" w:space="0" w:color="auto"/>
      </w:divBdr>
    </w:div>
    <w:div w:id="1554196599">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65028403">
      <w:bodyDiv w:val="1"/>
      <w:marLeft w:val="0"/>
      <w:marRight w:val="0"/>
      <w:marTop w:val="0"/>
      <w:marBottom w:val="0"/>
      <w:divBdr>
        <w:top w:val="none" w:sz="0" w:space="0" w:color="auto"/>
        <w:left w:val="none" w:sz="0" w:space="0" w:color="auto"/>
        <w:bottom w:val="none" w:sz="0" w:space="0" w:color="auto"/>
        <w:right w:val="none" w:sz="0" w:space="0" w:color="auto"/>
      </w:divBdr>
    </w:div>
    <w:div w:id="1565142740">
      <w:bodyDiv w:val="1"/>
      <w:marLeft w:val="0"/>
      <w:marRight w:val="0"/>
      <w:marTop w:val="0"/>
      <w:marBottom w:val="0"/>
      <w:divBdr>
        <w:top w:val="none" w:sz="0" w:space="0" w:color="auto"/>
        <w:left w:val="none" w:sz="0" w:space="0" w:color="auto"/>
        <w:bottom w:val="none" w:sz="0" w:space="0" w:color="auto"/>
        <w:right w:val="none" w:sz="0" w:space="0" w:color="auto"/>
      </w:divBdr>
    </w:div>
    <w:div w:id="1571499969">
      <w:bodyDiv w:val="1"/>
      <w:marLeft w:val="0"/>
      <w:marRight w:val="0"/>
      <w:marTop w:val="0"/>
      <w:marBottom w:val="0"/>
      <w:divBdr>
        <w:top w:val="none" w:sz="0" w:space="0" w:color="auto"/>
        <w:left w:val="none" w:sz="0" w:space="0" w:color="auto"/>
        <w:bottom w:val="none" w:sz="0" w:space="0" w:color="auto"/>
        <w:right w:val="none" w:sz="0" w:space="0" w:color="auto"/>
      </w:divBdr>
    </w:div>
    <w:div w:id="1585333535">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02762712">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03225562">
      <w:bodyDiv w:val="1"/>
      <w:marLeft w:val="0"/>
      <w:marRight w:val="0"/>
      <w:marTop w:val="0"/>
      <w:marBottom w:val="0"/>
      <w:divBdr>
        <w:top w:val="none" w:sz="0" w:space="0" w:color="auto"/>
        <w:left w:val="none" w:sz="0" w:space="0" w:color="auto"/>
        <w:bottom w:val="none" w:sz="0" w:space="0" w:color="auto"/>
        <w:right w:val="none" w:sz="0" w:space="0" w:color="auto"/>
      </w:divBdr>
    </w:div>
    <w:div w:id="1606770822">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14632">
      <w:bodyDiv w:val="1"/>
      <w:marLeft w:val="0"/>
      <w:marRight w:val="0"/>
      <w:marTop w:val="0"/>
      <w:marBottom w:val="0"/>
      <w:divBdr>
        <w:top w:val="none" w:sz="0" w:space="0" w:color="auto"/>
        <w:left w:val="none" w:sz="0" w:space="0" w:color="auto"/>
        <w:bottom w:val="none" w:sz="0" w:space="0" w:color="auto"/>
        <w:right w:val="none" w:sz="0" w:space="0" w:color="auto"/>
      </w:divBdr>
    </w:div>
    <w:div w:id="1650357904">
      <w:bodyDiv w:val="1"/>
      <w:marLeft w:val="0"/>
      <w:marRight w:val="0"/>
      <w:marTop w:val="0"/>
      <w:marBottom w:val="0"/>
      <w:divBdr>
        <w:top w:val="none" w:sz="0" w:space="0" w:color="auto"/>
        <w:left w:val="none" w:sz="0" w:space="0" w:color="auto"/>
        <w:bottom w:val="none" w:sz="0" w:space="0" w:color="auto"/>
        <w:right w:val="none" w:sz="0" w:space="0" w:color="auto"/>
      </w:divBdr>
      <w:divsChild>
        <w:div w:id="8639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811625">
      <w:bodyDiv w:val="1"/>
      <w:marLeft w:val="0"/>
      <w:marRight w:val="0"/>
      <w:marTop w:val="0"/>
      <w:marBottom w:val="0"/>
      <w:divBdr>
        <w:top w:val="none" w:sz="0" w:space="0" w:color="auto"/>
        <w:left w:val="none" w:sz="0" w:space="0" w:color="auto"/>
        <w:bottom w:val="none" w:sz="0" w:space="0" w:color="auto"/>
        <w:right w:val="none" w:sz="0" w:space="0" w:color="auto"/>
      </w:divBdr>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6593354">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89794988">
      <w:bodyDiv w:val="1"/>
      <w:marLeft w:val="0"/>
      <w:marRight w:val="0"/>
      <w:marTop w:val="0"/>
      <w:marBottom w:val="0"/>
      <w:divBdr>
        <w:top w:val="none" w:sz="0" w:space="0" w:color="auto"/>
        <w:left w:val="none" w:sz="0" w:space="0" w:color="auto"/>
        <w:bottom w:val="none" w:sz="0" w:space="0" w:color="auto"/>
        <w:right w:val="none" w:sz="0" w:space="0" w:color="auto"/>
      </w:divBdr>
    </w:div>
    <w:div w:id="1693843800">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07832306">
      <w:bodyDiv w:val="1"/>
      <w:marLeft w:val="0"/>
      <w:marRight w:val="0"/>
      <w:marTop w:val="0"/>
      <w:marBottom w:val="0"/>
      <w:divBdr>
        <w:top w:val="none" w:sz="0" w:space="0" w:color="auto"/>
        <w:left w:val="none" w:sz="0" w:space="0" w:color="auto"/>
        <w:bottom w:val="none" w:sz="0" w:space="0" w:color="auto"/>
        <w:right w:val="none" w:sz="0" w:space="0" w:color="auto"/>
      </w:divBdr>
    </w:div>
    <w:div w:id="1710185387">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26830631">
      <w:bodyDiv w:val="1"/>
      <w:marLeft w:val="0"/>
      <w:marRight w:val="0"/>
      <w:marTop w:val="0"/>
      <w:marBottom w:val="0"/>
      <w:divBdr>
        <w:top w:val="none" w:sz="0" w:space="0" w:color="auto"/>
        <w:left w:val="none" w:sz="0" w:space="0" w:color="auto"/>
        <w:bottom w:val="none" w:sz="0" w:space="0" w:color="auto"/>
        <w:right w:val="none" w:sz="0" w:space="0" w:color="auto"/>
      </w:divBdr>
    </w:div>
    <w:div w:id="1726874765">
      <w:bodyDiv w:val="1"/>
      <w:marLeft w:val="0"/>
      <w:marRight w:val="0"/>
      <w:marTop w:val="0"/>
      <w:marBottom w:val="0"/>
      <w:divBdr>
        <w:top w:val="none" w:sz="0" w:space="0" w:color="auto"/>
        <w:left w:val="none" w:sz="0" w:space="0" w:color="auto"/>
        <w:bottom w:val="none" w:sz="0" w:space="0" w:color="auto"/>
        <w:right w:val="none" w:sz="0" w:space="0" w:color="auto"/>
      </w:divBdr>
    </w:div>
    <w:div w:id="1731685044">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36052252">
      <w:bodyDiv w:val="1"/>
      <w:marLeft w:val="0"/>
      <w:marRight w:val="0"/>
      <w:marTop w:val="0"/>
      <w:marBottom w:val="0"/>
      <w:divBdr>
        <w:top w:val="none" w:sz="0" w:space="0" w:color="auto"/>
        <w:left w:val="none" w:sz="0" w:space="0" w:color="auto"/>
        <w:bottom w:val="none" w:sz="0" w:space="0" w:color="auto"/>
        <w:right w:val="none" w:sz="0" w:space="0" w:color="auto"/>
      </w:divBdr>
    </w:div>
    <w:div w:id="1737820675">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62798808">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78719475">
      <w:bodyDiv w:val="1"/>
      <w:marLeft w:val="0"/>
      <w:marRight w:val="0"/>
      <w:marTop w:val="0"/>
      <w:marBottom w:val="0"/>
      <w:divBdr>
        <w:top w:val="none" w:sz="0" w:space="0" w:color="auto"/>
        <w:left w:val="none" w:sz="0" w:space="0" w:color="auto"/>
        <w:bottom w:val="none" w:sz="0" w:space="0" w:color="auto"/>
        <w:right w:val="none" w:sz="0" w:space="0" w:color="auto"/>
      </w:divBdr>
    </w:div>
    <w:div w:id="178391740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18569584">
      <w:bodyDiv w:val="1"/>
      <w:marLeft w:val="0"/>
      <w:marRight w:val="0"/>
      <w:marTop w:val="0"/>
      <w:marBottom w:val="0"/>
      <w:divBdr>
        <w:top w:val="none" w:sz="0" w:space="0" w:color="auto"/>
        <w:left w:val="none" w:sz="0" w:space="0" w:color="auto"/>
        <w:bottom w:val="none" w:sz="0" w:space="0" w:color="auto"/>
        <w:right w:val="none" w:sz="0" w:space="0" w:color="auto"/>
      </w:divBdr>
    </w:div>
    <w:div w:id="1828587822">
      <w:bodyDiv w:val="1"/>
      <w:marLeft w:val="0"/>
      <w:marRight w:val="0"/>
      <w:marTop w:val="0"/>
      <w:marBottom w:val="0"/>
      <w:divBdr>
        <w:top w:val="none" w:sz="0" w:space="0" w:color="auto"/>
        <w:left w:val="none" w:sz="0" w:space="0" w:color="auto"/>
        <w:bottom w:val="none" w:sz="0" w:space="0" w:color="auto"/>
        <w:right w:val="none" w:sz="0" w:space="0" w:color="auto"/>
      </w:divBdr>
    </w:div>
    <w:div w:id="1833641083">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49907379">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888494897">
      <w:bodyDiv w:val="1"/>
      <w:marLeft w:val="0"/>
      <w:marRight w:val="0"/>
      <w:marTop w:val="0"/>
      <w:marBottom w:val="0"/>
      <w:divBdr>
        <w:top w:val="none" w:sz="0" w:space="0" w:color="auto"/>
        <w:left w:val="none" w:sz="0" w:space="0" w:color="auto"/>
        <w:bottom w:val="none" w:sz="0" w:space="0" w:color="auto"/>
        <w:right w:val="none" w:sz="0" w:space="0" w:color="auto"/>
      </w:divBdr>
    </w:div>
    <w:div w:id="1893422365">
      <w:bodyDiv w:val="1"/>
      <w:marLeft w:val="0"/>
      <w:marRight w:val="0"/>
      <w:marTop w:val="0"/>
      <w:marBottom w:val="0"/>
      <w:divBdr>
        <w:top w:val="none" w:sz="0" w:space="0" w:color="auto"/>
        <w:left w:val="none" w:sz="0" w:space="0" w:color="auto"/>
        <w:bottom w:val="none" w:sz="0" w:space="0" w:color="auto"/>
        <w:right w:val="none" w:sz="0" w:space="0" w:color="auto"/>
      </w:divBdr>
    </w:div>
    <w:div w:id="1903521572">
      <w:bodyDiv w:val="1"/>
      <w:marLeft w:val="0"/>
      <w:marRight w:val="0"/>
      <w:marTop w:val="0"/>
      <w:marBottom w:val="0"/>
      <w:divBdr>
        <w:top w:val="none" w:sz="0" w:space="0" w:color="auto"/>
        <w:left w:val="none" w:sz="0" w:space="0" w:color="auto"/>
        <w:bottom w:val="none" w:sz="0" w:space="0" w:color="auto"/>
        <w:right w:val="none" w:sz="0" w:space="0" w:color="auto"/>
      </w:divBdr>
      <w:divsChild>
        <w:div w:id="120359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799009">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16162273">
      <w:bodyDiv w:val="1"/>
      <w:marLeft w:val="0"/>
      <w:marRight w:val="0"/>
      <w:marTop w:val="0"/>
      <w:marBottom w:val="0"/>
      <w:divBdr>
        <w:top w:val="none" w:sz="0" w:space="0" w:color="auto"/>
        <w:left w:val="none" w:sz="0" w:space="0" w:color="auto"/>
        <w:bottom w:val="none" w:sz="0" w:space="0" w:color="auto"/>
        <w:right w:val="none" w:sz="0" w:space="0" w:color="auto"/>
      </w:divBdr>
    </w:div>
    <w:div w:id="1933397496">
      <w:bodyDiv w:val="1"/>
      <w:marLeft w:val="0"/>
      <w:marRight w:val="0"/>
      <w:marTop w:val="0"/>
      <w:marBottom w:val="0"/>
      <w:divBdr>
        <w:top w:val="none" w:sz="0" w:space="0" w:color="auto"/>
        <w:left w:val="none" w:sz="0" w:space="0" w:color="auto"/>
        <w:bottom w:val="none" w:sz="0" w:space="0" w:color="auto"/>
        <w:right w:val="none" w:sz="0" w:space="0" w:color="auto"/>
      </w:divBdr>
    </w:div>
    <w:div w:id="1945529428">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61447020">
      <w:bodyDiv w:val="1"/>
      <w:marLeft w:val="0"/>
      <w:marRight w:val="0"/>
      <w:marTop w:val="0"/>
      <w:marBottom w:val="0"/>
      <w:divBdr>
        <w:top w:val="none" w:sz="0" w:space="0" w:color="auto"/>
        <w:left w:val="none" w:sz="0" w:space="0" w:color="auto"/>
        <w:bottom w:val="none" w:sz="0" w:space="0" w:color="auto"/>
        <w:right w:val="none" w:sz="0" w:space="0" w:color="auto"/>
      </w:divBdr>
    </w:div>
    <w:div w:id="1964966861">
      <w:bodyDiv w:val="1"/>
      <w:marLeft w:val="0"/>
      <w:marRight w:val="0"/>
      <w:marTop w:val="0"/>
      <w:marBottom w:val="0"/>
      <w:divBdr>
        <w:top w:val="none" w:sz="0" w:space="0" w:color="auto"/>
        <w:left w:val="none" w:sz="0" w:space="0" w:color="auto"/>
        <w:bottom w:val="none" w:sz="0" w:space="0" w:color="auto"/>
        <w:right w:val="none" w:sz="0" w:space="0" w:color="auto"/>
      </w:divBdr>
      <w:divsChild>
        <w:div w:id="732315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1981425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23899799">
      <w:bodyDiv w:val="1"/>
      <w:marLeft w:val="0"/>
      <w:marRight w:val="0"/>
      <w:marTop w:val="0"/>
      <w:marBottom w:val="0"/>
      <w:divBdr>
        <w:top w:val="none" w:sz="0" w:space="0" w:color="auto"/>
        <w:left w:val="none" w:sz="0" w:space="0" w:color="auto"/>
        <w:bottom w:val="none" w:sz="0" w:space="0" w:color="auto"/>
        <w:right w:val="none" w:sz="0" w:space="0" w:color="auto"/>
      </w:divBdr>
    </w:div>
    <w:div w:id="2026402820">
      <w:bodyDiv w:val="1"/>
      <w:marLeft w:val="0"/>
      <w:marRight w:val="0"/>
      <w:marTop w:val="0"/>
      <w:marBottom w:val="0"/>
      <w:divBdr>
        <w:top w:val="none" w:sz="0" w:space="0" w:color="auto"/>
        <w:left w:val="none" w:sz="0" w:space="0" w:color="auto"/>
        <w:bottom w:val="none" w:sz="0" w:space="0" w:color="auto"/>
        <w:right w:val="none" w:sz="0" w:space="0" w:color="auto"/>
      </w:divBdr>
    </w:div>
    <w:div w:id="2037340629">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42319983">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65056336">
      <w:bodyDiv w:val="1"/>
      <w:marLeft w:val="0"/>
      <w:marRight w:val="0"/>
      <w:marTop w:val="0"/>
      <w:marBottom w:val="0"/>
      <w:divBdr>
        <w:top w:val="none" w:sz="0" w:space="0" w:color="auto"/>
        <w:left w:val="none" w:sz="0" w:space="0" w:color="auto"/>
        <w:bottom w:val="none" w:sz="0" w:space="0" w:color="auto"/>
        <w:right w:val="none" w:sz="0" w:space="0" w:color="auto"/>
      </w:divBdr>
    </w:div>
    <w:div w:id="2072849979">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86222147">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06607824">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4347">
      <w:bodyDiv w:val="1"/>
      <w:marLeft w:val="0"/>
      <w:marRight w:val="0"/>
      <w:marTop w:val="0"/>
      <w:marBottom w:val="0"/>
      <w:divBdr>
        <w:top w:val="none" w:sz="0" w:space="0" w:color="auto"/>
        <w:left w:val="none" w:sz="0" w:space="0" w:color="auto"/>
        <w:bottom w:val="none" w:sz="0" w:space="0" w:color="auto"/>
        <w:right w:val="none" w:sz="0" w:space="0" w:color="auto"/>
      </w:divBdr>
    </w:div>
    <w:div w:id="21466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3</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4</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5</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6</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7</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8</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9</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10</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2</b:RefOrder>
  </b:Source>
  <b:Source>
    <b:Tag>Som11</b:Tag>
    <b:SourceType>Book</b:SourceType>
    <b:Guid>{E1C66960-505E-443E-8584-03FD7071C766}</b:Guid>
    <b:Author>
      <b:Author>
        <b:NameList>
          <b:Person>
            <b:Last>Sommerville</b:Last>
            <b:First>Ian</b:First>
          </b:Person>
        </b:NameList>
      </b:Author>
    </b:Author>
    <b:Title>Ingeniería de software</b:Title>
    <b:Year>2011</b:Year>
    <b:Publisher>Pearson Educación</b:Publisher>
    <b:DOI>https://annas-archive.li/md5/e1cb1c2ff784861f5dfc329bfae04be8</b:DOI>
    <b:RefOrder>11</b:RefOrder>
  </b:Source>
  <b:Source>
    <b:Tag>Tec23</b:Tag>
    <b:SourceType>InternetSite</b:SourceType>
    <b:Guid>{0969342C-6101-481C-AE14-82587E40B09F}</b:Guid>
    <b:Title>web application (web app)</b:Title>
    <b:Year>2023</b:Year>
    <b:Author>
      <b:Author>
        <b:Corporate>TechTarget</b:Corporate>
      </b:Author>
    </b:Author>
    <b:InternetSiteTitle>TechTarget</b:InternetSiteTitle>
    <b:Month>Enero</b:Month>
    <b:URL>https://www.techtarget.com/searchsoftwarequality/definition/Web-application-Web-app</b:URL>
    <b:RefOrder>12</b:RefOrder>
  </b:Source>
  <b:Source>
    <b:Tag>Hav18</b:Tag>
    <b:SourceType>Book</b:SourceType>
    <b:Guid>{843EC4AB-D0AE-45AC-953B-48BD19EBAA75}</b:Guid>
    <b:Author>
      <b:Author>
        <b:NameList>
          <b:Person>
            <b:Last>Haverbeke</b:Last>
            <b:First>Marijn</b:First>
          </b:Person>
        </b:NameList>
      </b:Author>
    </b:Author>
    <b:Title>Eloquent JavaScript</b:Title>
    <b:Year>2018</b:Year>
    <b:Publisher>No Starch Press</b:Publisher>
    <b:DOI>https://eloquentjs-es.thedojo.mx/Eloquent_JavaScript.pdf</b:DOI>
    <b:RefOrder>13</b:RefOrder>
  </b:Source>
  <b:Source>
    <b:Tag>Tal22</b:Tag>
    <b:SourceType>Book</b:SourceType>
    <b:Guid>{1C60C243-0C5A-4695-A95D-6CF1FFDE2644}</b:Guid>
    <b:Author>
      <b:Author>
        <b:NameList>
          <b:Person>
            <b:Last>Talaminos</b:Last>
            <b:First>Alejandro</b:First>
          </b:Person>
        </b:NameList>
      </b:Author>
    </b:Author>
    <b:Title>TypeScript para todo</b:Title>
    <b:Year>2022</b:Year>
    <b:DOI>https://annas-archive.li/md5/a0a3b6094645a448e33e8bfb986fb67e</b:DOI>
    <b:RefOrder>14</b:RefOrder>
  </b:Source>
  <b:Source>
    <b:Tag>Lóp21</b:Tag>
    <b:SourceType>Book</b:SourceType>
    <b:Guid>{BB2EBBA6-4094-4083-8687-9C2C25D9E82E}</b:Guid>
    <b:Author>
      <b:Author>
        <b:NameList>
          <b:Person>
            <b:Last>López</b:Last>
            <b:First>Ismael</b:First>
          </b:Person>
        </b:NameList>
      </b:Author>
    </b:Author>
    <b:Title>Node.js Javascript del lado del servidor</b:Title>
    <b:Year>2021</b:Year>
    <b:DOI>https://annas-archive.li/md5/f8a2c5d2aeca418927b369aff0133096</b:DOI>
    <b:RefOrder>15</b:RefOrder>
  </b:Source>
  <b:Source>
    <b:Tag>kin22</b:Tag>
    <b:SourceType>InternetSite</b:SourceType>
    <b:Guid>{5CFE4D23-7690-44D3-A61A-4937B87C1987}</b:Guid>
    <b:Title>Kinsta Inc.</b:Title>
    <b:Year>2022 </b:Year>
    <b:Author>
      <b:Author>
        <b:Corporate>kinsta</b:Corporate>
      </b:Author>
    </b:Author>
    <b:Month>Julio</b:Month>
    <b:URL>https://kinsta.com/es/base-de-conocimiento/nestjs/</b:URL>
    <b:RefOrder>16</b:RefOrder>
  </b:Source>
  <b:Source>
    <b:Tag>Dey23</b:Tag>
    <b:SourceType>InternetSite</b:SourceType>
    <b:Guid>{3CB2698F-8E70-499B-95DF-E30E214D485E}</b:Guid>
    <b:Author>
      <b:Author>
        <b:NameList>
          <b:Person>
            <b:Last>Deyimar</b:Last>
          </b:Person>
        </b:NameList>
      </b:Author>
    </b:Author>
    <b:InternetSiteTitle>hostinger</b:InternetSiteTitle>
    <b:Year>2023</b:Year>
    <b:Month>Junio</b:Month>
    <b:URL>https://www.hostinger.es/tutoriales/que-es-react</b:URL>
    <b:RefOrder>17</b:RefOrder>
  </b:Source>
  <b:Source>
    <b:Tag>typ</b:Tag>
    <b:SourceType>InternetSite</b:SourceType>
    <b:Guid>{993B042B-0AC9-4A1B-B652-844FB57D1913}</b:Guid>
    <b:Author>
      <b:Author>
        <b:Corporate>typeorm</b:Corporate>
      </b:Author>
    </b:Author>
    <b:URL>https://typeorm.io/</b:URL>
    <b:InternetSiteTitle>typeorm</b:InternetSiteTitle>
    <b:Year>2023</b:Year>
    <b:RefOrder>18</b:RefOrder>
  </b:Source>
  <b:Source>
    <b:Tag>The23</b:Tag>
    <b:SourceType>InternetSite</b:SourceType>
    <b:Guid>{66E437C6-6E4B-44F4-9164-114D4E7571C1}</b:Guid>
    <b:Author>
      <b:Author>
        <b:Corporate>The MUI team pact</b:Corporate>
      </b:Author>
    </b:Author>
    <b:InternetSiteTitle>mui</b:InternetSiteTitle>
    <b:Year>2023</b:Year>
    <b:URL>https://mui.com/material-ui/getting-started/</b:URL>
    <b:RefOrder>19</b:RefOrder>
  </b:Source>
  <b:Source>
    <b:Tag>Her14</b:Tag>
    <b:SourceType>Book</b:SourceType>
    <b:Guid>{61AF976A-A7C2-4D9D-B548-E5F8C10ABC78}</b:Guid>
    <b:Author>
      <b:Author>
        <b:NameList>
          <b:Person>
            <b:Last>Sampieri</b:Last>
            <b:First>Hernández</b:First>
          </b:Person>
        </b:NameList>
      </b:Author>
    </b:Author>
    <b:Title>METODOLOGÍA DE LA INVESTIGACIÓN: LAS RUTAS CUANTITATIVA, CUALITATIVA Y MIXTA</b:Title>
    <b:Year>2018</b:Year>
    <b:Publisher>McGraw-Hill</b:Publisher>
    <b:Edition>Sexta</b:Edition>
    <b:RefOrder>20</b:RefOrder>
  </b:Source>
  <b:Source>
    <b:Tag>Mer11</b:Tag>
    <b:SourceType>Book</b:SourceType>
    <b:Guid>{F9635BF9-9019-4209-8B7E-48C648441D4F}</b:Guid>
    <b:Title>Bases de Datos</b:Title>
    <b:Year>2011</b:Year>
    <b:DOI>https://bdigital.uvhm.edu.mx/wp-content/uploads/2020/05/Bases-de-Datos.pdf</b:DOI>
    <b:Author>
      <b:Author>
        <b:NameList>
          <b:Person>
            <b:Last>Marqués</b:Last>
            <b:First>Mercedes</b:First>
          </b:Person>
        </b:NameList>
      </b:Author>
    </b:Author>
    <b:RefOrder>21</b:RefOrder>
  </b:Source>
  <b:Source xmlns:b="http://schemas.openxmlformats.org/officeDocument/2006/bibliography">
    <b:Tag>Int23</b:Tag>
    <b:SourceType>Book</b:SourceType>
    <b:Guid>{B0BE5AB3-8ED8-4E74-AE5E-62FA7836FBF0}</b:Guid>
    <b:Title>Sistema de Gestión de la Seguridad de la Información</b:Title>
    <b:Year>2023</b:Year>
    <b:Author>
      <b:Author>
        <b:Corporate>UNE-ISO/IEC</b:Corporate>
      </b:Author>
    </b:Author>
    <b:RefOrder>22</b:RefOrder>
  </b:Source>
  <b:Source xmlns:b="http://schemas.openxmlformats.org/officeDocument/2006/bibliography">
    <b:Tag>UNE23</b:Tag>
    <b:SourceType>Book</b:SourceType>
    <b:Guid>{2EF448D5-22F6-4C00-B43F-980F240B5C2A}</b:Guid>
    <b:Author>
      <b:Author>
        <b:Corporate>UNE-ISO/IEC</b:Corporate>
      </b:Author>
    </b:Author>
    <b:Title>Tecnología de la información - Técnicas de seguridad - Código de prácticas para los controles de seguridad de la información</b:Title>
    <b:Year>2023</b:Year>
    <b:RefOrder>23</b:RefOrder>
  </b:Source>
  <b:Source>
    <b:Tag>Ann21</b:Tag>
    <b:SourceType>InternetSite</b:SourceType>
    <b:Guid>{6ADAD925-29EB-475B-BDC5-D9660FE87D41}</b:Guid>
    <b:Year>2021</b:Year>
    <b:Author>
      <b:Author>
        <b:NameList>
          <b:Person>
            <b:Last>Pérez</b:Last>
            <b:First>Anna</b:First>
          </b:Person>
        </b:NameList>
      </b:Author>
    </b:Author>
    <b:InternetSiteTitle>obsbusiness</b:InternetSiteTitle>
    <b:URL>https://www.obsbusiness.school/blog/proyecto-tecnologico-definicion-y-caracteristicas</b:URL>
    <b:RefOrder>1</b:RefOrder>
  </b:Source>
</b:Sources>
</file>

<file path=customXml/itemProps1.xml><?xml version="1.0" encoding="utf-8"?>
<ds:datastoreItem xmlns:ds="http://schemas.openxmlformats.org/officeDocument/2006/customXml" ds:itemID="{E2F9ECEF-BDDC-44BA-9252-8BEA2D9DD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6587</TotalTime>
  <Pages>65</Pages>
  <Words>12655</Words>
  <Characters>69603</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Santiago SV</cp:lastModifiedBy>
  <cp:revision>715</cp:revision>
  <cp:lastPrinted>2024-10-02T02:33:00Z</cp:lastPrinted>
  <dcterms:created xsi:type="dcterms:W3CDTF">2024-08-14T15:48:00Z</dcterms:created>
  <dcterms:modified xsi:type="dcterms:W3CDTF">2024-11-21T23:34:00Z</dcterms:modified>
</cp:coreProperties>
</file>