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0C2" w:rsidRDefault="00EB1B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Federation University</w:t>
      </w:r>
    </w:p>
    <w:p w:rsidR="005420C2" w:rsidRDefault="00EB1BD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5420C2" w:rsidRDefault="00EB1B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Victoria, Australia</w:t>
      </w:r>
    </w:p>
    <w:p w:rsidR="005420C2" w:rsidRDefault="00EB1BD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5420C2" w:rsidRDefault="005420C2">
      <w:pPr>
        <w:jc w:val="center"/>
        <w:rPr>
          <w:rFonts w:ascii="Times New Roman" w:eastAsia="Times New Roman" w:hAnsi="Times New Roman" w:cs="Times New Roman"/>
          <w:sz w:val="24"/>
          <w:szCs w:val="24"/>
        </w:rPr>
      </w:pPr>
    </w:p>
    <w:p w:rsidR="005420C2" w:rsidRDefault="00EB1BD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5420C2" w:rsidRDefault="00EB1BD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Content Analysis on </w:t>
      </w:r>
    </w:p>
    <w:p w:rsidR="005420C2" w:rsidRDefault="00EB1BDA">
      <w:pPr>
        <w:spacing w:line="360" w:lineRule="auto"/>
        <w:jc w:val="center"/>
        <w:rPr>
          <w:rFonts w:ascii="Times New Roman" w:eastAsia="Times New Roman" w:hAnsi="Times New Roman" w:cs="Times New Roman"/>
          <w:b/>
          <w:sz w:val="28"/>
          <w:szCs w:val="28"/>
        </w:rPr>
      </w:pPr>
      <w:r>
        <w:rPr>
          <w:rFonts w:ascii="Roboto" w:eastAsia="Roboto" w:hAnsi="Roboto" w:cs="Roboto"/>
          <w:b/>
          <w:color w:val="212529"/>
          <w:sz w:val="28"/>
          <w:szCs w:val="28"/>
          <w:highlight w:val="white"/>
        </w:rPr>
        <w:t>IT Service Management and Professional Culture</w:t>
      </w:r>
    </w:p>
    <w:p w:rsidR="005420C2" w:rsidRDefault="00EB1BD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420C2" w:rsidRDefault="00EB1BD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420C2" w:rsidRDefault="00EB1B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420C2" w:rsidRDefault="00EB1B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420C2" w:rsidRDefault="00EB1B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420C2" w:rsidRDefault="00EB1B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420C2" w:rsidRDefault="00EB1B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420C2" w:rsidRDefault="00EB1B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420C2" w:rsidRDefault="00EB1B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420C2" w:rsidRDefault="00EB1BDA">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Submitted by:                                                                      </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Ranjeet Karki: 30339903</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420C2" w:rsidRDefault="00EB1BDA">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ITECH 7400, </w:t>
      </w:r>
      <w:r>
        <w:rPr>
          <w:rFonts w:ascii="Roboto" w:eastAsia="Roboto" w:hAnsi="Roboto" w:cs="Roboto"/>
          <w:color w:val="212529"/>
          <w:sz w:val="24"/>
          <w:szCs w:val="24"/>
          <w:highlight w:val="white"/>
        </w:rPr>
        <w:t>IT Service Management and Professional Culture</w:t>
      </w:r>
      <w:r>
        <w:rPr>
          <w:rFonts w:ascii="Times New Roman" w:eastAsia="Times New Roman" w:hAnsi="Times New Roman" w:cs="Times New Roman"/>
          <w:sz w:val="24"/>
          <w:szCs w:val="24"/>
        </w:rPr>
        <w:t xml:space="preserve">. </w:t>
      </w:r>
    </w:p>
    <w:p w:rsidR="005420C2" w:rsidRDefault="00EB1B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Lecture/Tutor:</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Salafi</w:t>
      </w:r>
      <w:r>
        <w:rPr>
          <w:rFonts w:ascii="Times New Roman" w:eastAsia="Times New Roman" w:hAnsi="Times New Roman" w:cs="Times New Roman"/>
          <w:sz w:val="24"/>
          <w:szCs w:val="24"/>
        </w:rPr>
        <w:t xml:space="preserve"> Yusef</w:t>
      </w:r>
    </w:p>
    <w:p w:rsidR="005420C2" w:rsidRDefault="00EB1B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b/>
          <w:sz w:val="28"/>
          <w:szCs w:val="28"/>
        </w:rPr>
      </w:pPr>
    </w:p>
    <w:p w:rsidR="00EB1BDA" w:rsidRDefault="00EB1BDA">
      <w:pPr>
        <w:jc w:val="both"/>
        <w:rPr>
          <w:rFonts w:ascii="Times New Roman" w:eastAsia="Times New Roman" w:hAnsi="Times New Roman" w:cs="Times New Roman"/>
          <w:b/>
          <w:sz w:val="28"/>
          <w:szCs w:val="28"/>
        </w:rPr>
      </w:pPr>
    </w:p>
    <w:p w:rsidR="005420C2" w:rsidRDefault="00EB1BD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Contents</w:t>
      </w:r>
    </w:p>
    <w:p w:rsidR="005420C2" w:rsidRDefault="005420C2">
      <w:pPr>
        <w:jc w:val="both"/>
        <w:rPr>
          <w:rFonts w:ascii="Times New Roman" w:eastAsia="Times New Roman" w:hAnsi="Times New Roman" w:cs="Times New Roman"/>
          <w:b/>
          <w:sz w:val="28"/>
          <w:szCs w:val="28"/>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 to IT service management</w:t>
      </w:r>
    </w:p>
    <w:p w:rsidR="005420C2" w:rsidRDefault="00AA5D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ITIL</w:t>
      </w:r>
      <w:r w:rsidR="00EB1BDA">
        <w:rPr>
          <w:rFonts w:ascii="Times New Roman" w:eastAsia="Times New Roman" w:hAnsi="Times New Roman" w:cs="Times New Roman"/>
          <w:sz w:val="24"/>
          <w:szCs w:val="24"/>
        </w:rPr>
        <w:t xml:space="preserve"> Framework for IT Governance</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Service Strategy</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A5DE5">
        <w:rPr>
          <w:rFonts w:ascii="Times New Roman" w:eastAsia="Times New Roman" w:hAnsi="Times New Roman" w:cs="Times New Roman"/>
          <w:sz w:val="24"/>
          <w:szCs w:val="24"/>
        </w:rPr>
        <w:t>2.2: Service</w:t>
      </w:r>
      <w:r>
        <w:rPr>
          <w:rFonts w:ascii="Times New Roman" w:eastAsia="Times New Roman" w:hAnsi="Times New Roman" w:cs="Times New Roman"/>
          <w:sz w:val="24"/>
          <w:szCs w:val="24"/>
        </w:rPr>
        <w:t xml:space="preserve"> Design</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A5DE5">
        <w:rPr>
          <w:rFonts w:ascii="Times New Roman" w:eastAsia="Times New Roman" w:hAnsi="Times New Roman" w:cs="Times New Roman"/>
          <w:sz w:val="24"/>
          <w:szCs w:val="24"/>
        </w:rPr>
        <w:t>2.3: Service</w:t>
      </w:r>
      <w:r>
        <w:rPr>
          <w:rFonts w:ascii="Times New Roman" w:eastAsia="Times New Roman" w:hAnsi="Times New Roman" w:cs="Times New Roman"/>
          <w:sz w:val="24"/>
          <w:szCs w:val="24"/>
        </w:rPr>
        <w:t xml:space="preserve"> Transition</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A5DE5">
        <w:rPr>
          <w:rFonts w:ascii="Times New Roman" w:eastAsia="Times New Roman" w:hAnsi="Times New Roman" w:cs="Times New Roman"/>
          <w:sz w:val="24"/>
          <w:szCs w:val="24"/>
        </w:rPr>
        <w:t>2.4: Service</w:t>
      </w:r>
      <w:r>
        <w:rPr>
          <w:rFonts w:ascii="Times New Roman" w:eastAsia="Times New Roman" w:hAnsi="Times New Roman" w:cs="Times New Roman"/>
          <w:sz w:val="24"/>
          <w:szCs w:val="24"/>
        </w:rPr>
        <w:t xml:space="preserve"> Operation</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A5DE5">
        <w:rPr>
          <w:rFonts w:ascii="Times New Roman" w:eastAsia="Times New Roman" w:hAnsi="Times New Roman" w:cs="Times New Roman"/>
          <w:sz w:val="24"/>
          <w:szCs w:val="24"/>
        </w:rPr>
        <w:t>2.5: Continual</w:t>
      </w:r>
      <w:r>
        <w:rPr>
          <w:rFonts w:ascii="Times New Roman" w:eastAsia="Times New Roman" w:hAnsi="Times New Roman" w:cs="Times New Roman"/>
          <w:sz w:val="24"/>
          <w:szCs w:val="24"/>
        </w:rPr>
        <w:t xml:space="preserve"> Service Improvement</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Balance in service operation</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4.Financial Management for IT Services</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 Accounting</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 Budgeting</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4.3 Charging</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5.Capacity Management</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 Business Capacity Management</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5.2 Service Capacity Management</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5.3 Component Capacity Management</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6.Information Security Management</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6.1 Availability </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6.2 Confidentiality</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6.3 Integrity</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Authenticity</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Measurement of Business success</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7.1 critical success factor</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7.2 </w:t>
      </w:r>
      <w:r w:rsidR="00AA5DE5">
        <w:rPr>
          <w:rFonts w:ascii="Times New Roman" w:eastAsia="Times New Roman" w:hAnsi="Times New Roman" w:cs="Times New Roman"/>
          <w:sz w:val="24"/>
          <w:szCs w:val="24"/>
        </w:rPr>
        <w:t>Metrics</w:t>
      </w:r>
    </w:p>
    <w:p w:rsidR="005420C2" w:rsidRDefault="00EB1BDA">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  7.3 </w:t>
      </w:r>
      <w:r>
        <w:rPr>
          <w:rFonts w:ascii="Times New Roman" w:eastAsia="Times New Roman" w:hAnsi="Times New Roman" w:cs="Times New Roman"/>
          <w:color w:val="333333"/>
          <w:sz w:val="24"/>
          <w:szCs w:val="24"/>
          <w:highlight w:val="white"/>
        </w:rPr>
        <w:t>Key Performance Indicators</w:t>
      </w:r>
    </w:p>
    <w:p w:rsidR="005420C2" w:rsidRDefault="00EB1BDA">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7.4 Baseline </w:t>
      </w:r>
    </w:p>
    <w:p w:rsidR="005420C2" w:rsidRDefault="00AA5D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Deming</w:t>
      </w:r>
      <w:r w:rsidR="00EB1BDA">
        <w:rPr>
          <w:rFonts w:ascii="Times New Roman" w:eastAsia="Times New Roman" w:hAnsi="Times New Roman" w:cs="Times New Roman"/>
          <w:sz w:val="24"/>
          <w:szCs w:val="24"/>
        </w:rPr>
        <w:t xml:space="preserve"> Cycle</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References </w:t>
      </w: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of IT service management</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Service Management (ITSM) is considered a sub-discipline of the Service Science</w:t>
      </w:r>
      <w:r>
        <w:rPr>
          <w:rFonts w:ascii="Times New Roman" w:eastAsia="Times New Roman" w:hAnsi="Times New Roman" w:cs="Times New Roman"/>
          <w:sz w:val="24"/>
          <w:szCs w:val="24"/>
        </w:rPr>
        <w:t xml:space="preserve"> that can be defined as “a set of processes that cooperate to ensure the quality of live IT services, according to the levels of service agreed to by the customer</w:t>
      </w:r>
      <w:r w:rsidR="00AA5D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ITSM focuses on defining, managing and delivering IT services to support business goals an</w:t>
      </w:r>
      <w:r>
        <w:rPr>
          <w:rFonts w:ascii="Times New Roman" w:eastAsia="Times New Roman" w:hAnsi="Times New Roman" w:cs="Times New Roman"/>
          <w:sz w:val="24"/>
          <w:szCs w:val="24"/>
        </w:rPr>
        <w:t xml:space="preserve">d customer needs, usually in IT </w:t>
      </w:r>
      <w:r w:rsidR="00AA5DE5">
        <w:rPr>
          <w:rFonts w:ascii="Times New Roman" w:eastAsia="Times New Roman" w:hAnsi="Times New Roman" w:cs="Times New Roman"/>
          <w:sz w:val="24"/>
          <w:szCs w:val="24"/>
        </w:rPr>
        <w:t>operations. There</w:t>
      </w:r>
      <w:r>
        <w:rPr>
          <w:rFonts w:ascii="Times New Roman" w:eastAsia="Times New Roman" w:hAnsi="Times New Roman" w:cs="Times New Roman"/>
          <w:sz w:val="24"/>
          <w:szCs w:val="24"/>
        </w:rPr>
        <w:t xml:space="preserve"> are several ITSM-related standards and process </w:t>
      </w:r>
      <w:r w:rsidR="00AA5DE5">
        <w:rPr>
          <w:rFonts w:ascii="Times New Roman" w:eastAsia="Times New Roman" w:hAnsi="Times New Roman" w:cs="Times New Roman"/>
          <w:sz w:val="24"/>
          <w:szCs w:val="24"/>
        </w:rPr>
        <w:t>models have</w:t>
      </w:r>
      <w:r>
        <w:rPr>
          <w:rFonts w:ascii="Times New Roman" w:eastAsia="Times New Roman" w:hAnsi="Times New Roman" w:cs="Times New Roman"/>
          <w:sz w:val="24"/>
          <w:szCs w:val="24"/>
        </w:rPr>
        <w:t xml:space="preserve"> emerged such as ISO/IEC 20000, CMMI</w:t>
      </w:r>
      <w:bookmarkStart w:id="0" w:name="_GoBack"/>
      <w:bookmarkEnd w:id="0"/>
      <w:r>
        <w:rPr>
          <w:rFonts w:ascii="Times New Roman" w:eastAsia="Times New Roman" w:hAnsi="Times New Roman" w:cs="Times New Roman"/>
          <w:sz w:val="24"/>
          <w:szCs w:val="24"/>
        </w:rPr>
        <w:t>-SVC (Capability Maturity Model Integrated for Services)  and ITIL (Information Technology Infrastructure Library</w:t>
      </w:r>
      <w:r>
        <w:rPr>
          <w:rFonts w:ascii="Times New Roman" w:eastAsia="Times New Roman" w:hAnsi="Times New Roman" w:cs="Times New Roman"/>
          <w:sz w:val="24"/>
          <w:szCs w:val="24"/>
        </w:rPr>
        <w:t>) .One of the most popular approach used by ITSM is ITIL framework which helps business to realize that business can change, growth and transform. It provides the basis for quality ITSM through documented and well-established processes that cover all the s</w:t>
      </w:r>
      <w:r>
        <w:rPr>
          <w:rFonts w:ascii="Times New Roman" w:eastAsia="Times New Roman" w:hAnsi="Times New Roman" w:cs="Times New Roman"/>
          <w:sz w:val="24"/>
          <w:szCs w:val="24"/>
        </w:rPr>
        <w:t xml:space="preserve">ervice lifecycle. In recent years, a growing number of organizations are implementing ITIL </w:t>
      </w:r>
      <w:proofErr w:type="gramStart"/>
      <w:r>
        <w:rPr>
          <w:rFonts w:ascii="Times New Roman" w:eastAsia="Times New Roman" w:hAnsi="Times New Roman" w:cs="Times New Roman"/>
          <w:sz w:val="24"/>
          <w:szCs w:val="24"/>
        </w:rPr>
        <w:t>in an attempt to</w:t>
      </w:r>
      <w:proofErr w:type="gramEnd"/>
      <w:r>
        <w:rPr>
          <w:rFonts w:ascii="Times New Roman" w:eastAsia="Times New Roman" w:hAnsi="Times New Roman" w:cs="Times New Roman"/>
          <w:sz w:val="24"/>
          <w:szCs w:val="24"/>
        </w:rPr>
        <w:t xml:space="preserve"> improve their ITSM processes and provide significant benefits. Thus, implementing an ITSM reference model has become one of the main priorities for </w:t>
      </w:r>
      <w:r>
        <w:rPr>
          <w:rFonts w:ascii="Times New Roman" w:eastAsia="Times New Roman" w:hAnsi="Times New Roman" w:cs="Times New Roman"/>
          <w:sz w:val="24"/>
          <w:szCs w:val="24"/>
        </w:rPr>
        <w:t>IT companies to assure their continuity and maximize the return of investment and business opportunities.</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figure illustrates how the service lifecycle is initiated from a change in requirements at the business level.</w:t>
      </w: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891213" cy="26384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891213" cy="2638425"/>
                    </a:xfrm>
                    <a:prstGeom prst="rect">
                      <a:avLst/>
                    </a:prstGeom>
                    <a:ln/>
                  </pic:spPr>
                </pic:pic>
              </a:graphicData>
            </a:graphic>
          </wp:inline>
        </w:drawing>
      </w:r>
    </w:p>
    <w:p w:rsidR="005420C2" w:rsidRDefault="00EB1BDA">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Fig1: The ITIL Service Management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from week1 slide 20)</w:t>
      </w:r>
    </w:p>
    <w:p w:rsidR="005420C2" w:rsidRDefault="005420C2">
      <w:pPr>
        <w:ind w:left="720" w:firstLine="720"/>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service management (ITSM) is a general term that describes a strategic approach to design, deliver, manage and improve the way businesses use information technology (IT). </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ITIL Framework </w:t>
      </w:r>
      <w:r w:rsidR="00AA5DE5">
        <w:rPr>
          <w:rFonts w:ascii="Times New Roman" w:eastAsia="Times New Roman" w:hAnsi="Times New Roman" w:cs="Times New Roman"/>
          <w:b/>
          <w:sz w:val="24"/>
          <w:szCs w:val="24"/>
        </w:rPr>
        <w:t>for</w:t>
      </w:r>
      <w:r>
        <w:rPr>
          <w:rFonts w:ascii="Times New Roman" w:eastAsia="Times New Roman" w:hAnsi="Times New Roman" w:cs="Times New Roman"/>
          <w:b/>
          <w:sz w:val="24"/>
          <w:szCs w:val="24"/>
        </w:rPr>
        <w:t xml:space="preserve"> IT Governance</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ITIL framework can be a key part of the foundations for excellent IT governance. IT is a service business, and the adoption of ITIL service management practices is an effective way to address IT governance. For example: Service strategy</w:t>
      </w:r>
      <w:r>
        <w:rPr>
          <w:rFonts w:ascii="Times New Roman" w:eastAsia="Times New Roman" w:hAnsi="Times New Roman" w:cs="Times New Roman"/>
          <w:sz w:val="24"/>
          <w:szCs w:val="24"/>
        </w:rPr>
        <w:t xml:space="preserve"> ensures that IT investments not only address issues that are important to the business, but also that they are sound investments that take proper account of costs, benefits and risk.</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Governance is an integral part of the enterprise governance in defini</w:t>
      </w:r>
      <w:r>
        <w:rPr>
          <w:rFonts w:ascii="Times New Roman" w:eastAsia="Times New Roman" w:hAnsi="Times New Roman" w:cs="Times New Roman"/>
          <w:sz w:val="24"/>
          <w:szCs w:val="24"/>
        </w:rPr>
        <w:t>ng leadership, organizational structures and processes to achieve the planned objectives and to increase the sustainability of enterprises, with the focus to improve the management and control the information technology (IT Governance Institute, 2004; Nati</w:t>
      </w:r>
      <w:r>
        <w:rPr>
          <w:rFonts w:ascii="Times New Roman" w:eastAsia="Times New Roman" w:hAnsi="Times New Roman" w:cs="Times New Roman"/>
          <w:sz w:val="24"/>
          <w:szCs w:val="24"/>
        </w:rPr>
        <w:t>onal Computing Centre, 2005). IT Governance covers five key areas for IT management and control, such as IT and Business Strategy Alignment, Value Delivery, Risk Management, Resource Management and Performance Measurement (IT Governance Institute, 2004).</w:t>
      </w: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EB1BDA">
      <w:pPr>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516755" cy="32623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516755" cy="3262313"/>
                    </a:xfrm>
                    <a:prstGeom prst="rect">
                      <a:avLst/>
                    </a:prstGeom>
                    <a:ln/>
                  </pic:spPr>
                </pic:pic>
              </a:graphicData>
            </a:graphic>
          </wp:inline>
        </w:drawing>
      </w:r>
    </w:p>
    <w:p w:rsidR="005420C2" w:rsidRDefault="00EB1BDA">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AA5DE5">
        <w:rPr>
          <w:rFonts w:ascii="Times New Roman" w:eastAsia="Times New Roman" w:hAnsi="Times New Roman" w:cs="Times New Roman"/>
          <w:sz w:val="24"/>
          <w:szCs w:val="24"/>
        </w:rPr>
        <w:t>2: ITIL</w:t>
      </w:r>
      <w:r>
        <w:rPr>
          <w:rFonts w:ascii="Times New Roman" w:eastAsia="Times New Roman" w:hAnsi="Times New Roman" w:cs="Times New Roman"/>
          <w:sz w:val="24"/>
          <w:szCs w:val="24"/>
        </w:rPr>
        <w:t xml:space="preserve"> service </w:t>
      </w:r>
      <w:proofErr w:type="gramStart"/>
      <w:r>
        <w:rPr>
          <w:rFonts w:ascii="Times New Roman" w:eastAsia="Times New Roman" w:hAnsi="Times New Roman" w:cs="Times New Roman"/>
          <w:sz w:val="24"/>
          <w:szCs w:val="24"/>
        </w:rPr>
        <w:t>operation(</w:t>
      </w:r>
      <w:proofErr w:type="gramEnd"/>
      <w:r>
        <w:rPr>
          <w:rFonts w:ascii="Times New Roman" w:eastAsia="Times New Roman" w:hAnsi="Times New Roman" w:cs="Times New Roman"/>
          <w:sz w:val="24"/>
          <w:szCs w:val="24"/>
        </w:rPr>
        <w:t>from week 3,slide 3)</w:t>
      </w: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Service Strategy</w:t>
      </w:r>
      <w:r>
        <w:rPr>
          <w:rFonts w:ascii="Times New Roman" w:eastAsia="Times New Roman" w:hAnsi="Times New Roman" w:cs="Times New Roman"/>
          <w:sz w:val="24"/>
          <w:szCs w:val="24"/>
        </w:rPr>
        <w:t xml:space="preserve">: The business team will </w:t>
      </w:r>
      <w:proofErr w:type="gramStart"/>
      <w:r>
        <w:rPr>
          <w:rFonts w:ascii="Times New Roman" w:eastAsia="Times New Roman" w:hAnsi="Times New Roman" w:cs="Times New Roman"/>
          <w:sz w:val="24"/>
          <w:szCs w:val="24"/>
        </w:rPr>
        <w:t>make a plan</w:t>
      </w:r>
      <w:proofErr w:type="gramEnd"/>
      <w:r>
        <w:rPr>
          <w:rFonts w:ascii="Times New Roman" w:eastAsia="Times New Roman" w:hAnsi="Times New Roman" w:cs="Times New Roman"/>
          <w:sz w:val="24"/>
          <w:szCs w:val="24"/>
        </w:rPr>
        <w:t xml:space="preserve"> or vision to differentiate themselves from their competitors.  They will do a cost analysis and risk analysis for their service portfolio for effecti</w:t>
      </w:r>
      <w:r>
        <w:rPr>
          <w:rFonts w:ascii="Times New Roman" w:eastAsia="Times New Roman" w:hAnsi="Times New Roman" w:cs="Times New Roman"/>
          <w:sz w:val="24"/>
          <w:szCs w:val="24"/>
        </w:rPr>
        <w:t>ve decision making.</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Service Design</w:t>
      </w:r>
      <w:r>
        <w:rPr>
          <w:rFonts w:ascii="Times New Roman" w:eastAsia="Times New Roman" w:hAnsi="Times New Roman" w:cs="Times New Roman"/>
          <w:sz w:val="24"/>
          <w:szCs w:val="24"/>
        </w:rPr>
        <w:t xml:space="preserve">: Service design should support the perspective that are already develop in service strategy. The main goal of the management team </w:t>
      </w:r>
      <w:r w:rsidR="00AA5DE5">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to return on investment.</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Service Transition</w:t>
      </w:r>
      <w:r>
        <w:rPr>
          <w:rFonts w:ascii="Times New Roman" w:eastAsia="Times New Roman" w:hAnsi="Times New Roman" w:cs="Times New Roman"/>
          <w:sz w:val="24"/>
          <w:szCs w:val="24"/>
        </w:rPr>
        <w:t>: The company move from paper to actual bui</w:t>
      </w:r>
      <w:r>
        <w:rPr>
          <w:rFonts w:ascii="Times New Roman" w:eastAsia="Times New Roman" w:hAnsi="Times New Roman" w:cs="Times New Roman"/>
          <w:sz w:val="24"/>
          <w:szCs w:val="24"/>
        </w:rPr>
        <w:t>lding and validation the product</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Service Operation:</w:t>
      </w:r>
      <w:r>
        <w:rPr>
          <w:rFonts w:ascii="Times New Roman" w:eastAsia="Times New Roman" w:hAnsi="Times New Roman" w:cs="Times New Roman"/>
          <w:sz w:val="24"/>
          <w:szCs w:val="24"/>
        </w:rPr>
        <w:t xml:space="preserve"> The main aim is to make sure that the service is running effectively and efficiently.</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Continual Service Improvement</w:t>
      </w:r>
      <w:r>
        <w:rPr>
          <w:rFonts w:ascii="Times New Roman" w:eastAsia="Times New Roman" w:hAnsi="Times New Roman" w:cs="Times New Roman"/>
          <w:sz w:val="24"/>
          <w:szCs w:val="24"/>
        </w:rPr>
        <w:t xml:space="preserve">: Although there </w:t>
      </w:r>
      <w:r w:rsidR="00AA5DE5">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no changes in the organization there is always room for improvement a</w:t>
      </w:r>
      <w:r>
        <w:rPr>
          <w:rFonts w:ascii="Times New Roman" w:eastAsia="Times New Roman" w:hAnsi="Times New Roman" w:cs="Times New Roman"/>
          <w:sz w:val="24"/>
          <w:szCs w:val="24"/>
        </w:rPr>
        <w:t>nd development. The company learn from the past mistake and improve them.</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Balance in Service Operation </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every organization the one constant is change.  In operation all functions, processes and related activities have been </w:t>
      </w:r>
      <w:proofErr w:type="gramStart"/>
      <w:r w:rsidR="00AA5DE5">
        <w:rPr>
          <w:rFonts w:ascii="Times New Roman" w:eastAsia="Times New Roman" w:hAnsi="Times New Roman" w:cs="Times New Roman"/>
          <w:sz w:val="24"/>
          <w:szCs w:val="24"/>
        </w:rPr>
        <w:t>design</w:t>
      </w:r>
      <w:proofErr w:type="gramEnd"/>
      <w:r>
        <w:rPr>
          <w:rFonts w:ascii="Times New Roman" w:eastAsia="Times New Roman" w:hAnsi="Times New Roman" w:cs="Times New Roman"/>
          <w:sz w:val="24"/>
          <w:szCs w:val="24"/>
        </w:rPr>
        <w:t xml:space="preserve"> to deliver specific l</w:t>
      </w:r>
      <w:r>
        <w:rPr>
          <w:rFonts w:ascii="Times New Roman" w:eastAsia="Times New Roman" w:hAnsi="Times New Roman" w:cs="Times New Roman"/>
          <w:sz w:val="24"/>
          <w:szCs w:val="24"/>
        </w:rPr>
        <w:t xml:space="preserve">evel services.  These services deliver defined and agreed levels of utility and warranty and doing so while delivering an overall value to the business.  The catch is this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done in an </w:t>
      </w:r>
      <w:r w:rsidR="00AA5DE5">
        <w:rPr>
          <w:rFonts w:ascii="Times New Roman" w:eastAsia="Times New Roman" w:hAnsi="Times New Roman" w:cs="Times New Roman"/>
          <w:sz w:val="24"/>
          <w:szCs w:val="24"/>
        </w:rPr>
        <w:t>ever-changing</w:t>
      </w:r>
      <w:r>
        <w:rPr>
          <w:rFonts w:ascii="Times New Roman" w:eastAsia="Times New Roman" w:hAnsi="Times New Roman" w:cs="Times New Roman"/>
          <w:sz w:val="24"/>
          <w:szCs w:val="24"/>
        </w:rPr>
        <w:t xml:space="preserve"> environment where requirements, deliverables and </w:t>
      </w:r>
      <w:r>
        <w:rPr>
          <w:rFonts w:ascii="Times New Roman" w:eastAsia="Times New Roman" w:hAnsi="Times New Roman" w:cs="Times New Roman"/>
          <w:sz w:val="24"/>
          <w:szCs w:val="24"/>
        </w:rPr>
        <w:t>perceived value changes over time.  Sometimes this change can be evolutionary or can take place at a very fast pace.</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struggle can be broken down into four general imbalances so that an IT organization can identify that they are experiencing an imbalan</w:t>
      </w:r>
      <w:r>
        <w:rPr>
          <w:rFonts w:ascii="Times New Roman" w:eastAsia="Times New Roman" w:hAnsi="Times New Roman" w:cs="Times New Roman"/>
          <w:sz w:val="24"/>
          <w:szCs w:val="24"/>
        </w:rPr>
        <w:t>ce by leaning more towards one extreme or the other.  At a high level it can provide the service provider with the opportunity to develop some guidelines on how to resolve these conflicts and move towards a best practice approach in resolving these discrep</w:t>
      </w:r>
      <w:r>
        <w:rPr>
          <w:rFonts w:ascii="Times New Roman" w:eastAsia="Times New Roman" w:hAnsi="Times New Roman" w:cs="Times New Roman"/>
          <w:sz w:val="24"/>
          <w:szCs w:val="24"/>
        </w:rPr>
        <w:t>ancies.</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A5DE5">
        <w:rPr>
          <w:rFonts w:ascii="Times New Roman" w:eastAsia="Times New Roman" w:hAnsi="Times New Roman" w:cs="Times New Roman"/>
          <w:sz w:val="24"/>
          <w:szCs w:val="24"/>
        </w:rPr>
        <w:t>Internal IT</w:t>
      </w:r>
      <w:r>
        <w:rPr>
          <w:rFonts w:ascii="Times New Roman" w:eastAsia="Times New Roman" w:hAnsi="Times New Roman" w:cs="Times New Roman"/>
          <w:sz w:val="24"/>
          <w:szCs w:val="24"/>
        </w:rPr>
        <w:t xml:space="preserve"> view vs. External business view</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2.Stability vs.  Responsiveness</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A5DE5">
        <w:rPr>
          <w:rFonts w:ascii="Times New Roman" w:eastAsia="Times New Roman" w:hAnsi="Times New Roman" w:cs="Times New Roman"/>
          <w:sz w:val="24"/>
          <w:szCs w:val="24"/>
        </w:rPr>
        <w:t>Service quality</w:t>
      </w:r>
      <w:r>
        <w:rPr>
          <w:rFonts w:ascii="Times New Roman" w:eastAsia="Times New Roman" w:hAnsi="Times New Roman" w:cs="Times New Roman"/>
          <w:sz w:val="24"/>
          <w:szCs w:val="24"/>
        </w:rPr>
        <w:t xml:space="preserve"> vs. cost</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4.Reactive vs. proactive</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crucial that we achieve a balance between these views.  Services must be design and delivered around customer’s needs and requirements.  They must have the ability to create the desired business outcomes for the users and deliver necessary value to t</w:t>
      </w:r>
      <w:r>
        <w:rPr>
          <w:rFonts w:ascii="Times New Roman" w:eastAsia="Times New Roman" w:hAnsi="Times New Roman" w:cs="Times New Roman"/>
          <w:sz w:val="24"/>
          <w:szCs w:val="24"/>
        </w:rPr>
        <w:t>he customer.   At the same time however it can be possible to compromise those needs and requirements by not planning and properly executing on how those services will be delivered. Conflict arises because constant, agreed levels of service need to be deli</w:t>
      </w:r>
      <w:r>
        <w:rPr>
          <w:rFonts w:ascii="Times New Roman" w:eastAsia="Times New Roman" w:hAnsi="Times New Roman" w:cs="Times New Roman"/>
          <w:sz w:val="24"/>
          <w:szCs w:val="24"/>
        </w:rPr>
        <w:t>vered in a continually evolving technical and organizational environment. Getting the balance wrong can mean services are too expensive, unable to meet business requirements, or unable to respond in good time.</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Financial Management for IT Services</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w:t>
      </w:r>
      <w:r>
        <w:rPr>
          <w:rFonts w:ascii="Times New Roman" w:eastAsia="Times New Roman" w:hAnsi="Times New Roman" w:cs="Times New Roman"/>
          <w:sz w:val="24"/>
          <w:szCs w:val="24"/>
        </w:rPr>
        <w:t xml:space="preserve"> goal of the Financial Management in IT Services is to wisely use appropriate level of funding for design, develop and deliver the services that helps to meet the strategy of the organization. It has three processes</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Accounting</w:t>
      </w:r>
      <w:r>
        <w:rPr>
          <w:rFonts w:ascii="Times New Roman" w:eastAsia="Times New Roman" w:hAnsi="Times New Roman" w:cs="Times New Roman"/>
          <w:sz w:val="24"/>
          <w:szCs w:val="24"/>
        </w:rPr>
        <w:t>:</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systematic way of</w:t>
      </w:r>
      <w:r>
        <w:rPr>
          <w:rFonts w:ascii="Times New Roman" w:eastAsia="Times New Roman" w:hAnsi="Times New Roman" w:cs="Times New Roman"/>
          <w:sz w:val="24"/>
          <w:szCs w:val="24"/>
        </w:rPr>
        <w:t xml:space="preserve"> presenting the financial information. It tracks the finances so that the it helps the organization for better decision making. It usually involves accounting systems, including ledgers, charts of accounts, journals </w:t>
      </w:r>
      <w:r w:rsidR="00AA5DE5">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and should be overseen by someone tr</w:t>
      </w:r>
      <w:r>
        <w:rPr>
          <w:rFonts w:ascii="Times New Roman" w:eastAsia="Times New Roman" w:hAnsi="Times New Roman" w:cs="Times New Roman"/>
          <w:sz w:val="24"/>
          <w:szCs w:val="24"/>
        </w:rPr>
        <w:t>ained in accountancy.</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Budgeting</w:t>
      </w:r>
      <w:r>
        <w:rPr>
          <w:rFonts w:ascii="Times New Roman" w:eastAsia="Times New Roman" w:hAnsi="Times New Roman" w:cs="Times New Roman"/>
          <w:sz w:val="24"/>
          <w:szCs w:val="24"/>
        </w:rPr>
        <w:t>:</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plans income and expenditure of money for an organization. Planning is done periodically (usually once a year). Planning is important because it decreases risk of overspending in the future. Process of predict</w:t>
      </w:r>
      <w:r>
        <w:rPr>
          <w:rFonts w:ascii="Times New Roman" w:eastAsia="Times New Roman" w:hAnsi="Times New Roman" w:cs="Times New Roman"/>
          <w:sz w:val="24"/>
          <w:szCs w:val="24"/>
        </w:rPr>
        <w:t xml:space="preserve">ing and controlling the income and expenditure of money within the organization. Consists of a periodic negotiation cycle to set (usually annual) budgets, monthly monitoring of current budgets. </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Charging</w:t>
      </w:r>
      <w:r>
        <w:rPr>
          <w:rFonts w:ascii="Times New Roman" w:eastAsia="Times New Roman" w:hAnsi="Times New Roman" w:cs="Times New Roman"/>
          <w:sz w:val="24"/>
          <w:szCs w:val="24"/>
        </w:rPr>
        <w:t>:</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process required to bill customers for</w:t>
      </w:r>
      <w:r>
        <w:rPr>
          <w:rFonts w:ascii="Times New Roman" w:eastAsia="Times New Roman" w:hAnsi="Times New Roman" w:cs="Times New Roman"/>
          <w:sz w:val="24"/>
          <w:szCs w:val="24"/>
        </w:rPr>
        <w:t xml:space="preserve"> the services supplied to them. This requires sound IT accounting practices and systems. Process of predicting and controlling the income and expenditure of money within the organization. Consists of a periodic negotiation cycle to set (usually annual) bud</w:t>
      </w:r>
      <w:r>
        <w:rPr>
          <w:rFonts w:ascii="Times New Roman" w:eastAsia="Times New Roman" w:hAnsi="Times New Roman" w:cs="Times New Roman"/>
          <w:sz w:val="24"/>
          <w:szCs w:val="24"/>
        </w:rPr>
        <w:t xml:space="preserve">gets, monthly monitoring of current </w:t>
      </w:r>
      <w:r w:rsidR="00AA5DE5">
        <w:rPr>
          <w:rFonts w:ascii="Times New Roman" w:eastAsia="Times New Roman" w:hAnsi="Times New Roman" w:cs="Times New Roman"/>
          <w:sz w:val="24"/>
          <w:szCs w:val="24"/>
        </w:rPr>
        <w:t>budgets. It</w:t>
      </w:r>
      <w:r>
        <w:rPr>
          <w:rFonts w:ascii="Times New Roman" w:eastAsia="Times New Roman" w:hAnsi="Times New Roman" w:cs="Times New Roman"/>
          <w:sz w:val="24"/>
          <w:szCs w:val="24"/>
        </w:rPr>
        <w:t xml:space="preserve"> makes a difference whether the organization is an internal service provider, or if it serves external customer as its main business. In the case where an IT organization is an internal service provider (accor</w:t>
      </w:r>
      <w:r>
        <w:rPr>
          <w:rFonts w:ascii="Times New Roman" w:eastAsia="Times New Roman" w:hAnsi="Times New Roman" w:cs="Times New Roman"/>
          <w:sz w:val="24"/>
          <w:szCs w:val="24"/>
        </w:rPr>
        <w:t>ding to ITIL, these are Type I and Type II organizations), it is not necessary to bill for services. Sometimes such IT organizations only allocate costs. If an IT organization sells its services to external customers (Type III organization) they will, cert</w:t>
      </w:r>
      <w:r>
        <w:rPr>
          <w:rFonts w:ascii="Times New Roman" w:eastAsia="Times New Roman" w:hAnsi="Times New Roman" w:cs="Times New Roman"/>
          <w:sz w:val="24"/>
          <w:szCs w:val="24"/>
        </w:rPr>
        <w:t>ainly, issue bills for their services and generate income which funds that organization.</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Capacity management</w:t>
      </w:r>
    </w:p>
    <w:p w:rsidR="005420C2" w:rsidRDefault="005420C2">
      <w:pPr>
        <w:jc w:val="both"/>
        <w:rPr>
          <w:rFonts w:ascii="Times New Roman" w:eastAsia="Times New Roman" w:hAnsi="Times New Roman" w:cs="Times New Roman"/>
          <w:b/>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Capacity management is the practice of right-sizing IT resources to meet current and future needs. It’s also one of five areas of ITIL Service Delivery. The Capacity Manager is responsible for ensuring that services and infrastructure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deliver t</w:t>
      </w:r>
      <w:r>
        <w:rPr>
          <w:rFonts w:ascii="Times New Roman" w:eastAsia="Times New Roman" w:hAnsi="Times New Roman" w:cs="Times New Roman"/>
          <w:sz w:val="24"/>
          <w:szCs w:val="24"/>
        </w:rPr>
        <w:t>he agreed capacity and performance targets in a cost effective and timely manner.</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Capacity Management</w:t>
      </w:r>
      <w:r>
        <w:rPr>
          <w:rFonts w:ascii="Times New Roman" w:eastAsia="Times New Roman" w:hAnsi="Times New Roman" w:cs="Times New Roman"/>
          <w:sz w:val="24"/>
          <w:szCs w:val="24"/>
        </w:rPr>
        <w:t>: Business Capacity Management translates business needs into requirements. Business Capacity Management should predict changing requirements fo</w:t>
      </w:r>
      <w:r>
        <w:rPr>
          <w:rFonts w:ascii="Times New Roman" w:eastAsia="Times New Roman" w:hAnsi="Times New Roman" w:cs="Times New Roman"/>
          <w:sz w:val="24"/>
          <w:szCs w:val="24"/>
        </w:rPr>
        <w:t xml:space="preserve">r capacity demand and manage such demand on a tactical level. This means that Capacity Management is involved in planning processes as well as financial and service level management </w:t>
      </w:r>
      <w:r w:rsidR="00AA5DE5">
        <w:rPr>
          <w:rFonts w:ascii="Times New Roman" w:eastAsia="Times New Roman" w:hAnsi="Times New Roman" w:cs="Times New Roman"/>
          <w:sz w:val="24"/>
          <w:szCs w:val="24"/>
        </w:rPr>
        <w:t xml:space="preserve">processes </w:t>
      </w:r>
      <w:r>
        <w:rPr>
          <w:rFonts w:ascii="Times New Roman" w:eastAsia="Times New Roman" w:hAnsi="Times New Roman" w:cs="Times New Roman"/>
          <w:sz w:val="24"/>
          <w:szCs w:val="24"/>
        </w:rPr>
        <w:t xml:space="preserve">is usually the top business priority for </w:t>
      </w:r>
      <w:r w:rsidR="00AA5DE5">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rPr>
        <w:t xml:space="preserve"> and c</w:t>
      </w:r>
      <w:r>
        <w:rPr>
          <w:rFonts w:ascii="Times New Roman" w:eastAsia="Times New Roman" w:hAnsi="Times New Roman" w:cs="Times New Roman"/>
          <w:sz w:val="24"/>
          <w:szCs w:val="24"/>
        </w:rPr>
        <w:t xml:space="preserve">onstructing a BP capability is one of the main challenges for senior executives (Gartner GROUP 2010 Gartner GROUP. 2010. “Leading in Times of Transition: The 2010 CIO Agenda.” EXP Premier Report No January 2010, Gartner, </w:t>
      </w:r>
      <w:r>
        <w:rPr>
          <w:rFonts w:ascii="Times New Roman" w:eastAsia="Times New Roman" w:hAnsi="Times New Roman" w:cs="Times New Roman"/>
          <w:sz w:val="24"/>
          <w:szCs w:val="24"/>
        </w:rPr>
        <w:lastRenderedPageBreak/>
        <w:t>Stamford, CT. Business process mode</w:t>
      </w:r>
      <w:r>
        <w:rPr>
          <w:rFonts w:ascii="Times New Roman" w:eastAsia="Times New Roman" w:hAnsi="Times New Roman" w:cs="Times New Roman"/>
          <w:sz w:val="24"/>
          <w:szCs w:val="24"/>
        </w:rPr>
        <w:t xml:space="preserve">lling (PM) is the act of capturing and graphically describing </w:t>
      </w:r>
      <w:r w:rsidR="00AA5DE5">
        <w:rPr>
          <w:rFonts w:ascii="Times New Roman" w:eastAsia="Times New Roman" w:hAnsi="Times New Roman" w:cs="Times New Roman"/>
          <w:sz w:val="24"/>
          <w:szCs w:val="24"/>
        </w:rPr>
        <w:t>organizational</w:t>
      </w:r>
      <w:r>
        <w:rPr>
          <w:rFonts w:ascii="Times New Roman" w:eastAsia="Times New Roman" w:hAnsi="Times New Roman" w:cs="Times New Roman"/>
          <w:sz w:val="24"/>
          <w:szCs w:val="24"/>
        </w:rPr>
        <w:t xml:space="preserve"> processes.</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Service Capacity Management</w:t>
      </w:r>
      <w:r>
        <w:rPr>
          <w:rFonts w:ascii="Times New Roman" w:eastAsia="Times New Roman" w:hAnsi="Times New Roman" w:cs="Times New Roman"/>
          <w:sz w:val="24"/>
          <w:szCs w:val="24"/>
        </w:rPr>
        <w:t>: The focus of this sub-process is the management of the performance of the live, operational IT Services used by the Customers. It is respo</w:t>
      </w:r>
      <w:r>
        <w:rPr>
          <w:rFonts w:ascii="Times New Roman" w:eastAsia="Times New Roman" w:hAnsi="Times New Roman" w:cs="Times New Roman"/>
          <w:sz w:val="24"/>
          <w:szCs w:val="24"/>
        </w:rPr>
        <w:t>nsible for ensuring that the performance of all services, as detailed in the targets in the SLAs and SLRs, is monitored and measured and that the collected data is recorded, analyzed and reported. As necessary, the action is taken to ensure that the perfor</w:t>
      </w:r>
      <w:r>
        <w:rPr>
          <w:rFonts w:ascii="Times New Roman" w:eastAsia="Times New Roman" w:hAnsi="Times New Roman" w:cs="Times New Roman"/>
          <w:sz w:val="24"/>
          <w:szCs w:val="24"/>
        </w:rPr>
        <w:t>mance of the services meets the business requirements.</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 Capacity Management</w:t>
      </w:r>
      <w:r>
        <w:rPr>
          <w:rFonts w:ascii="Times New Roman" w:eastAsia="Times New Roman" w:hAnsi="Times New Roman" w:cs="Times New Roman"/>
          <w:sz w:val="24"/>
          <w:szCs w:val="24"/>
        </w:rPr>
        <w:t>: When service levels fall below target, component capacity management is the sub-process responsible for identifying the necessary changes to the technical infrastructure</w:t>
      </w:r>
      <w:r>
        <w:rPr>
          <w:rFonts w:ascii="Times New Roman" w:eastAsia="Times New Roman" w:hAnsi="Times New Roman" w:cs="Times New Roman"/>
          <w:sz w:val="24"/>
          <w:szCs w:val="24"/>
        </w:rPr>
        <w:t xml:space="preserve"> to maintain service levels. The utilization of components should be continually monitored against their capacity. When a threshold is reached that could cause service levels to be missed.</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Security Management</w:t>
      </w:r>
    </w:p>
    <w:p w:rsidR="005420C2" w:rsidRDefault="005420C2">
      <w:pPr>
        <w:jc w:val="both"/>
        <w:rPr>
          <w:rFonts w:ascii="Times New Roman" w:eastAsia="Times New Roman" w:hAnsi="Times New Roman" w:cs="Times New Roman"/>
          <w:b/>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security (InfoSec) describes activities that relate to the protection of information and information infrastructure assets against the risks of loss, misuse, disclosure or damage. ISM is a part of ITIL Service Design. Information security manag</w:t>
      </w:r>
      <w:r>
        <w:rPr>
          <w:rFonts w:ascii="Times New Roman" w:eastAsia="Times New Roman" w:hAnsi="Times New Roman" w:cs="Times New Roman"/>
          <w:sz w:val="24"/>
          <w:szCs w:val="24"/>
        </w:rPr>
        <w:t xml:space="preserve">ement is important in IT service management. The main objectives of information security are as follows: </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Availability</w:t>
      </w:r>
      <w:r>
        <w:rPr>
          <w:rFonts w:ascii="Times New Roman" w:eastAsia="Times New Roman" w:hAnsi="Times New Roman" w:cs="Times New Roman"/>
          <w:sz w:val="24"/>
          <w:szCs w:val="24"/>
        </w:rPr>
        <w:t>: Information is available and usable whenever required and the systems that provide it can appropriately resist attacks and recover from</w:t>
      </w:r>
      <w:r>
        <w:rPr>
          <w:rFonts w:ascii="Times New Roman" w:eastAsia="Times New Roman" w:hAnsi="Times New Roman" w:cs="Times New Roman"/>
          <w:sz w:val="24"/>
          <w:szCs w:val="24"/>
        </w:rPr>
        <w:t xml:space="preserve"> or prevent failures.</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r>
        <w:rPr>
          <w:rFonts w:ascii="Times New Roman" w:eastAsia="Times New Roman" w:hAnsi="Times New Roman" w:cs="Times New Roman"/>
          <w:sz w:val="24"/>
          <w:szCs w:val="24"/>
        </w:rPr>
        <w:t>: Information is observed by or disclosed to only those who have a right to know.</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Integrity</w:t>
      </w:r>
      <w:r>
        <w:rPr>
          <w:rFonts w:ascii="Times New Roman" w:eastAsia="Times New Roman" w:hAnsi="Times New Roman" w:cs="Times New Roman"/>
          <w:sz w:val="24"/>
          <w:szCs w:val="24"/>
        </w:rPr>
        <w:t xml:space="preserve">: Information is complete, accurate, and protected against unauthorized modification </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Authenticity and non-repudiation</w:t>
      </w:r>
      <w:r>
        <w:rPr>
          <w:rFonts w:ascii="Times New Roman" w:eastAsia="Times New Roman" w:hAnsi="Times New Roman" w:cs="Times New Roman"/>
          <w:sz w:val="24"/>
          <w:szCs w:val="24"/>
        </w:rPr>
        <w:t>: Informat</w:t>
      </w:r>
      <w:r>
        <w:rPr>
          <w:rFonts w:ascii="Times New Roman" w:eastAsia="Times New Roman" w:hAnsi="Times New Roman" w:cs="Times New Roman"/>
          <w:sz w:val="24"/>
          <w:szCs w:val="24"/>
        </w:rPr>
        <w:t>ion exchange between enterprises can be trusted.</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an ISMS is to minimize risk and ensure business continuity by pro-actively limiting the impact of a security breach. ITIL suggests that ISMS should address what it calls “The Four P’s”: people, p</w:t>
      </w:r>
      <w:r>
        <w:rPr>
          <w:rFonts w:ascii="Times New Roman" w:eastAsia="Times New Roman" w:hAnsi="Times New Roman" w:cs="Times New Roman"/>
          <w:sz w:val="24"/>
          <w:szCs w:val="24"/>
        </w:rPr>
        <w:t xml:space="preserve">rocess, products and technology, and partners and suppliers. </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ITIL does not provide a detailed explanation of all aspects of Information Security Management, as there are dedicated and more detailed standards available. Rather, ITIL highlights the most im</w:t>
      </w:r>
      <w:r>
        <w:rPr>
          <w:rFonts w:ascii="Times New Roman" w:eastAsia="Times New Roman" w:hAnsi="Times New Roman" w:cs="Times New Roman"/>
          <w:sz w:val="24"/>
          <w:szCs w:val="24"/>
        </w:rPr>
        <w:t>portant activities and assists in identifying interfaces with other Service Management processes. The main activities of Information Security Management are:</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167063" cy="290314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67063" cy="2903141"/>
                    </a:xfrm>
                    <a:prstGeom prst="rect">
                      <a:avLst/>
                    </a:prstGeom>
                    <a:ln/>
                  </pic:spPr>
                </pic:pic>
              </a:graphicData>
            </a:graphic>
          </wp:inline>
        </w:drawing>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Measurement of Business Success</w:t>
      </w:r>
    </w:p>
    <w:p w:rsidR="005420C2" w:rsidRDefault="005420C2">
      <w:pPr>
        <w:jc w:val="both"/>
        <w:rPr>
          <w:rFonts w:ascii="Times New Roman" w:eastAsia="Times New Roman" w:hAnsi="Times New Roman" w:cs="Times New Roman"/>
          <w:b/>
          <w:sz w:val="28"/>
          <w:szCs w:val="28"/>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Goals, baseline, KPIs, and CSFs are interrelated in performan</w:t>
      </w:r>
      <w:r>
        <w:rPr>
          <w:rFonts w:ascii="Times New Roman" w:eastAsia="Times New Roman" w:hAnsi="Times New Roman" w:cs="Times New Roman"/>
          <w:sz w:val="24"/>
          <w:szCs w:val="24"/>
        </w:rPr>
        <w:t xml:space="preserve">ce management and improvement framework. </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Critical Success Factor</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success factors were first introduced by D. Ronald Daniel in a 1961 Harvard Business Review (HBR) article. Daniel highlighted the types of information needed to support top managem</w:t>
      </w:r>
      <w:r>
        <w:rPr>
          <w:rFonts w:ascii="Times New Roman" w:eastAsia="Times New Roman" w:hAnsi="Times New Roman" w:cs="Times New Roman"/>
          <w:sz w:val="24"/>
          <w:szCs w:val="24"/>
        </w:rPr>
        <w:t xml:space="preserve">ent activities. CSFs identify areas that are critical to the success of the enterprise. CSFs identify areas that are critical to the success </w:t>
      </w:r>
      <w:r w:rsidR="00AA5DE5">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enterprise. They tend to be high level and </w:t>
      </w:r>
      <w:proofErr w:type="gramStart"/>
      <w:r>
        <w:rPr>
          <w:rFonts w:ascii="Times New Roman" w:eastAsia="Times New Roman" w:hAnsi="Times New Roman" w:cs="Times New Roman"/>
          <w:sz w:val="24"/>
          <w:szCs w:val="24"/>
        </w:rPr>
        <w:t>few in number</w:t>
      </w:r>
      <w:proofErr w:type="gramEnd"/>
      <w:r>
        <w:rPr>
          <w:rFonts w:ascii="Times New Roman" w:eastAsia="Times New Roman" w:hAnsi="Times New Roman" w:cs="Times New Roman"/>
          <w:sz w:val="24"/>
          <w:szCs w:val="24"/>
        </w:rPr>
        <w:t>. CSI might have senior management involvement or c</w:t>
      </w:r>
      <w:r>
        <w:rPr>
          <w:rFonts w:ascii="Times New Roman" w:eastAsia="Times New Roman" w:hAnsi="Times New Roman" w:cs="Times New Roman"/>
          <w:sz w:val="24"/>
          <w:szCs w:val="24"/>
        </w:rPr>
        <w:t xml:space="preserve">ommitment as a CSF. </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Metrics</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Metrics are the number with in the KPI that helps to track the progress and performance of the organization</w:t>
      </w:r>
      <w:r>
        <w:rPr>
          <w:rFonts w:ascii="Times New Roman" w:eastAsia="Times New Roman" w:hAnsi="Times New Roman" w:cs="Times New Roman"/>
          <w:sz w:val="24"/>
          <w:szCs w:val="24"/>
        </w:rPr>
        <w:t xml:space="preserve">.  However, metrics are not a KPI, they are needed to </w:t>
      </w:r>
      <w:r w:rsidR="00AA5DE5">
        <w:rPr>
          <w:rFonts w:ascii="Times New Roman" w:eastAsia="Times New Roman" w:hAnsi="Times New Roman" w:cs="Times New Roman"/>
          <w:sz w:val="24"/>
          <w:szCs w:val="24"/>
        </w:rPr>
        <w:t>determine if</w:t>
      </w:r>
      <w:r>
        <w:rPr>
          <w:rFonts w:ascii="Times New Roman" w:eastAsia="Times New Roman" w:hAnsi="Times New Roman" w:cs="Times New Roman"/>
          <w:sz w:val="24"/>
          <w:szCs w:val="24"/>
        </w:rPr>
        <w:t xml:space="preserve"> our KPIs is satisfied or not. There are seven types of metrics. They are goal </w:t>
      </w:r>
      <w:r w:rsidR="00AA5DE5">
        <w:rPr>
          <w:rFonts w:ascii="Times New Roman" w:eastAsia="Times New Roman" w:hAnsi="Times New Roman" w:cs="Times New Roman"/>
          <w:sz w:val="24"/>
          <w:szCs w:val="24"/>
        </w:rPr>
        <w:t>metrics, Qualitative</w:t>
      </w:r>
      <w:r>
        <w:rPr>
          <w:rFonts w:ascii="Times New Roman" w:eastAsia="Times New Roman" w:hAnsi="Times New Roman" w:cs="Times New Roman"/>
          <w:sz w:val="24"/>
          <w:szCs w:val="24"/>
        </w:rPr>
        <w:t xml:space="preserve"> metrics, Quantitative </w:t>
      </w:r>
      <w:r w:rsidR="00AA5DE5">
        <w:rPr>
          <w:rFonts w:ascii="Times New Roman" w:eastAsia="Times New Roman" w:hAnsi="Times New Roman" w:cs="Times New Roman"/>
          <w:sz w:val="24"/>
          <w:szCs w:val="24"/>
        </w:rPr>
        <w:t>metrics, Actionable</w:t>
      </w:r>
      <w:r>
        <w:rPr>
          <w:rFonts w:ascii="Times New Roman" w:eastAsia="Times New Roman" w:hAnsi="Times New Roman" w:cs="Times New Roman"/>
          <w:sz w:val="24"/>
          <w:szCs w:val="24"/>
        </w:rPr>
        <w:t xml:space="preserve"> metrics, informational metrics and vanity metric</w:t>
      </w:r>
      <w:r>
        <w:rPr>
          <w:rFonts w:ascii="Times New Roman" w:eastAsia="Times New Roman" w:hAnsi="Times New Roman" w:cs="Times New Roman"/>
          <w:sz w:val="24"/>
          <w:szCs w:val="24"/>
        </w:rPr>
        <w:t>s.</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 xml:space="preserve">Key Performance Indicators: </w:t>
      </w:r>
      <w:r>
        <w:rPr>
          <w:rFonts w:ascii="Times New Roman" w:eastAsia="Times New Roman" w:hAnsi="Times New Roman" w:cs="Times New Roman"/>
          <w:color w:val="333333"/>
          <w:sz w:val="24"/>
          <w:szCs w:val="24"/>
          <w:highlight w:val="white"/>
        </w:rPr>
        <w:t xml:space="preserve">Key performance indicators represent a </w:t>
      </w:r>
      <w:proofErr w:type="gramStart"/>
      <w:r>
        <w:rPr>
          <w:rFonts w:ascii="Times New Roman" w:eastAsia="Times New Roman" w:hAnsi="Times New Roman" w:cs="Times New Roman"/>
          <w:color w:val="333333"/>
          <w:sz w:val="24"/>
          <w:szCs w:val="24"/>
          <w:highlight w:val="white"/>
        </w:rPr>
        <w:t>particular</w:t>
      </w:r>
      <w:r w:rsidR="00AA5DE5">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value</w:t>
      </w:r>
      <w:proofErr w:type="gramEnd"/>
      <w:r>
        <w:rPr>
          <w:rFonts w:ascii="Times New Roman" w:eastAsia="Times New Roman" w:hAnsi="Times New Roman" w:cs="Times New Roman"/>
          <w:color w:val="333333"/>
          <w:sz w:val="24"/>
          <w:szCs w:val="24"/>
          <w:highlight w:val="white"/>
        </w:rPr>
        <w:t xml:space="preserve"> or characteristic that is measured to assess whether an organization's goals are being achieved. They reflect the critical success factors, stakeholder needs, and the e</w:t>
      </w:r>
      <w:r>
        <w:rPr>
          <w:rFonts w:ascii="Times New Roman" w:eastAsia="Times New Roman" w:hAnsi="Times New Roman" w:cs="Times New Roman"/>
          <w:color w:val="333333"/>
          <w:sz w:val="24"/>
          <w:szCs w:val="24"/>
          <w:highlight w:val="white"/>
        </w:rPr>
        <w:t xml:space="preserve">xpectations of the organization. For KPIs and their measures to be effective, the organization's goals need to be specific, measurable, agreed, realistic and time-based. KPIs can use both financial and non-financial metrics. </w:t>
      </w:r>
    </w:p>
    <w:p w:rsidR="005420C2" w:rsidRDefault="00EB1BDA">
      <w:pPr>
        <w:shd w:val="clear" w:color="auto" w:fill="FFFFFF"/>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KPIs are used in conjunction w</w:t>
      </w:r>
      <w:r>
        <w:rPr>
          <w:rFonts w:ascii="Times New Roman" w:eastAsia="Times New Roman" w:hAnsi="Times New Roman" w:cs="Times New Roman"/>
          <w:color w:val="333333"/>
          <w:sz w:val="24"/>
          <w:szCs w:val="24"/>
          <w:highlight w:val="white"/>
        </w:rPr>
        <w:t xml:space="preserve">ith CSFs and must have a target that is to be achieved. The target for a KPI can be expressed as a percentage, a simple ratio, an index, a composite average or in a </w:t>
      </w:r>
      <w:r>
        <w:rPr>
          <w:rFonts w:ascii="Times New Roman" w:eastAsia="Times New Roman" w:hAnsi="Times New Roman" w:cs="Times New Roman"/>
          <w:color w:val="333333"/>
          <w:sz w:val="24"/>
          <w:szCs w:val="24"/>
          <w:highlight w:val="white"/>
        </w:rPr>
        <w:lastRenderedPageBreak/>
        <w:t xml:space="preserve">statistical context. Whatever is chosen as a KPI and a target must be </w:t>
      </w:r>
      <w:proofErr w:type="gramStart"/>
      <w:r>
        <w:rPr>
          <w:rFonts w:ascii="Times New Roman" w:eastAsia="Times New Roman" w:hAnsi="Times New Roman" w:cs="Times New Roman"/>
          <w:color w:val="333333"/>
          <w:sz w:val="24"/>
          <w:szCs w:val="24"/>
          <w:highlight w:val="white"/>
        </w:rPr>
        <w:t>actually measurable</w:t>
      </w:r>
      <w:proofErr w:type="gramEnd"/>
      <w:r>
        <w:rPr>
          <w:rFonts w:ascii="Times New Roman" w:eastAsia="Times New Roman" w:hAnsi="Times New Roman" w:cs="Times New Roman"/>
          <w:color w:val="333333"/>
          <w:sz w:val="24"/>
          <w:szCs w:val="24"/>
          <w:highlight w:val="white"/>
        </w:rPr>
        <w:t xml:space="preserve"> t</w:t>
      </w:r>
      <w:r>
        <w:rPr>
          <w:rFonts w:ascii="Times New Roman" w:eastAsia="Times New Roman" w:hAnsi="Times New Roman" w:cs="Times New Roman"/>
          <w:color w:val="333333"/>
          <w:sz w:val="24"/>
          <w:szCs w:val="24"/>
          <w:highlight w:val="white"/>
        </w:rPr>
        <w:t>hough. At the outset, keeping the number of KPIs for a single CSF in the range of 3-5 is recommended.</w:t>
      </w:r>
    </w:p>
    <w:p w:rsidR="005420C2" w:rsidRDefault="005420C2">
      <w:pPr>
        <w:shd w:val="clear" w:color="auto" w:fill="FFFFFF"/>
        <w:jc w:val="both"/>
        <w:rPr>
          <w:rFonts w:ascii="Times New Roman" w:eastAsia="Times New Roman" w:hAnsi="Times New Roman" w:cs="Times New Roman"/>
          <w:color w:val="333333"/>
          <w:sz w:val="24"/>
          <w:szCs w:val="24"/>
          <w:highlight w:val="white"/>
        </w:rPr>
      </w:pPr>
    </w:p>
    <w:p w:rsidR="005420C2" w:rsidRDefault="00EB1B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baseline is a benchmark that is used as a foundation for measuring or comparing current and past values. For example, a company wanting to measure the success of one of its product lines can use the number of units sold during the first year as a baselin</w:t>
      </w:r>
      <w:r>
        <w:rPr>
          <w:rFonts w:ascii="Times New Roman" w:eastAsia="Times New Roman" w:hAnsi="Times New Roman" w:cs="Times New Roman"/>
          <w:sz w:val="24"/>
          <w:szCs w:val="24"/>
        </w:rPr>
        <w:t>e from which to evaluate subsequent sales growth. The main purpose of the baseline is to provide a reference point against which to demonstrate future improvement.</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Deming Cycle</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Deming Cycle is a continuous quality improvement model consisting out of </w:t>
      </w:r>
      <w:r>
        <w:rPr>
          <w:rFonts w:ascii="Times New Roman" w:eastAsia="Times New Roman" w:hAnsi="Times New Roman" w:cs="Times New Roman"/>
          <w:sz w:val="24"/>
          <w:szCs w:val="24"/>
        </w:rPr>
        <w:t xml:space="preserve">a logical sequence of four repetitive steps for continuous improvement and learning. By applying the </w:t>
      </w:r>
      <w:r w:rsidR="00AA5DE5">
        <w:rPr>
          <w:rFonts w:ascii="Times New Roman" w:eastAsia="Times New Roman" w:hAnsi="Times New Roman" w:cs="Times New Roman"/>
          <w:sz w:val="24"/>
          <w:szCs w:val="24"/>
        </w:rPr>
        <w:t>deeming</w:t>
      </w:r>
      <w:r>
        <w:rPr>
          <w:rFonts w:ascii="Times New Roman" w:eastAsia="Times New Roman" w:hAnsi="Times New Roman" w:cs="Times New Roman"/>
          <w:sz w:val="24"/>
          <w:szCs w:val="24"/>
        </w:rPr>
        <w:t xml:space="preserve"> cycle the company comes closer to its vision step by </w:t>
      </w:r>
      <w:r w:rsidR="00AA5DE5">
        <w:rPr>
          <w:rFonts w:ascii="Times New Roman" w:eastAsia="Times New Roman" w:hAnsi="Times New Roman" w:cs="Times New Roman"/>
          <w:sz w:val="24"/>
          <w:szCs w:val="24"/>
        </w:rPr>
        <w:t>step. In</w:t>
      </w:r>
      <w:r>
        <w:rPr>
          <w:rFonts w:ascii="Times New Roman" w:eastAsia="Times New Roman" w:hAnsi="Times New Roman" w:cs="Times New Roman"/>
          <w:sz w:val="24"/>
          <w:szCs w:val="24"/>
        </w:rPr>
        <w:t xml:space="preserve"> 1987 Moen and Nolan [16] presented an overall strategy for process improvement with a m</w:t>
      </w:r>
      <w:r>
        <w:rPr>
          <w:rFonts w:ascii="Times New Roman" w:eastAsia="Times New Roman" w:hAnsi="Times New Roman" w:cs="Times New Roman"/>
          <w:sz w:val="24"/>
          <w:szCs w:val="24"/>
        </w:rPr>
        <w:t>odified version of Deming’s cycle of 1986. The planning step of the improvement cycle required prediction and associated theory. The third step compared the observed data to the prediction as a basis for learning</w:t>
      </w: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Plan</w:t>
      </w:r>
      <w:r>
        <w:rPr>
          <w:rFonts w:ascii="Times New Roman" w:eastAsia="Times New Roman" w:hAnsi="Times New Roman" w:cs="Times New Roman"/>
          <w:sz w:val="24"/>
          <w:szCs w:val="24"/>
        </w:rPr>
        <w:t>: Choose a process and set objective</w:t>
      </w:r>
      <w:r>
        <w:rPr>
          <w:rFonts w:ascii="Times New Roman" w:eastAsia="Times New Roman" w:hAnsi="Times New Roman" w:cs="Times New Roman"/>
          <w:sz w:val="24"/>
          <w:szCs w:val="24"/>
        </w:rPr>
        <w:t xml:space="preserve">s to deliver results in accordance with the expected output. </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w:t>
      </w:r>
      <w:r>
        <w:rPr>
          <w:rFonts w:ascii="Times New Roman" w:eastAsia="Times New Roman" w:hAnsi="Times New Roman" w:cs="Times New Roman"/>
          <w:sz w:val="24"/>
          <w:szCs w:val="24"/>
        </w:rPr>
        <w:t xml:space="preserve">: Implement the plan and begin collecting data on the results. Collect data for charting and analysis in the following "CHECK" and "ACT" </w:t>
      </w:r>
      <w:r w:rsidR="00AA5DE5">
        <w:rPr>
          <w:rFonts w:ascii="Times New Roman" w:eastAsia="Times New Roman" w:hAnsi="Times New Roman" w:cs="Times New Roman"/>
          <w:sz w:val="24"/>
          <w:szCs w:val="24"/>
        </w:rPr>
        <w:t>steps. A</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Check</w:t>
      </w:r>
      <w:r>
        <w:rPr>
          <w:rFonts w:ascii="Times New Roman" w:eastAsia="Times New Roman" w:hAnsi="Times New Roman" w:cs="Times New Roman"/>
          <w:sz w:val="24"/>
          <w:szCs w:val="24"/>
        </w:rPr>
        <w:t>: Analyze the results using statistical me</w:t>
      </w:r>
      <w:r>
        <w:rPr>
          <w:rFonts w:ascii="Times New Roman" w:eastAsia="Times New Roman" w:hAnsi="Times New Roman" w:cs="Times New Roman"/>
          <w:sz w:val="24"/>
          <w:szCs w:val="24"/>
        </w:rPr>
        <w:t>thods. Study the actual data and compare against the expected results.</w:t>
      </w: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w:t>
      </w:r>
      <w:r>
        <w:rPr>
          <w:rFonts w:ascii="Times New Roman" w:eastAsia="Times New Roman" w:hAnsi="Times New Roman" w:cs="Times New Roman"/>
          <w:sz w:val="24"/>
          <w:szCs w:val="24"/>
        </w:rPr>
        <w:t xml:space="preserve">: Decide what changes to make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improve the process. </w:t>
      </w:r>
    </w:p>
    <w:p w:rsidR="005420C2" w:rsidRDefault="005420C2">
      <w:pPr>
        <w:jc w:val="both"/>
        <w:rPr>
          <w:rFonts w:ascii="Times New Roman" w:eastAsia="Times New Roman" w:hAnsi="Times New Roman" w:cs="Times New Roman"/>
          <w:sz w:val="24"/>
          <w:szCs w:val="24"/>
        </w:rPr>
      </w:pPr>
    </w:p>
    <w:p w:rsidR="005420C2" w:rsidRDefault="00EB1BDA">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973563" cy="31480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73563" cy="3148013"/>
                    </a:xfrm>
                    <a:prstGeom prst="rect">
                      <a:avLst/>
                    </a:prstGeom>
                    <a:ln/>
                  </pic:spPr>
                </pic:pic>
              </a:graphicData>
            </a:graphic>
          </wp:inline>
        </w:drawing>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Deming Cycle as applied to explosive precursor safety in Singapore.</w:t>
      </w: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PDCA(</w:t>
      </w:r>
      <w:proofErr w:type="gramEnd"/>
      <w:r>
        <w:rPr>
          <w:rFonts w:ascii="Times New Roman" w:eastAsia="Times New Roman" w:hAnsi="Times New Roman" w:cs="Times New Roman"/>
          <w:sz w:val="24"/>
          <w:szCs w:val="24"/>
        </w:rPr>
        <w:t>Plan,</w:t>
      </w:r>
      <w:r w:rsidR="00AA5D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sidR="00AA5D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,Check</w:t>
      </w:r>
      <w:r w:rsidR="00AA5D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,Act) was popularized by Dr. W. Edwards Deming. He was an </w:t>
      </w:r>
      <w:r w:rsidR="00AA5DE5">
        <w:rPr>
          <w:rFonts w:ascii="Times New Roman" w:eastAsia="Times New Roman" w:hAnsi="Times New Roman" w:cs="Times New Roman"/>
          <w:sz w:val="24"/>
          <w:szCs w:val="24"/>
        </w:rPr>
        <w:t>American</w:t>
      </w:r>
      <w:r>
        <w:rPr>
          <w:rFonts w:ascii="Times New Roman" w:eastAsia="Times New Roman" w:hAnsi="Times New Roman" w:cs="Times New Roman"/>
          <w:sz w:val="24"/>
          <w:szCs w:val="24"/>
        </w:rPr>
        <w:t xml:space="preserve"> engineer, statistician and business consultant. It is also called father of modern quality </w:t>
      </w:r>
      <w:proofErr w:type="gramStart"/>
      <w:r>
        <w:rPr>
          <w:rFonts w:ascii="Times New Roman" w:eastAsia="Times New Roman" w:hAnsi="Times New Roman" w:cs="Times New Roman"/>
          <w:sz w:val="24"/>
          <w:szCs w:val="24"/>
        </w:rPr>
        <w:t>control(</w:t>
      </w:r>
      <w:proofErr w:type="gramEnd"/>
      <w:r>
        <w:rPr>
          <w:rFonts w:ascii="Times New Roman" w:eastAsia="Times New Roman" w:hAnsi="Times New Roman" w:cs="Times New Roman"/>
          <w:sz w:val="24"/>
          <w:szCs w:val="24"/>
        </w:rPr>
        <w:t xml:space="preserve">QC). Deming theory is based on </w:t>
      </w:r>
      <w:r w:rsidR="00AA5DE5">
        <w:rPr>
          <w:rFonts w:ascii="Times New Roman" w:eastAsia="Times New Roman" w:hAnsi="Times New Roman" w:cs="Times New Roman"/>
          <w:sz w:val="24"/>
          <w:szCs w:val="24"/>
        </w:rPr>
        <w:t>TQM (</w:t>
      </w:r>
      <w:r>
        <w:rPr>
          <w:rFonts w:ascii="Times New Roman" w:eastAsia="Times New Roman" w:hAnsi="Times New Roman" w:cs="Times New Roman"/>
          <w:sz w:val="24"/>
          <w:szCs w:val="24"/>
        </w:rPr>
        <w:t xml:space="preserve">Total Quality </w:t>
      </w:r>
      <w:proofErr w:type="gramStart"/>
      <w:r>
        <w:rPr>
          <w:rFonts w:ascii="Times New Roman" w:eastAsia="Times New Roman" w:hAnsi="Times New Roman" w:cs="Times New Roman"/>
          <w:sz w:val="24"/>
          <w:szCs w:val="24"/>
        </w:rPr>
        <w:t>Management )</w:t>
      </w:r>
      <w:proofErr w:type="gramEnd"/>
      <w:r>
        <w:rPr>
          <w:rFonts w:ascii="Times New Roman" w:eastAsia="Times New Roman" w:hAnsi="Times New Roman" w:cs="Times New Roman"/>
          <w:sz w:val="24"/>
          <w:szCs w:val="24"/>
        </w:rPr>
        <w:t xml:space="preserve"> and IS</w:t>
      </w:r>
      <w:r>
        <w:rPr>
          <w:rFonts w:ascii="Times New Roman" w:eastAsia="Times New Roman" w:hAnsi="Times New Roman" w:cs="Times New Roman"/>
          <w:sz w:val="24"/>
          <w:szCs w:val="24"/>
        </w:rPr>
        <w:t xml:space="preserve">O 9001 quality standards. TQM is divided into four sequential </w:t>
      </w:r>
      <w:r w:rsidR="00AA5DE5">
        <w:rPr>
          <w:rFonts w:ascii="Times New Roman" w:eastAsia="Times New Roman" w:hAnsi="Times New Roman" w:cs="Times New Roman"/>
          <w:sz w:val="24"/>
          <w:szCs w:val="24"/>
        </w:rPr>
        <w:t>categories: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Plan ,Do</w:t>
      </w:r>
      <w:proofErr w:type="gramEnd"/>
      <w:r>
        <w:rPr>
          <w:rFonts w:ascii="Times New Roman" w:eastAsia="Times New Roman" w:hAnsi="Times New Roman" w:cs="Times New Roman"/>
          <w:sz w:val="24"/>
          <w:szCs w:val="24"/>
        </w:rPr>
        <w:t>, Check and Act.</w:t>
      </w: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5420C2" w:rsidRDefault="005420C2">
      <w:pPr>
        <w:jc w:val="both"/>
        <w:rPr>
          <w:rFonts w:ascii="Times New Roman" w:eastAsia="Times New Roman" w:hAnsi="Times New Roman" w:cs="Times New Roman"/>
          <w:b/>
          <w:sz w:val="28"/>
          <w:szCs w:val="28"/>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Computing Centre (2005) A Best Practice guide for decision makers in IT THE </w:t>
      </w:r>
      <w:r w:rsidR="00AA5DE5">
        <w:rPr>
          <w:rFonts w:ascii="Times New Roman" w:eastAsia="Times New Roman" w:hAnsi="Times New Roman" w:cs="Times New Roman"/>
          <w:sz w:val="24"/>
          <w:szCs w:val="24"/>
        </w:rPr>
        <w:t>UK</w:t>
      </w:r>
      <w:r>
        <w:rPr>
          <w:rFonts w:ascii="Times New Roman" w:eastAsia="Times New Roman" w:hAnsi="Times New Roman" w:cs="Times New Roman"/>
          <w:sz w:val="24"/>
          <w:szCs w:val="24"/>
        </w:rPr>
        <w:t xml:space="preserve"> S LEADING PROVIDER OF EXPERT SERVICES FOR IT PROFESSIONALS. Available at: https://www.isaca.org/Certification/CGEIT-Certified-inthe-Governance-of-Enterprise-IT/Prepar</w:t>
      </w:r>
      <w:r>
        <w:rPr>
          <w:rFonts w:ascii="Times New Roman" w:eastAsia="Times New Roman" w:hAnsi="Times New Roman" w:cs="Times New Roman"/>
          <w:sz w:val="24"/>
          <w:szCs w:val="24"/>
        </w:rPr>
        <w:t>e-for-theExam/Study-Materials/Documents/Developing-aSuccessful-Governance-Strategy.pdf</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Governance Institute (2004) IT Governance Global Status Report, IT Governance Institute.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ISBN 1-893209- 32-6.</w:t>
      </w:r>
    </w:p>
    <w:p w:rsidR="005420C2" w:rsidRDefault="005420C2">
      <w:pPr>
        <w:jc w:val="both"/>
        <w:rPr>
          <w:rFonts w:ascii="Times New Roman" w:eastAsia="Times New Roman" w:hAnsi="Times New Roman" w:cs="Times New Roman"/>
          <w:sz w:val="24"/>
          <w:szCs w:val="24"/>
        </w:rPr>
      </w:pPr>
    </w:p>
    <w:p w:rsidR="005420C2" w:rsidRDefault="00EB1BDA">
      <w:pPr>
        <w:jc w:val="both"/>
        <w:rPr>
          <w:rFonts w:ascii="Georgia" w:eastAsia="Georgia" w:hAnsi="Georgia" w:cs="Georgia"/>
          <w:color w:val="323232"/>
          <w:sz w:val="24"/>
          <w:szCs w:val="24"/>
        </w:rPr>
      </w:pPr>
      <w:r>
        <w:rPr>
          <w:rFonts w:ascii="Georgia" w:eastAsia="Georgia" w:hAnsi="Georgia" w:cs="Georgia"/>
          <w:color w:val="323232"/>
          <w:sz w:val="24"/>
          <w:szCs w:val="24"/>
        </w:rPr>
        <w:t>The Statutes of the Republic of Singapore: Arms a</w:t>
      </w:r>
      <w:r>
        <w:rPr>
          <w:rFonts w:ascii="Georgia" w:eastAsia="Georgia" w:hAnsi="Georgia" w:cs="Georgia"/>
          <w:color w:val="323232"/>
          <w:sz w:val="24"/>
          <w:szCs w:val="24"/>
        </w:rPr>
        <w:t>nd Explosives Act (Chapter 13). Revised edition 2003. Retrieved from https://sso.agc.gov.sg/Act/AEA1913, accessed on 7/12/2018.</w:t>
      </w:r>
    </w:p>
    <w:p w:rsidR="005420C2" w:rsidRDefault="00EB1BDA">
      <w:pPr>
        <w:jc w:val="both"/>
        <w:rPr>
          <w:rFonts w:ascii="Georgia" w:eastAsia="Georgia" w:hAnsi="Georgia" w:cs="Georgia"/>
          <w:color w:val="323232"/>
          <w:sz w:val="24"/>
          <w:szCs w:val="24"/>
        </w:rPr>
      </w:pPr>
      <w:r>
        <w:rPr>
          <w:rFonts w:ascii="Georgia" w:eastAsia="Georgia" w:hAnsi="Georgia" w:cs="Georgia"/>
          <w:color w:val="323232"/>
          <w:sz w:val="24"/>
          <w:szCs w:val="24"/>
        </w:rPr>
        <w:t>Met4ITIL: A process management and simulation-based method for implementing ITIL</w:t>
      </w:r>
    </w:p>
    <w:p w:rsidR="005420C2" w:rsidRDefault="005420C2">
      <w:pPr>
        <w:jc w:val="both"/>
        <w:rPr>
          <w:rFonts w:ascii="Georgia" w:eastAsia="Georgia" w:hAnsi="Georgia" w:cs="Georgia"/>
          <w:color w:val="323232"/>
          <w:sz w:val="24"/>
          <w:szCs w:val="24"/>
        </w:rPr>
      </w:pPr>
    </w:p>
    <w:p w:rsidR="005420C2" w:rsidRDefault="00EB1BDA">
      <w:pPr>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4"/>
          <w:szCs w:val="24"/>
          <w:highlight w:val="white"/>
        </w:rPr>
        <w:t>Gartner Group. (2010). Leading in times of tra</w:t>
      </w:r>
      <w:r>
        <w:rPr>
          <w:rFonts w:ascii="Times New Roman" w:eastAsia="Times New Roman" w:hAnsi="Times New Roman" w:cs="Times New Roman"/>
          <w:color w:val="222222"/>
          <w:sz w:val="24"/>
          <w:szCs w:val="24"/>
          <w:highlight w:val="white"/>
        </w:rPr>
        <w:t>nsition: The 2010 CIO Agenda. EXP Premier Report No January2010</w:t>
      </w:r>
      <w:r>
        <w:rPr>
          <w:rFonts w:ascii="Times New Roman" w:eastAsia="Times New Roman" w:hAnsi="Times New Roman" w:cs="Times New Roman"/>
          <w:color w:val="222222"/>
          <w:sz w:val="20"/>
          <w:szCs w:val="20"/>
          <w:highlight w:val="white"/>
        </w:rPr>
        <w:t>.</w:t>
      </w:r>
    </w:p>
    <w:p w:rsidR="005420C2" w:rsidRDefault="005420C2">
      <w:pPr>
        <w:jc w:val="both"/>
        <w:rPr>
          <w:color w:val="222222"/>
          <w:sz w:val="20"/>
          <w:szCs w:val="20"/>
          <w:highlight w:val="white"/>
        </w:rPr>
      </w:pPr>
    </w:p>
    <w:p w:rsidR="005420C2" w:rsidRDefault="00EB1BDA">
      <w:pPr>
        <w:jc w:val="both"/>
        <w:rPr>
          <w:rFonts w:ascii="Georgia" w:eastAsia="Georgia" w:hAnsi="Georgia" w:cs="Georgia"/>
          <w:i/>
          <w:color w:val="323232"/>
          <w:sz w:val="24"/>
          <w:szCs w:val="24"/>
        </w:rPr>
      </w:pPr>
      <w:r>
        <w:rPr>
          <w:rFonts w:ascii="Georgia" w:eastAsia="Georgia" w:hAnsi="Georgia" w:cs="Georgia"/>
          <w:color w:val="323232"/>
          <w:sz w:val="24"/>
          <w:szCs w:val="24"/>
        </w:rPr>
        <w:t xml:space="preserve">Elena </w:t>
      </w:r>
      <w:proofErr w:type="spellStart"/>
      <w:proofErr w:type="gramStart"/>
      <w:r>
        <w:rPr>
          <w:rFonts w:ascii="Georgia" w:eastAsia="Georgia" w:hAnsi="Georgia" w:cs="Georgia"/>
          <w:color w:val="323232"/>
          <w:sz w:val="24"/>
          <w:szCs w:val="24"/>
        </w:rPr>
        <w:t>Orta</w:t>
      </w:r>
      <w:proofErr w:type="spellEnd"/>
      <w:r>
        <w:rPr>
          <w:rFonts w:ascii="Georgia" w:eastAsia="Georgia" w:hAnsi="Georgia" w:cs="Georgia"/>
          <w:color w:val="323232"/>
          <w:sz w:val="24"/>
          <w:szCs w:val="24"/>
        </w:rPr>
        <w:t>.(</w:t>
      </w:r>
      <w:proofErr w:type="gramEnd"/>
      <w:r>
        <w:rPr>
          <w:color w:val="2E2E2E"/>
          <w:sz w:val="21"/>
          <w:szCs w:val="21"/>
        </w:rPr>
        <w:t>2017,11 August</w:t>
      </w:r>
      <w:r>
        <w:rPr>
          <w:rFonts w:ascii="Georgia" w:eastAsia="Georgia" w:hAnsi="Georgia" w:cs="Georgia"/>
          <w:color w:val="323232"/>
          <w:sz w:val="24"/>
          <w:szCs w:val="24"/>
        </w:rPr>
        <w:t>).Met4ITIL: A process management and simulation-based method</w:t>
      </w:r>
      <w:r>
        <w:rPr>
          <w:rFonts w:ascii="Georgia" w:eastAsia="Georgia" w:hAnsi="Georgia" w:cs="Georgia"/>
          <w:color w:val="323232"/>
          <w:sz w:val="24"/>
          <w:szCs w:val="24"/>
        </w:rPr>
        <w:tab/>
        <w:t>for</w:t>
      </w:r>
      <w:r>
        <w:rPr>
          <w:rFonts w:ascii="Georgia" w:eastAsia="Georgia" w:hAnsi="Georgia" w:cs="Georgia"/>
          <w:color w:val="323232"/>
          <w:sz w:val="24"/>
          <w:szCs w:val="24"/>
        </w:rPr>
        <w:tab/>
        <w:t>implementing</w:t>
      </w:r>
      <w:r>
        <w:rPr>
          <w:rFonts w:ascii="Georgia" w:eastAsia="Georgia" w:hAnsi="Georgia" w:cs="Georgia"/>
          <w:color w:val="323232"/>
          <w:sz w:val="24"/>
          <w:szCs w:val="24"/>
        </w:rPr>
        <w:tab/>
      </w:r>
      <w:proofErr w:type="spellStart"/>
      <w:r>
        <w:rPr>
          <w:rFonts w:ascii="Georgia" w:eastAsia="Georgia" w:hAnsi="Georgia" w:cs="Georgia"/>
          <w:color w:val="323232"/>
          <w:sz w:val="24"/>
          <w:szCs w:val="24"/>
        </w:rPr>
        <w:t>ITIL.Retrieved</w:t>
      </w:r>
      <w:proofErr w:type="spellEnd"/>
      <w:r>
        <w:rPr>
          <w:rFonts w:ascii="Georgia" w:eastAsia="Georgia" w:hAnsi="Georgia" w:cs="Georgia"/>
          <w:color w:val="323232"/>
          <w:sz w:val="24"/>
          <w:szCs w:val="24"/>
        </w:rPr>
        <w:tab/>
        <w:t xml:space="preserve">from </w:t>
      </w:r>
      <w:r>
        <w:rPr>
          <w:rFonts w:ascii="Georgia" w:eastAsia="Georgia" w:hAnsi="Georgia" w:cs="Georgia"/>
          <w:i/>
          <w:color w:val="323232"/>
          <w:sz w:val="24"/>
          <w:szCs w:val="24"/>
        </w:rPr>
        <w:t>https://www-sciencedirect-com.ezproxy.federation.edu.au/science/article/pii/S0920548917303057</w:t>
      </w:r>
    </w:p>
    <w:p w:rsidR="005420C2" w:rsidRDefault="005420C2">
      <w:pPr>
        <w:jc w:val="both"/>
        <w:rPr>
          <w:rFonts w:ascii="Georgia" w:eastAsia="Georgia" w:hAnsi="Georgia" w:cs="Georgia"/>
          <w:i/>
          <w:color w:val="323232"/>
          <w:sz w:val="24"/>
          <w:szCs w:val="24"/>
        </w:rPr>
      </w:pPr>
    </w:p>
    <w:p w:rsidR="005420C2" w:rsidRDefault="00EB1BDA">
      <w:pPr>
        <w:jc w:val="both"/>
        <w:rPr>
          <w:rFonts w:ascii="Times New Roman" w:eastAsia="Times New Roman" w:hAnsi="Times New Roman" w:cs="Times New Roman"/>
          <w:i/>
          <w:color w:val="323232"/>
          <w:sz w:val="24"/>
          <w:szCs w:val="24"/>
        </w:rPr>
      </w:pPr>
      <w:r>
        <w:rPr>
          <w:rFonts w:ascii="Georgia" w:eastAsia="Georgia" w:hAnsi="Georgia" w:cs="Georgia"/>
          <w:color w:val="323232"/>
          <w:sz w:val="24"/>
          <w:szCs w:val="24"/>
        </w:rPr>
        <w:t>Financial Management for</w:t>
      </w:r>
      <w:r>
        <w:rPr>
          <w:rFonts w:ascii="Georgia" w:eastAsia="Georgia" w:hAnsi="Georgia" w:cs="Georgia"/>
          <w:color w:val="323232"/>
          <w:sz w:val="24"/>
          <w:szCs w:val="24"/>
        </w:rPr>
        <w:tab/>
        <w:t xml:space="preserve">IT </w:t>
      </w:r>
      <w:proofErr w:type="spellStart"/>
      <w:r>
        <w:rPr>
          <w:rFonts w:ascii="Georgia" w:eastAsia="Georgia" w:hAnsi="Georgia" w:cs="Georgia"/>
          <w:color w:val="323232"/>
          <w:sz w:val="24"/>
          <w:szCs w:val="24"/>
        </w:rPr>
        <w:t>Services.Retrieved</w:t>
      </w:r>
      <w:proofErr w:type="spellEnd"/>
      <w:r>
        <w:rPr>
          <w:rFonts w:ascii="Georgia" w:eastAsia="Georgia" w:hAnsi="Georgia" w:cs="Georgia"/>
          <w:color w:val="323232"/>
          <w:sz w:val="24"/>
          <w:szCs w:val="24"/>
        </w:rPr>
        <w:tab/>
        <w:t xml:space="preserve">from </w:t>
      </w:r>
      <w:r>
        <w:rPr>
          <w:rFonts w:ascii="Times New Roman" w:eastAsia="Times New Roman" w:hAnsi="Times New Roman" w:cs="Times New Roman"/>
          <w:i/>
          <w:color w:val="323232"/>
          <w:sz w:val="24"/>
          <w:szCs w:val="24"/>
        </w:rPr>
        <w:t>https://www.greycampus.com/opencampus/itil-foundation/financial-management-for-it-services</w:t>
      </w:r>
    </w:p>
    <w:p w:rsidR="005420C2" w:rsidRDefault="00EB1BDA">
      <w:pPr>
        <w:jc w:val="both"/>
        <w:rPr>
          <w:rFonts w:ascii="Georgia" w:eastAsia="Georgia" w:hAnsi="Georgia" w:cs="Georgia"/>
          <w:i/>
          <w:color w:val="323232"/>
          <w:sz w:val="24"/>
          <w:szCs w:val="24"/>
        </w:rPr>
      </w:pPr>
      <w:r>
        <w:rPr>
          <w:rFonts w:ascii="Georgia" w:eastAsia="Georgia" w:hAnsi="Georgia" w:cs="Georgia"/>
          <w:color w:val="323232"/>
          <w:sz w:val="24"/>
          <w:szCs w:val="24"/>
        </w:rPr>
        <w:t>CSF's, KPI's, Metr</w:t>
      </w:r>
      <w:r>
        <w:rPr>
          <w:rFonts w:ascii="Georgia" w:eastAsia="Georgia" w:hAnsi="Georgia" w:cs="Georgia"/>
          <w:color w:val="323232"/>
          <w:sz w:val="24"/>
          <w:szCs w:val="24"/>
        </w:rPr>
        <w:t xml:space="preserve">ics, Outcomes and </w:t>
      </w:r>
      <w:proofErr w:type="spellStart"/>
      <w:r>
        <w:rPr>
          <w:rFonts w:ascii="Georgia" w:eastAsia="Georgia" w:hAnsi="Georgia" w:cs="Georgia"/>
          <w:color w:val="323232"/>
          <w:sz w:val="24"/>
          <w:szCs w:val="24"/>
        </w:rPr>
        <w:t>Benefits.Retrieved</w:t>
      </w:r>
      <w:proofErr w:type="spellEnd"/>
      <w:r>
        <w:rPr>
          <w:rFonts w:ascii="Georgia" w:eastAsia="Georgia" w:hAnsi="Georgia" w:cs="Georgia"/>
          <w:color w:val="323232"/>
          <w:sz w:val="24"/>
          <w:szCs w:val="24"/>
        </w:rPr>
        <w:t xml:space="preserve"> from </w:t>
      </w:r>
      <w:r>
        <w:rPr>
          <w:rFonts w:ascii="Georgia" w:eastAsia="Georgia" w:hAnsi="Georgia" w:cs="Georgia"/>
          <w:i/>
          <w:color w:val="323232"/>
          <w:sz w:val="24"/>
          <w:szCs w:val="24"/>
        </w:rPr>
        <w:t>http://www.itsmsolutions.com/newsletters/DITYvol6iss5.htm#go1</w:t>
      </w:r>
    </w:p>
    <w:p w:rsidR="005420C2" w:rsidRDefault="005420C2">
      <w:pPr>
        <w:jc w:val="both"/>
        <w:rPr>
          <w:rFonts w:ascii="Georgia" w:eastAsia="Georgia" w:hAnsi="Georgia" w:cs="Georgia"/>
          <w:color w:val="323232"/>
          <w:sz w:val="24"/>
          <w:szCs w:val="24"/>
        </w:rPr>
      </w:pPr>
    </w:p>
    <w:p w:rsidR="005420C2" w:rsidRDefault="00EB1BDA">
      <w:pPr>
        <w:jc w:val="both"/>
        <w:rPr>
          <w:rFonts w:ascii="Times New Roman" w:eastAsia="Times New Roman" w:hAnsi="Times New Roman" w:cs="Times New Roman"/>
          <w:color w:val="323232"/>
          <w:sz w:val="24"/>
          <w:szCs w:val="24"/>
        </w:rPr>
      </w:pPr>
      <w:r>
        <w:rPr>
          <w:rFonts w:ascii="Times New Roman" w:eastAsia="Times New Roman" w:hAnsi="Times New Roman" w:cs="Times New Roman"/>
          <w:color w:val="222222"/>
          <w:sz w:val="24"/>
          <w:szCs w:val="24"/>
          <w:highlight w:val="white"/>
        </w:rPr>
        <w:t>Moen, R., &amp; Norman, C. (2006). Evolution of the PDCA cycle.</w:t>
      </w:r>
    </w:p>
    <w:p w:rsidR="005420C2" w:rsidRDefault="005420C2">
      <w:pPr>
        <w:jc w:val="both"/>
        <w:rPr>
          <w:rFonts w:ascii="Georgia" w:eastAsia="Georgia" w:hAnsi="Georgia" w:cs="Georgia"/>
          <w:color w:val="323232"/>
          <w:sz w:val="24"/>
          <w:szCs w:val="24"/>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6570"/>
        <w:gridCol w:w="2790"/>
      </w:tblGrid>
      <w:tr w:rsidR="005420C2">
        <w:trPr>
          <w:trHeight w:val="720"/>
        </w:trPr>
        <w:tc>
          <w:tcPr>
            <w:tcW w:w="6570" w:type="dxa"/>
            <w:tcBorders>
              <w:top w:val="nil"/>
              <w:left w:val="nil"/>
              <w:bottom w:val="nil"/>
              <w:right w:val="nil"/>
            </w:tcBorders>
            <w:tcMar>
              <w:top w:w="120" w:type="dxa"/>
              <w:left w:w="0" w:type="dxa"/>
              <w:bottom w:w="120" w:type="dxa"/>
              <w:right w:w="0" w:type="dxa"/>
            </w:tcMar>
          </w:tcPr>
          <w:p w:rsidR="005420C2" w:rsidRDefault="00EB1BDA">
            <w:pPr>
              <w:spacing w:line="297"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Parmenter, D. (2015). Key performance indicators: developing, implementing, and using winn</w:t>
            </w:r>
            <w:r>
              <w:rPr>
                <w:rFonts w:ascii="Times New Roman" w:eastAsia="Times New Roman" w:hAnsi="Times New Roman" w:cs="Times New Roman"/>
                <w:color w:val="222222"/>
                <w:sz w:val="24"/>
                <w:szCs w:val="24"/>
              </w:rPr>
              <w:t>ing KPIs. John Wiley &amp; Sons.</w:t>
            </w:r>
          </w:p>
        </w:tc>
        <w:tc>
          <w:tcPr>
            <w:tcW w:w="2790" w:type="dxa"/>
            <w:shd w:val="clear" w:color="auto" w:fill="auto"/>
            <w:tcMar>
              <w:top w:w="100" w:type="dxa"/>
              <w:left w:w="100" w:type="dxa"/>
              <w:bottom w:w="100" w:type="dxa"/>
              <w:right w:w="100" w:type="dxa"/>
            </w:tcMar>
          </w:tcPr>
          <w:p w:rsidR="005420C2" w:rsidRDefault="005420C2">
            <w:pPr>
              <w:jc w:val="both"/>
              <w:rPr>
                <w:color w:val="222222"/>
                <w:sz w:val="20"/>
                <w:szCs w:val="20"/>
              </w:rPr>
            </w:pPr>
          </w:p>
        </w:tc>
      </w:tr>
      <w:tr w:rsidR="005420C2">
        <w:trPr>
          <w:trHeight w:val="460"/>
        </w:trPr>
        <w:tc>
          <w:tcPr>
            <w:tcW w:w="6570" w:type="dxa"/>
            <w:tcBorders>
              <w:top w:val="nil"/>
              <w:left w:val="nil"/>
              <w:bottom w:val="nil"/>
              <w:right w:val="nil"/>
            </w:tcBorders>
            <w:tcMar>
              <w:top w:w="120" w:type="dxa"/>
              <w:left w:w="0" w:type="dxa"/>
              <w:bottom w:w="120" w:type="dxa"/>
              <w:right w:w="240" w:type="dxa"/>
            </w:tcMar>
          </w:tcPr>
          <w:p w:rsidR="005420C2" w:rsidRDefault="005420C2">
            <w:pPr>
              <w:rPr>
                <w:color w:val="222222"/>
                <w:sz w:val="20"/>
                <w:szCs w:val="20"/>
              </w:rPr>
            </w:pPr>
          </w:p>
        </w:tc>
        <w:tc>
          <w:tcPr>
            <w:tcW w:w="2790" w:type="dxa"/>
            <w:tcBorders>
              <w:top w:val="nil"/>
              <w:left w:val="nil"/>
              <w:bottom w:val="nil"/>
              <w:right w:val="nil"/>
            </w:tcBorders>
            <w:tcMar>
              <w:top w:w="120" w:type="dxa"/>
              <w:left w:w="0" w:type="dxa"/>
              <w:bottom w:w="120" w:type="dxa"/>
              <w:right w:w="0" w:type="dxa"/>
            </w:tcMar>
          </w:tcPr>
          <w:p w:rsidR="005420C2" w:rsidRDefault="005420C2">
            <w:pPr>
              <w:spacing w:line="297" w:lineRule="auto"/>
              <w:jc w:val="both"/>
              <w:rPr>
                <w:color w:val="222222"/>
                <w:sz w:val="20"/>
                <w:szCs w:val="20"/>
              </w:rPr>
            </w:pPr>
          </w:p>
        </w:tc>
      </w:tr>
    </w:tbl>
    <w:p w:rsidR="005420C2" w:rsidRDefault="005420C2">
      <w:pPr>
        <w:jc w:val="both"/>
        <w:rPr>
          <w:rFonts w:ascii="Georgia" w:eastAsia="Georgia" w:hAnsi="Georgia" w:cs="Georgia"/>
          <w:color w:val="323232"/>
          <w:sz w:val="24"/>
          <w:szCs w:val="24"/>
        </w:rPr>
      </w:pPr>
    </w:p>
    <w:p w:rsidR="005420C2" w:rsidRDefault="005420C2">
      <w:pPr>
        <w:jc w:val="both"/>
        <w:rPr>
          <w:rFonts w:ascii="Georgia" w:eastAsia="Georgia" w:hAnsi="Georgia" w:cs="Georgia"/>
          <w:color w:val="323232"/>
          <w:sz w:val="24"/>
          <w:szCs w:val="24"/>
        </w:rPr>
      </w:pPr>
    </w:p>
    <w:p w:rsidR="005420C2" w:rsidRDefault="005420C2">
      <w:pPr>
        <w:jc w:val="both"/>
        <w:rPr>
          <w:rFonts w:ascii="Times New Roman" w:eastAsia="Times New Roman" w:hAnsi="Times New Roman" w:cs="Times New Roman"/>
          <w:sz w:val="24"/>
          <w:szCs w:val="24"/>
        </w:rPr>
      </w:pPr>
    </w:p>
    <w:sectPr w:rsidR="005420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0C2"/>
    <w:rsid w:val="005420C2"/>
    <w:rsid w:val="00AA5DE5"/>
    <w:rsid w:val="00EB1B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A77C"/>
  <w15:docId w15:val="{0E6E916C-07BC-48B6-9C63-DF8FD622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2554</Words>
  <Characters>14560</Characters>
  <Application>Microsoft Office Word</Application>
  <DocSecurity>0</DocSecurity>
  <Lines>121</Lines>
  <Paragraphs>34</Paragraphs>
  <ScaleCrop>false</ScaleCrop>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Ranjeet KARKI03</cp:lastModifiedBy>
  <cp:revision>3</cp:revision>
  <dcterms:created xsi:type="dcterms:W3CDTF">2019-05-24T03:49:00Z</dcterms:created>
  <dcterms:modified xsi:type="dcterms:W3CDTF">2019-05-24T03:54:00Z</dcterms:modified>
</cp:coreProperties>
</file>