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7D22" w14:textId="77777777" w:rsidR="00691522" w:rsidRDefault="00691522">
      <w:pPr>
        <w:jc w:val="center"/>
        <w:divId w:val="775750790"/>
        <w:rPr>
          <w:rFonts w:ascii="微软雅黑" w:eastAsia="微软雅黑" w:hAnsi="微软雅黑"/>
          <w:b/>
          <w:bCs/>
          <w:color w:val="0891B2"/>
          <w:spacing w:val="40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0891B2"/>
          <w:spacing w:val="40"/>
          <w:sz w:val="21"/>
          <w:szCs w:val="21"/>
        </w:rPr>
        <w:t>CODE REVIEW REPORT</w:t>
      </w:r>
    </w:p>
    <w:p w14:paraId="1958733F" w14:textId="77777777" w:rsidR="00691522" w:rsidRDefault="00691522">
      <w:pPr>
        <w:spacing w:before="160" w:after="160"/>
        <w:jc w:val="center"/>
        <w:outlineLvl w:val="1"/>
        <w:rPr>
          <w:rFonts w:ascii="微软雅黑" w:eastAsia="微软雅黑" w:hAnsi="微软雅黑" w:hint="eastAsia"/>
          <w:b/>
          <w:bCs/>
          <w:color w:val="0F172A"/>
          <w:kern w:val="36"/>
          <w:sz w:val="60"/>
          <w:szCs w:val="60"/>
        </w:rPr>
      </w:pPr>
      <w:r>
        <w:rPr>
          <w:rFonts w:ascii="微软雅黑" w:eastAsia="微软雅黑" w:hAnsi="微软雅黑" w:hint="eastAsia"/>
          <w:b/>
          <w:bCs/>
          <w:color w:val="0F172A"/>
          <w:kern w:val="36"/>
          <w:sz w:val="60"/>
          <w:szCs w:val="60"/>
        </w:rPr>
        <w:t>水晶战争</w:t>
      </w:r>
      <w:r>
        <w:rPr>
          <w:rFonts w:ascii="微软雅黑" w:eastAsia="微软雅黑" w:hAnsi="微软雅黑" w:hint="eastAsia"/>
          <w:b/>
          <w:bCs/>
          <w:color w:val="0F172A"/>
          <w:kern w:val="36"/>
          <w:sz w:val="60"/>
          <w:szCs w:val="60"/>
        </w:rPr>
        <w:t xml:space="preserve"> </w:t>
      </w:r>
      <w:r>
        <w:rPr>
          <w:rFonts w:ascii="微软雅黑" w:eastAsia="微软雅黑" w:hAnsi="微软雅黑" w:hint="eastAsia"/>
          <w:b/>
          <w:bCs/>
          <w:color w:val="0F172A"/>
          <w:kern w:val="36"/>
          <w:sz w:val="60"/>
          <w:szCs w:val="60"/>
        </w:rPr>
        <w:t>·</w:t>
      </w:r>
      <w:r>
        <w:rPr>
          <w:rFonts w:ascii="微软雅黑" w:eastAsia="微软雅黑" w:hAnsi="微软雅黑" w:hint="eastAsia"/>
          <w:b/>
          <w:bCs/>
          <w:color w:val="0F172A"/>
          <w:kern w:val="36"/>
          <w:sz w:val="60"/>
          <w:szCs w:val="60"/>
        </w:rPr>
        <w:t xml:space="preserve"> </w:t>
      </w:r>
      <w:r>
        <w:rPr>
          <w:rFonts w:ascii="微软雅黑" w:eastAsia="微软雅黑" w:hAnsi="微软雅黑" w:hint="eastAsia"/>
          <w:b/>
          <w:bCs/>
          <w:color w:val="0F172A"/>
          <w:kern w:val="36"/>
          <w:sz w:val="60"/>
          <w:szCs w:val="60"/>
        </w:rPr>
        <w:t>代码评审报告</w:t>
      </w:r>
    </w:p>
    <w:p w14:paraId="7149EEF5" w14:textId="77777777" w:rsidR="00691522" w:rsidRDefault="00691522">
      <w:pPr>
        <w:keepNext/>
        <w:spacing w:after="560"/>
        <w:jc w:val="center"/>
        <w:outlineLvl w:val="2"/>
        <w:rPr>
          <w:rFonts w:ascii="微软雅黑" w:eastAsia="微软雅黑" w:hAnsi="微软雅黑" w:hint="eastAsia"/>
          <w:color w:val="475569"/>
          <w:sz w:val="28"/>
          <w:szCs w:val="28"/>
        </w:rPr>
      </w:pPr>
      <w:r>
        <w:rPr>
          <w:rFonts w:ascii="微软雅黑" w:eastAsia="微软雅黑" w:hAnsi="微软雅黑" w:hint="eastAsia"/>
          <w:color w:val="475569"/>
          <w:sz w:val="28"/>
          <w:szCs w:val="28"/>
        </w:rPr>
        <w:t>基于</w:t>
      </w:r>
      <w:r>
        <w:rPr>
          <w:rFonts w:ascii="微软雅黑" w:eastAsia="微软雅黑" w:hAnsi="微软雅黑" w:hint="eastAsia"/>
          <w:color w:val="475569"/>
          <w:sz w:val="28"/>
          <w:szCs w:val="28"/>
        </w:rPr>
        <w:t xml:space="preserve"> V1.0 PRD</w:t>
      </w:r>
      <w:r>
        <w:rPr>
          <w:rFonts w:ascii="微软雅黑" w:eastAsia="微软雅黑" w:hAnsi="微软雅黑" w:hint="eastAsia"/>
          <w:color w:val="475569"/>
          <w:sz w:val="28"/>
          <w:szCs w:val="28"/>
        </w:rPr>
        <w:t>、</w:t>
      </w:r>
      <w:r>
        <w:rPr>
          <w:rFonts w:ascii="微软雅黑" w:eastAsia="微软雅黑" w:hAnsi="微软雅黑" w:hint="eastAsia"/>
          <w:color w:val="475569"/>
          <w:sz w:val="28"/>
          <w:szCs w:val="28"/>
        </w:rPr>
        <w:t xml:space="preserve">crystal-duel main </w:t>
      </w:r>
      <w:r>
        <w:rPr>
          <w:rFonts w:ascii="微软雅黑" w:eastAsia="微软雅黑" w:hAnsi="微软雅黑" w:hint="eastAsia"/>
          <w:color w:val="475569"/>
          <w:sz w:val="28"/>
          <w:szCs w:val="28"/>
        </w:rPr>
        <w:t>分支与线上版本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019"/>
      </w:tblGrid>
      <w:tr w:rsidR="00000000" w14:paraId="447B45E4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C611A40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评审对象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438DCCB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Chao-Wen-S/crystal-duel</w:t>
            </w:r>
          </w:p>
        </w:tc>
      </w:tr>
      <w:tr w:rsidR="00000000" w14:paraId="2C4A1E43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48351644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代码版本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7A411C2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main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·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2c7f0270fe3ce3a93c1976bac528a8ae3d5f1e81</w:t>
            </w:r>
          </w:p>
        </w:tc>
      </w:tr>
      <w:tr w:rsidR="00000000" w14:paraId="1AD6AF91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277C190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主要文件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7498742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index.html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README.md</w:t>
            </w:r>
          </w:p>
        </w:tc>
      </w:tr>
      <w:tr w:rsidR="00000000" w14:paraId="220FDB5A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91A172E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评审方式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8F820D2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静态代码审查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PRD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对照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线上交互验证</w:t>
            </w:r>
          </w:p>
        </w:tc>
      </w:tr>
      <w:tr w:rsidR="00000000" w14:paraId="283A809B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55ED4F9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评审日期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21D4706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2026-10-20</w:t>
            </w:r>
          </w:p>
        </w:tc>
      </w:tr>
      <w:tr w:rsidR="00000000" w14:paraId="629D4E83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7648276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15EDE600" w14:textId="77777777" w:rsidR="00691522" w:rsidRDefault="00691522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核心玩法可运行；建议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V2.0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以规则收口、确定性、终局与可测试性为主</w:t>
            </w:r>
          </w:p>
        </w:tc>
      </w:tr>
    </w:tbl>
    <w:p w14:paraId="47D9E07D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总体结论</w:t>
      </w:r>
    </w:p>
    <w:p w14:paraId="0C8600A4" w14:textId="77777777" w:rsidR="00691522" w:rsidRDefault="00691522">
      <w:pPr>
        <w:pStyle w:val="a3"/>
        <w:shd w:val="clear" w:color="auto" w:fill="F0F9FF"/>
        <w:divId w:val="625740539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可运行性：通过。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线上版本可进入双人模式、完成双方购买、进入战斗、进入下一回合；浏览器控制台未发现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error/warn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。单文件、零依赖、无业务网络请求，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MVP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结构符合原始目标。</w:t>
      </w:r>
    </w:p>
    <w:p w14:paraId="0BD35645" w14:textId="77777777" w:rsidR="00691522" w:rsidRDefault="00691522">
      <w:pPr>
        <w:pStyle w:val="a3"/>
        <w:shd w:val="clear" w:color="auto" w:fill="F0F9FF"/>
        <w:divId w:val="1489638535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可发布性：需整改。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核心闭环存在，但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规则边界未收口：双水晶同帧归零会偏向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回合没有强制终局；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单位上限未实现；倍速“结果一致”没有随机种子与严格固定步长保障；重开状态未完整重置。另有飞行规则、信息规则、调试接口与可访问性缺口。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810"/>
        <w:gridCol w:w="6296"/>
      </w:tblGrid>
      <w:tr w:rsidR="00000000" w14:paraId="43B2BB0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A13B81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74A4AB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评价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DE2808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说明</w:t>
            </w:r>
          </w:p>
        </w:tc>
      </w:tr>
      <w:tr w:rsidR="00000000" w14:paraId="5FFF1D9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BE1320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功能完整度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F077B6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良好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2D46BA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核心循环、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兵种、三路、双人、人机、倍速、结算均具备。</w:t>
            </w:r>
          </w:p>
        </w:tc>
      </w:tr>
      <w:tr w:rsidR="00000000" w14:paraId="3DD0851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1F29C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规则一致性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91D3A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需整改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70FE1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PRD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内部、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README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与实现之间存在信息与飞行规则冲突。</w:t>
            </w:r>
          </w:p>
        </w:tc>
      </w:tr>
      <w:tr w:rsidR="00000000" w14:paraId="09BA8DF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8E5079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战斗确定性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B1DD4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需整改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82531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使用变长末步与未播种随机数，无法严格保证倍速同果。</w:t>
            </w:r>
          </w:p>
        </w:tc>
      </w:tr>
      <w:tr w:rsidR="00000000" w14:paraId="0371CF4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E448AA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边界处理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C49419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不足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7263F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无单位上限、无第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回合终局、无双破水晶平局。</w:t>
            </w:r>
          </w:p>
        </w:tc>
      </w:tr>
      <w:tr w:rsidR="00000000" w14:paraId="716DDCC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289FE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ADF4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一般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A4340D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单文件约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800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行，逻辑集中但无测试、无模块边界、生产暴露调试接口。</w:t>
            </w:r>
          </w:p>
        </w:tc>
      </w:tr>
      <w:tr w:rsidR="00000000" w14:paraId="6F2E7A0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BB49C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可访问性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096960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不足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1C4FC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画布无可读摘要；缺少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ARIA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、焦点管理、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reduced-motion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</w:tbl>
    <w:p w14:paraId="650D84B0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已验证的正面项</w:t>
      </w:r>
    </w:p>
    <w:p w14:paraId="52A83BDD" w14:textId="77777777" w:rsidR="00691522" w:rsidRDefault="00691522">
      <w:pPr>
        <w:numPr>
          <w:ilvl w:val="0"/>
          <w:numId w:val="1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数值表、克制矩阵、收入表在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与代码中基本一致，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个兵种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唯一。</w:t>
      </w:r>
    </w:p>
    <w:p w14:paraId="1B0D64A7" w14:textId="77777777" w:rsidR="00691522" w:rsidRDefault="00691522">
      <w:pPr>
        <w:numPr>
          <w:ilvl w:val="0"/>
          <w:numId w:val="1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购买阶段执行阶段、金币与卡片可用性校验，未发现金币负数路径。</w:t>
      </w:r>
    </w:p>
    <w:p w14:paraId="6BDB2C90" w14:textId="77777777" w:rsidR="00691522" w:rsidRDefault="00691522">
      <w:pPr>
        <w:numPr>
          <w:ilvl w:val="0"/>
          <w:numId w:val="1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水晶反击、溅射、治疗、减速、狂暴、回血与保底伤害均有对应实现。</w:t>
      </w:r>
    </w:p>
    <w:p w14:paraId="52497E9B" w14:textId="77777777" w:rsidR="00691522" w:rsidRDefault="00691522">
      <w:pPr>
        <w:numPr>
          <w:ilvl w:val="0"/>
          <w:numId w:val="1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同路最近目标、射程攻击、无目标推进、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24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秒战斗上限均已实现。</w:t>
      </w:r>
    </w:p>
    <w:p w14:paraId="688AE888" w14:textId="77777777" w:rsidR="00691522" w:rsidRDefault="00691522">
      <w:pPr>
        <w:numPr>
          <w:ilvl w:val="0"/>
          <w:numId w:val="1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双人交接遮罩存在，当前画布只绘制当前购买者的待部署队列。</w:t>
      </w:r>
    </w:p>
    <w:p w14:paraId="34079CA6" w14:textId="77777777" w:rsidR="00691522" w:rsidRDefault="00691522">
      <w:pPr>
        <w:numPr>
          <w:ilvl w:val="0"/>
          <w:numId w:val="1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线上版本可完成双人第一回合购买、交接、战斗与下一回合，控制台无异常。</w:t>
      </w:r>
    </w:p>
    <w:p w14:paraId="23114DB8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问题总表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704"/>
        <w:gridCol w:w="2567"/>
        <w:gridCol w:w="4302"/>
      </w:tblGrid>
      <w:tr w:rsidR="00000000" w14:paraId="3B677DC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DF5545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D73892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严重度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A20038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EF539D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影响</w:t>
            </w:r>
          </w:p>
        </w:tc>
      </w:tr>
      <w:tr w:rsidR="00000000" w14:paraId="70500E0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505F8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CR-01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CC48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BB979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双水晶同帧归零时默认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获胜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B3C9C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平局被错误判负，破坏公平性。</w:t>
            </w:r>
          </w:p>
        </w:tc>
      </w:tr>
      <w:tr w:rsidR="00000000" w14:paraId="76EE425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367091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893EA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617B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回合无强制终局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8890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对局可无限延长，收入重复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30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，规模与性能失控。</w:t>
            </w:r>
          </w:p>
        </w:tc>
      </w:tr>
      <w:tr w:rsidR="00000000" w14:paraId="4010876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74BBA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50F09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2A4CF6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每方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单位上限未实现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D7421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后期购买无上限，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O(n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²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)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目标搜索与渲染压力增大。</w:t>
            </w:r>
          </w:p>
        </w:tc>
      </w:tr>
      <w:tr w:rsidR="00000000" w14:paraId="3385F52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27B36A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1AD56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9BFD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倍速同果缺少确定性保障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1527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变长末步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未播种随机初始冷却，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结果可能不同。</w:t>
            </w:r>
          </w:p>
        </w:tc>
      </w:tr>
      <w:tr w:rsidR="00000000" w14:paraId="46930FB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1AA30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EDE0F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DB78B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重开状态未完整重置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B38F7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crystalCd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aiMemory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uid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等残留，影响下一局首回合。</w:t>
            </w:r>
          </w:p>
        </w:tc>
      </w:tr>
      <w:tr w:rsidR="00000000" w14:paraId="0525CB6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CF7ACA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A6428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5399F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飞行规则与验收用例不一致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5D5B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代码中飞行仅为护甲类型，未实现“无法拦截”。</w:t>
            </w:r>
          </w:p>
        </w:tc>
      </w:tr>
      <w:tr w:rsidR="00000000" w14:paraId="7C0394F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F88E5A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79D00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2FC69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购买期信息规则存在文档冲突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E23B2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README/PRD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已知问题与正文不一致，测试口径不稳定。</w:t>
            </w:r>
          </w:p>
        </w:tc>
      </w:tr>
      <w:tr w:rsidR="00000000" w14:paraId="177DD3E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76AD1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BDBDE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8EC58A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仅普通难度，且几乎总是花光金币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3D1C91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难度规划未落地，策略层缺少攒钱与强弱梯度。</w:t>
            </w:r>
          </w:p>
        </w:tc>
      </w:tr>
      <w:tr w:rsidR="00000000" w14:paraId="1355CFF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37D821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6B4A3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0A42B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生产环境暴露全局写接口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AD7B0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玩家可通过控制台直接修改状态或调用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tick/buy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304D594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187D2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85A751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70B51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可访问性与移动端支持不足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DF9469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键盘可操作但不完整；画布与模态缺少语义；触控目标偏小。</w:t>
            </w:r>
          </w:p>
        </w:tc>
      </w:tr>
      <w:tr w:rsidR="00000000" w14:paraId="7CBCF92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680B6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CR-11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8986B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020BB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事件埋点与本地统计未实现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87971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无法基于数据校准胜率、使用率与时长。</w:t>
            </w:r>
          </w:p>
        </w:tc>
      </w:tr>
      <w:tr w:rsidR="00000000" w14:paraId="37DFB00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AED076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CR-12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03EC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F4E7C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视觉反馈规格未全部落地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6D9450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缺少水晶受击边缘闪红、抖动与开战脉冲。</w:t>
            </w:r>
          </w:p>
        </w:tc>
      </w:tr>
    </w:tbl>
    <w:p w14:paraId="1B70FD1F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详细评审</w:t>
      </w:r>
    </w:p>
    <w:p w14:paraId="58AB5C69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CR-01</w:t>
      </w:r>
      <w:r>
        <w:rPr>
          <w:rFonts w:ascii="微软雅黑" w:eastAsia="微软雅黑" w:hAnsi="微软雅黑" w:hint="eastAsia"/>
        </w:rPr>
        <w:t xml:space="preserve">　双水晶同帧归零默认</w:t>
      </w:r>
      <w:r>
        <w:rPr>
          <w:rFonts w:ascii="微软雅黑" w:eastAsia="微软雅黑" w:hAnsi="微软雅黑" w:hint="eastAsia"/>
        </w:rPr>
        <w:t xml:space="preserve"> P2 </w:t>
      </w:r>
      <w:r>
        <w:rPr>
          <w:rFonts w:ascii="微软雅黑" w:eastAsia="微软雅黑" w:hAnsi="微软雅黑" w:hint="eastAsia"/>
        </w:rPr>
        <w:t>获胜（</w:t>
      </w:r>
      <w:r>
        <w:rPr>
          <w:rFonts w:ascii="微软雅黑" w:eastAsia="微软雅黑" w:hAnsi="微软雅黑" w:hint="eastAsia"/>
        </w:rPr>
        <w:t>P0</w:t>
      </w:r>
      <w:r>
        <w:rPr>
          <w:rFonts w:ascii="微软雅黑" w:eastAsia="微软雅黑" w:hAnsi="微软雅黑" w:hint="eastAsia"/>
        </w:rPr>
        <w:t>）</w:t>
      </w:r>
    </w:p>
    <w:p w14:paraId="4105134B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index.html:552–557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。结算仅判断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S.crystal[0] &lt;= 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，只要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水晶归零就判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获胜，没有判断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水晶是否同时归零。</w:t>
      </w:r>
    </w:p>
    <w:p w14:paraId="7AC1F457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同一模拟步内双方水晶均被击破时，应判平局，但当前结果固定为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胜。由于单位按数组顺序依次行动，这种边界并非理论问题。</w:t>
      </w:r>
    </w:p>
    <w:p w14:paraId="7DC7B479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引入独立结果枚举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p1_win | p2_win | draw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；每步结束后同时检查双方水晶；双零显示平局并提供再来一局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返回菜单。</w:t>
      </w:r>
    </w:p>
    <w:p w14:paraId="7163845C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CR-02</w:t>
      </w:r>
      <w:r>
        <w:rPr>
          <w:rFonts w:ascii="微软雅黑" w:eastAsia="微软雅黑" w:hAnsi="微软雅黑" w:hint="eastAsia"/>
        </w:rPr>
        <w:t xml:space="preserve">　第</w:t>
      </w:r>
      <w:r>
        <w:rPr>
          <w:rFonts w:ascii="微软雅黑" w:eastAsia="微软雅黑" w:hAnsi="微软雅黑" w:hint="eastAsia"/>
        </w:rPr>
        <w:t xml:space="preserve"> 15 </w:t>
      </w:r>
      <w:r>
        <w:rPr>
          <w:rFonts w:ascii="微软雅黑" w:eastAsia="微软雅黑" w:hAnsi="微软雅黑" w:hint="eastAsia"/>
        </w:rPr>
        <w:t>回合无强制终局（</w:t>
      </w:r>
      <w:r>
        <w:rPr>
          <w:rFonts w:ascii="微软雅黑" w:eastAsia="微软雅黑" w:hAnsi="微软雅黑" w:hint="eastAsia"/>
        </w:rPr>
        <w:t>P0</w:t>
      </w:r>
      <w:r>
        <w:rPr>
          <w:rFonts w:ascii="微软雅黑" w:eastAsia="微软雅黑" w:hAnsi="微软雅黑" w:hint="eastAsia"/>
        </w:rPr>
        <w:t>）</w:t>
      </w:r>
    </w:p>
    <w:p w14:paraId="11D9A7C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index.html:313–315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Math.min(S.round - 1, INCOME.length - 1)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回合后一直发放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30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金；</w:t>
      </w:r>
      <w:r>
        <w:rPr>
          <w:rStyle w:val="code1"/>
          <w:rFonts w:eastAsia="微软雅黑"/>
          <w:color w:val="1F2937"/>
          <w:sz w:val="21"/>
          <w:szCs w:val="21"/>
        </w:rPr>
        <w:t>index.html:545–548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每轮无条件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S.round++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66051AA2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声称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分钟，但实际可无限进行；后期金币与单位规模持续膨胀，叠加无单位上限会恶化性能和平衡。</w:t>
      </w:r>
    </w:p>
    <w:p w14:paraId="6CDBA74B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回合标记为最终回合；结算后比较水晶生命，必要时比较总伤害，仍相同则平局。所有结果页统一进入终局状态。</w:t>
      </w:r>
    </w:p>
    <w:p w14:paraId="41ADDE69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CR-03</w:t>
      </w:r>
      <w:r>
        <w:rPr>
          <w:rFonts w:ascii="微软雅黑" w:eastAsia="微软雅黑" w:hAnsi="微软雅黑" w:hint="eastAsia"/>
        </w:rPr>
        <w:t xml:space="preserve">　每方</w:t>
      </w:r>
      <w:r>
        <w:rPr>
          <w:rFonts w:ascii="微软雅黑" w:eastAsia="微软雅黑" w:hAnsi="微软雅黑" w:hint="eastAsia"/>
        </w:rPr>
        <w:t xml:space="preserve"> 12 </w:t>
      </w:r>
      <w:r>
        <w:rPr>
          <w:rFonts w:ascii="微软雅黑" w:eastAsia="微软雅黑" w:hAnsi="微软雅黑" w:hint="eastAsia"/>
        </w:rPr>
        <w:t>单位上限未实现（</w:t>
      </w:r>
      <w:r>
        <w:rPr>
          <w:rFonts w:ascii="微软雅黑" w:eastAsia="微软雅黑" w:hAnsi="微软雅黑" w:hint="eastAsia"/>
        </w:rPr>
        <w:t>P0</w:t>
      </w:r>
      <w:r>
        <w:rPr>
          <w:rFonts w:ascii="微软雅黑" w:eastAsia="微软雅黑" w:hAnsi="微软雅黑" w:hint="eastAsia"/>
        </w:rPr>
        <w:t>）</w:t>
      </w:r>
    </w:p>
    <w:p w14:paraId="463A26DB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index.html:327–335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购买只校验金币；</w:t>
      </w:r>
      <w:r>
        <w:rPr>
          <w:rStyle w:val="code1"/>
          <w:rFonts w:eastAsia="微软雅黑"/>
          <w:color w:val="1F2937"/>
          <w:sz w:val="21"/>
          <w:szCs w:val="21"/>
        </w:rPr>
        <w:t>index.html:394–399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将队列全量生成，没有队列长度或场上单位数量限制。</w:t>
      </w:r>
    </w:p>
    <w:p w14:paraId="3FF168B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风险表与性能预算要求“每方最多约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个”，实现未落地。长局中可超过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24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单位，目标搜索为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O(n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，同时大量单位在单条路线上难以辨认。</w:t>
      </w:r>
    </w:p>
    <w:p w14:paraId="2B4A0C91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buy()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前置校验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queue[buyer].length &gt;= 12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；达到上限后统一禁用卡片并显示原因；把上限纳入验收用例。</w:t>
      </w:r>
    </w:p>
    <w:p w14:paraId="52D0EE57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CR-04</w:t>
      </w:r>
      <w:r>
        <w:rPr>
          <w:rFonts w:ascii="微软雅黑" w:eastAsia="微软雅黑" w:hAnsi="微软雅黑" w:hint="eastAsia"/>
        </w:rPr>
        <w:t xml:space="preserve">　倍速同果缺少确定性保障（</w:t>
      </w:r>
      <w:r>
        <w:rPr>
          <w:rFonts w:ascii="微软雅黑" w:eastAsia="微软雅黑" w:hAnsi="微软雅黑" w:hint="eastAsia"/>
        </w:rPr>
        <w:t>P0</w:t>
      </w:r>
      <w:r>
        <w:rPr>
          <w:rFonts w:ascii="微软雅黑" w:eastAsia="微软雅黑" w:hAnsi="微软雅黑" w:hint="eastAsia"/>
        </w:rPr>
        <w:t>）</w:t>
      </w:r>
    </w:p>
    <w:p w14:paraId="34546D6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index.html:716–729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每帧计算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step = dt * S.speed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，再将剩余量按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Math.min(1/60, remain)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切片；最后一片长度随帧间隔变化。初始攻击冷却在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index.html:414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rnd(0.4)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，随机源在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index.html:209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Math.random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，没有种子。</w:t>
      </w:r>
    </w:p>
    <w:p w14:paraId="25F4D9B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要求“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/4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攻击次数与伤害总量一致”，但当前实现既非严格固定步长，也无法复现同一初始状态；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路线与初始冷却的随机性会进一步放大差异。</w:t>
      </w:r>
    </w:p>
    <w:p w14:paraId="3D4FF84C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accumulator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累积时间，只在累计量达到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1/60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时执行完整固定步；随机数改为显式种子的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PRNG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；测试环境固定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seed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、初始冷却与输入，至少覆盖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组回归。</w:t>
      </w:r>
    </w:p>
    <w:p w14:paraId="3FF560C3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CR-05</w:t>
      </w:r>
      <w:r>
        <w:rPr>
          <w:rFonts w:ascii="微软雅黑" w:eastAsia="微软雅黑" w:hAnsi="微软雅黑" w:hint="eastAsia"/>
        </w:rPr>
        <w:t xml:space="preserve">　重开状态未完整重置（</w:t>
      </w:r>
      <w:r>
        <w:rPr>
          <w:rFonts w:ascii="微软雅黑" w:eastAsia="微软雅黑" w:hAnsi="微软雅黑" w:hint="eastAsia"/>
        </w:rPr>
        <w:t>P1</w:t>
      </w:r>
      <w:r>
        <w:rPr>
          <w:rFonts w:ascii="微软雅黑" w:eastAsia="微软雅黑" w:hAnsi="微软雅黑" w:hint="eastAsia"/>
        </w:rPr>
        <w:t>）</w:t>
      </w:r>
    </w:p>
    <w:p w14:paraId="438DFAEC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index.html:299–311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重置回合、金币、水晶、队列、单位、买家和倍速，但未重置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S.uid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S.crystalCd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S.aiMemory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S.result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beginRound()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时先购买，而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aiMemory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要到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startBattle()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才重建。</w:t>
      </w:r>
    </w:p>
    <w:p w14:paraId="38E000A8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上一局残留的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护甲记忆会影响下一局第一次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购买；水晶反击冷却可能带入下一局或下一回合，导致首发射击延迟。</w:t>
      </w:r>
    </w:p>
    <w:p w14:paraId="04860D78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提取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createInitialState()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；开始新对局时整体替换状态；另提供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resetRoundState()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，明确哪些字段跨回合保留。</w:t>
      </w:r>
    </w:p>
    <w:p w14:paraId="25BF5F4E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CR-06</w:t>
      </w:r>
      <w:r>
        <w:rPr>
          <w:rFonts w:ascii="微软雅黑" w:eastAsia="微软雅黑" w:hAnsi="微软雅黑" w:hint="eastAsia"/>
        </w:rPr>
        <w:t xml:space="preserve">　飞行规则与验收用例不一致（</w:t>
      </w:r>
      <w:r>
        <w:rPr>
          <w:rFonts w:ascii="微软雅黑" w:eastAsia="微软雅黑" w:hAnsi="微软雅黑" w:hint="eastAsia"/>
        </w:rPr>
        <w:t>P1</w:t>
      </w:r>
      <w:r>
        <w:rPr>
          <w:rFonts w:ascii="微软雅黑" w:eastAsia="微软雅黑" w:hAnsi="微软雅黑" w:hint="eastAsia"/>
        </w:rPr>
        <w:t>）</w:t>
      </w:r>
    </w:p>
    <w:p w14:paraId="39B7FB58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index.html:154–158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中飞行仅为护甲类型；目标选择与移动逻辑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index.html:469–503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未区分飞行，所有同路单位都会互相索敌、停止与攻击。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16.2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却写“民兵命中为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倍，但无法拦截其推进”。</w:t>
      </w:r>
    </w:p>
    <w:p w14:paraId="623227CC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开发按代码实现，测试按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验收，会出现无法解释的争议。</w:t>
      </w:r>
    </w:p>
    <w:p w14:paraId="392DAC3B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明确“飞行不提供穿越或免疫拦截，仅参与克制矩阵”，删除冲突验收；若确实要做空中通道，则另立需求并重写目标选择与阻挡模型。</w:t>
      </w:r>
    </w:p>
    <w:p w14:paraId="28351539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CR-07</w:t>
      </w:r>
      <w:r>
        <w:rPr>
          <w:rFonts w:ascii="微软雅黑" w:eastAsia="微软雅黑" w:hAnsi="微软雅黑" w:hint="eastAsia"/>
        </w:rPr>
        <w:t xml:space="preserve">　购买期信息规则存在文档冲突（</w:t>
      </w:r>
      <w:r>
        <w:rPr>
          <w:rFonts w:ascii="微软雅黑" w:eastAsia="微软雅黑" w:hAnsi="微软雅黑" w:hint="eastAsia"/>
        </w:rPr>
        <w:t>P1</w:t>
      </w:r>
      <w:r>
        <w:rPr>
          <w:rFonts w:ascii="微软雅黑" w:eastAsia="微软雅黑" w:hAnsi="微软雅黑" w:hint="eastAsia"/>
        </w:rPr>
        <w:t>）</w:t>
      </w:r>
    </w:p>
    <w:p w14:paraId="177BF19E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8.5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要求购买期隔离；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15.4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又称“玩家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能看到对方阵容但看不到路线”；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README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写“玩家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能看到对方买了什么（但看不到路线）”。代码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index.html:649–675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只绘制当前买家队列，交接时隐藏。</w:t>
      </w:r>
    </w:p>
    <w:p w14:paraId="08F0FFF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同一产品存在三套信息规则，影响先手胜率、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公平性与测试预期。</w:t>
      </w:r>
    </w:p>
    <w:p w14:paraId="20973CE2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lastRenderedPageBreak/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采用“购买期完全隔离、战斗期完全公开”，同步修改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README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PRD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、菜单与验收。</w:t>
      </w:r>
    </w:p>
    <w:p w14:paraId="65076166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CR-08</w:t>
      </w:r>
      <w:r>
        <w:rPr>
          <w:rFonts w:ascii="微软雅黑" w:eastAsia="微软雅黑" w:hAnsi="微软雅黑" w:hint="eastAsia"/>
        </w:rPr>
        <w:t xml:space="preserve">　</w:t>
      </w:r>
      <w:r>
        <w:rPr>
          <w:rFonts w:ascii="微软雅黑" w:eastAsia="微软雅黑" w:hAnsi="微软雅黑" w:hint="eastAsia"/>
        </w:rPr>
        <w:t xml:space="preserve">AI </w:t>
      </w:r>
      <w:r>
        <w:rPr>
          <w:rFonts w:ascii="微软雅黑" w:eastAsia="微软雅黑" w:hAnsi="微软雅黑" w:hint="eastAsia"/>
        </w:rPr>
        <w:t>难度与策略层不足（</w:t>
      </w:r>
      <w:r>
        <w:rPr>
          <w:rFonts w:ascii="微软雅黑" w:eastAsia="微软雅黑" w:hAnsi="微软雅黑" w:hint="eastAsia"/>
        </w:rPr>
        <w:t>P1</w:t>
      </w:r>
      <w:r>
        <w:rPr>
          <w:rFonts w:ascii="微软雅黑" w:eastAsia="微软雅黑" w:hAnsi="微软雅黑" w:hint="eastAsia"/>
        </w:rPr>
        <w:t>）</w:t>
      </w:r>
    </w:p>
    <w:p w14:paraId="673061D7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index.html:363–383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只有单一评分购买；循环直到没有可负担单位，基本总是花光金币；路线完全随机；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规划了简单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普通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困难三档。</w:t>
      </w:r>
    </w:p>
    <w:p w14:paraId="4626628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单人体验只有一档强度；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不攒钱、不会做跨回合预算，也不利于验证“高价兵偏弱”的平衡问题。</w:t>
      </w:r>
    </w:p>
    <w:p w14:paraId="499DA9D5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三档难度共用评分器，差异放在随机扰动、克制权重、路线集中度与攒钱阈值；增加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决策日志与固定种子测试。</w:t>
      </w:r>
    </w:p>
    <w:p w14:paraId="40892858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CR-09</w:t>
      </w:r>
      <w:r>
        <w:rPr>
          <w:rFonts w:ascii="微软雅黑" w:eastAsia="微软雅黑" w:hAnsi="微软雅黑" w:hint="eastAsia"/>
        </w:rPr>
        <w:t xml:space="preserve">　生产环境暴露全局写接口（</w:t>
      </w:r>
      <w:r>
        <w:rPr>
          <w:rFonts w:ascii="微软雅黑" w:eastAsia="微软雅黑" w:hAnsi="微软雅黑" w:hint="eastAsia"/>
        </w:rPr>
        <w:t>P1</w:t>
      </w:r>
      <w:r>
        <w:rPr>
          <w:rFonts w:ascii="微软雅黑" w:eastAsia="微软雅黑" w:hAnsi="微软雅黑" w:hint="eastAsia"/>
        </w:rPr>
        <w:t>）</w:t>
      </w:r>
    </w:p>
    <w:p w14:paraId="68DD9B3F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Style w:val="code1"/>
          <w:rFonts w:eastAsia="微软雅黑"/>
          <w:color w:val="1F2937"/>
          <w:sz w:val="21"/>
          <w:szCs w:val="21"/>
        </w:rPr>
        <w:t>index.html:795–801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默认暴露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window.__S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__buy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__endTurn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__spawn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__tick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__map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1899B394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玩家可直接修改金币、水晶、阶段或调用模拟函数，破坏公平性；也扩大生产攻击面。</w:t>
      </w:r>
    </w:p>
    <w:p w14:paraId="5B8AF9A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仅在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?debug=1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时挂载，命名空间收敛为只读状态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受控命令；生产构建移除。</w:t>
      </w:r>
    </w:p>
    <w:p w14:paraId="7D974630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CR-10</w:t>
      </w:r>
      <w:r>
        <w:rPr>
          <w:rFonts w:ascii="微软雅黑" w:eastAsia="微软雅黑" w:hAnsi="微软雅黑" w:hint="eastAsia"/>
        </w:rPr>
        <w:t xml:space="preserve">　可访问性与移动端不足（</w:t>
      </w:r>
      <w:r>
        <w:rPr>
          <w:rFonts w:ascii="微软雅黑" w:eastAsia="微软雅黑" w:hAnsi="微软雅黑" w:hint="eastAsia"/>
        </w:rPr>
        <w:t>P1</w:t>
      </w:r>
      <w:r>
        <w:rPr>
          <w:rFonts w:ascii="微软雅黑" w:eastAsia="微软雅黑" w:hAnsi="微软雅黑" w:hint="eastAsia"/>
        </w:rPr>
        <w:t>）</w:t>
      </w:r>
    </w:p>
    <w:p w14:paraId="2F6CA230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HTML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中没有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aria-*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role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、焦点管理或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reduced-motion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；画布在可访问树中仅呈现为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image field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；卡片最小宽度约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96px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，触控目标高度不足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44px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7596E3ED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键盘用户无法获得完整状态反馈；屏幕阅读器无法理解战场；移动端误触概率偏高。</w:t>
      </w:r>
    </w:p>
    <w:p w14:paraId="38B2E8CB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增加阶段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水晶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队列的文本摘要、模态框焦点陷阱、按钮可读名称、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44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44px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触控目标与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reduced-motion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适配。</w:t>
      </w:r>
    </w:p>
    <w:p w14:paraId="42998A97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CR-11</w:t>
      </w:r>
      <w:r>
        <w:rPr>
          <w:rFonts w:ascii="微软雅黑" w:eastAsia="微软雅黑" w:hAnsi="微软雅黑" w:hint="eastAsia"/>
        </w:rPr>
        <w:t xml:space="preserve">　事件埋点与本地统计未实现（</w:t>
      </w:r>
      <w:r>
        <w:rPr>
          <w:rFonts w:ascii="微软雅黑" w:eastAsia="微软雅黑" w:hAnsi="微软雅黑" w:hint="eastAsia"/>
        </w:rPr>
        <w:t>P2</w:t>
      </w:r>
      <w:r>
        <w:rPr>
          <w:rFonts w:ascii="微软雅黑" w:eastAsia="微软雅黑" w:hAnsi="微软雅黑" w:hint="eastAsia"/>
        </w:rPr>
        <w:t>）</w:t>
      </w:r>
    </w:p>
    <w:p w14:paraId="17668A57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列出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match_start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round_start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buy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battle_end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match_end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speed_change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；代码中没有统一事件总线或统计入口。</w:t>
      </w:r>
    </w:p>
    <w:p w14:paraId="53D5EA05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无法验证兵种使用率、先手胜率、平均回合数、重开率等指标。</w:t>
      </w:r>
    </w:p>
    <w:p w14:paraId="507FA76B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先做本地内存事件总线与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debug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面板；不引入第三方网络请求。</w:t>
      </w:r>
    </w:p>
    <w:p w14:paraId="4C469966" w14:textId="77777777" w:rsidR="00691522" w:rsidRDefault="00691522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CR-12</w:t>
      </w:r>
      <w:r>
        <w:rPr>
          <w:rFonts w:ascii="微软雅黑" w:eastAsia="微软雅黑" w:hAnsi="微软雅黑" w:hint="eastAsia"/>
        </w:rPr>
        <w:t xml:space="preserve">　视觉反馈规格未全部落地（</w:t>
      </w:r>
      <w:r>
        <w:rPr>
          <w:rFonts w:ascii="微软雅黑" w:eastAsia="微软雅黑" w:hAnsi="微软雅黑" w:hint="eastAsia"/>
        </w:rPr>
        <w:t>P2</w:t>
      </w:r>
      <w:r>
        <w:rPr>
          <w:rFonts w:ascii="微软雅黑" w:eastAsia="微软雅黑" w:hAnsi="微软雅黑" w:hint="eastAsia"/>
        </w:rPr>
        <w:t>）</w:t>
      </w:r>
    </w:p>
    <w:p w14:paraId="4B77BC9D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证据：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代码有横幅、音效与血条变化，但未找到水晶受击屏幕边缘闪红、抖动或开战光晕脉冲的实现。</w:t>
      </w:r>
    </w:p>
    <w:p w14:paraId="4B8BB5B7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影响：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战斗反馈弱于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，尤其在高倍速下玩家难以感知关键伤害。</w:t>
      </w:r>
    </w:p>
    <w:p w14:paraId="49C70FC9" w14:textId="77777777" w:rsidR="00691522" w:rsidRDefault="00691522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建议：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将反馈绑定到逻辑事件，而非渲染循环；低动态模式关闭抖动与闪烁。</w:t>
      </w:r>
    </w:p>
    <w:p w14:paraId="74B577D8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PRD </w:t>
      </w:r>
      <w:r>
        <w:rPr>
          <w:rFonts w:ascii="微软雅黑" w:eastAsia="微软雅黑" w:hAnsi="微软雅黑" w:hint="eastAsia"/>
        </w:rPr>
        <w:t>功能覆盖情况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225"/>
        <w:gridCol w:w="5130"/>
      </w:tblGrid>
      <w:tr w:rsidR="00000000" w14:paraId="716D2FF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C393E6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DD744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081728" w14:textId="77777777" w:rsidR="00691522" w:rsidRDefault="00691522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说明</w:t>
            </w:r>
          </w:p>
        </w:tc>
      </w:tr>
      <w:tr w:rsidR="00000000" w14:paraId="7187068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73B0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模式选择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FF687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573B3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双人同屏与人机均可进入。</w:t>
            </w:r>
          </w:p>
        </w:tc>
      </w:tr>
      <w:tr w:rsidR="00000000" w14:paraId="53646A3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12D55D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回合收入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04D1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EA524E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收入表一致；第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回合终局缺失。</w:t>
            </w:r>
          </w:p>
        </w:tc>
      </w:tr>
      <w:tr w:rsidR="00000000" w14:paraId="03F278E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4B2DF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07910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A1241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金币与阶段校验存在。</w:t>
            </w:r>
          </w:p>
        </w:tc>
      </w:tr>
      <w:tr w:rsidR="00000000" w14:paraId="387E954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15C529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路线选择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397E0D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A58F7E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三路按钮与键盘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1/2/3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51C88D1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31FA6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金币结转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60C019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B6683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未花金币跨回合保留。</w:t>
            </w:r>
          </w:p>
        </w:tc>
      </w:tr>
      <w:tr w:rsidR="00000000" w14:paraId="34FFBFC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D9DBBD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FR-06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双人交接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CFAB76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F1CAD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遮罩与当前买家队列隐藏。</w:t>
            </w:r>
          </w:p>
        </w:tc>
      </w:tr>
      <w:tr w:rsidR="00000000" w14:paraId="0AE806E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6CD9C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FR-07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战斗模拟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EBB91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29066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同路最近目标、射程攻击、推进。</w:t>
            </w:r>
          </w:p>
        </w:tc>
      </w:tr>
      <w:tr w:rsidR="00000000" w14:paraId="03F50EF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5D58B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克制结算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21DA18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B8B49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矩阵倍率与代码一致。</w:t>
            </w:r>
          </w:p>
        </w:tc>
      </w:tr>
      <w:tr w:rsidR="00000000" w14:paraId="7007959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4B511F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FR-09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水晶反击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41217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部分实现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E6D1B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伤害与射程正确；冷却未在重开时重置。</w:t>
            </w:r>
          </w:p>
        </w:tc>
      </w:tr>
      <w:tr w:rsidR="00000000" w14:paraId="14AA94B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02D2B0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FR-10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回合结算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59AE7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部分实现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87B152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全灭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/24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秒与保底存在；终局边界缺失。</w:t>
            </w:r>
          </w:p>
        </w:tc>
      </w:tr>
      <w:tr w:rsidR="00000000" w14:paraId="0D8CD93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1923E6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 xml:space="preserve">FR-11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胜负判定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83177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部分实现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27A25E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无双破水晶平局，默认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胜。</w:t>
            </w:r>
          </w:p>
        </w:tc>
      </w:tr>
      <w:tr w:rsidR="00000000" w14:paraId="0D34C92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75465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倍速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17E55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部分实现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56EB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可切换；严格固定步长与种子不足。</w:t>
            </w:r>
          </w:p>
        </w:tc>
      </w:tr>
      <w:tr w:rsidR="00000000" w14:paraId="25E324B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15D9BD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FR-13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部署预览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4EED76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已实现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F86FB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仅当前买家可见。</w:t>
            </w:r>
          </w:p>
        </w:tc>
      </w:tr>
      <w:tr w:rsidR="00000000" w14:paraId="65E042F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33FE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FR-14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响应式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B7D4E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部分实现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6F0359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画布等比缩放；移动端触控与信息密度待优化。</w:t>
            </w:r>
          </w:p>
        </w:tc>
      </w:tr>
      <w:tr w:rsidR="00000000" w14:paraId="316200F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763BE5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音效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E4C08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部分实现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BB741C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有合成音效；无静音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音量设置。</w:t>
            </w:r>
          </w:p>
        </w:tc>
      </w:tr>
      <w:tr w:rsidR="00000000" w14:paraId="7A1E626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CB85FB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FR-16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埋点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DFB2E4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未实现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DEC453" w14:textId="77777777" w:rsidR="00691522" w:rsidRDefault="00691522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无事件总线。</w:t>
            </w:r>
          </w:p>
        </w:tc>
      </w:tr>
    </w:tbl>
    <w:p w14:paraId="7AB27A89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建议整改顺序</w:t>
      </w:r>
    </w:p>
    <w:p w14:paraId="2C13C7B1" w14:textId="77777777" w:rsidR="00691522" w:rsidRDefault="00691522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先收口规则：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确定信息规则、飞行裁决、第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回合终局与平局结果，先改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再改代码。</w:t>
      </w:r>
    </w:p>
    <w:p w14:paraId="0DE096C3" w14:textId="77777777" w:rsidR="00691522" w:rsidRDefault="00691522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再修</w:t>
      </w: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 xml:space="preserve"> P0 </w:t>
      </w: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边界：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双破水晶、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单位上限、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createInitialState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、固定步长与种子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PRNG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7C0478EC" w14:textId="77777777" w:rsidR="00691522" w:rsidRDefault="00691522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然后补体验：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三档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AI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、撤销购买、移动端、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ARIA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、焦点与音效设置。</w:t>
      </w:r>
    </w:p>
    <w:p w14:paraId="529FFDE1" w14:textId="77777777" w:rsidR="00691522" w:rsidRDefault="00691522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最后做数据与回归：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本地事件总线、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组种子回归、三档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AI 100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局样本、真人先手胜率测试。</w:t>
      </w:r>
    </w:p>
    <w:p w14:paraId="5EDB7C39" w14:textId="77777777" w:rsidR="00691522" w:rsidRDefault="0069152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评审限制</w:t>
      </w:r>
    </w:p>
    <w:p w14:paraId="25398E98" w14:textId="77777777" w:rsidR="00691522" w:rsidRDefault="00691522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本次以公开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main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分支与线上版本为准，未执行完整真人平衡测试。</w:t>
      </w:r>
    </w:p>
    <w:p w14:paraId="2C2028AC" w14:textId="77777777" w:rsidR="00691522" w:rsidRDefault="00691522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未对每个兵种组合做穷举模拟；平衡结论需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模拟器与真人样本验证。</w:t>
      </w:r>
    </w:p>
    <w:p w14:paraId="68C524F3" w14:textId="77777777" w:rsidR="00691522" w:rsidRDefault="00691522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移动端仅做静态与结构检查，未覆盖所有厂商浏览器。</w:t>
      </w:r>
    </w:p>
    <w:p w14:paraId="6E276FA4" w14:textId="77777777" w:rsidR="00691522" w:rsidRDefault="00691522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未修改仓库代码，评审结论用于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V2.0 PRD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与后续开发排期。</w:t>
      </w:r>
    </w:p>
    <w:p w14:paraId="79F2DFF5" w14:textId="77777777" w:rsidR="00691522" w:rsidRDefault="00691522">
      <w:pPr>
        <w:pStyle w:val="small"/>
        <w:spacing w:before="480" w:after="1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附：对应</w:t>
      </w:r>
      <w:r>
        <w:rPr>
          <w:rFonts w:ascii="微软雅黑" w:eastAsia="微软雅黑" w:hAnsi="微软雅黑" w:hint="eastAsia"/>
        </w:rPr>
        <w:t xml:space="preserve"> V2.0 PRD </w:t>
      </w:r>
      <w:r>
        <w:rPr>
          <w:rFonts w:ascii="微软雅黑" w:eastAsia="微软雅黑" w:hAnsi="微软雅黑" w:hint="eastAsia"/>
        </w:rPr>
        <w:t>见《水晶战争</w:t>
      </w:r>
      <w:r>
        <w:rPr>
          <w:rFonts w:ascii="微软雅黑" w:eastAsia="微软雅黑" w:hAnsi="微软雅黑" w:hint="eastAsia"/>
        </w:rPr>
        <w:t xml:space="preserve"> V2.0 PRD</w:t>
      </w:r>
      <w:r>
        <w:rPr>
          <w:rFonts w:ascii="微软雅黑" w:eastAsia="微软雅黑" w:hAnsi="微软雅黑" w:hint="eastAsia"/>
        </w:rPr>
        <w:t>》。代码行号以</w:t>
      </w:r>
      <w:r>
        <w:rPr>
          <w:rFonts w:ascii="微软雅黑" w:eastAsia="微软雅黑" w:hAnsi="微软雅黑" w:hint="eastAsia"/>
        </w:rPr>
        <w:t xml:space="preserve"> main@2c7f027 </w:t>
      </w:r>
      <w:r>
        <w:rPr>
          <w:rFonts w:ascii="微软雅黑" w:eastAsia="微软雅黑" w:hAnsi="微软雅黑" w:hint="eastAsia"/>
        </w:rPr>
        <w:t>为准。</w:t>
      </w:r>
    </w:p>
    <w:sectPr w:rsidR="0069152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E9C3" w14:textId="77777777" w:rsidR="00691522" w:rsidRDefault="00691522" w:rsidP="00233E20">
      <w:pPr>
        <w:rPr>
          <w:rFonts w:hint="eastAsia"/>
        </w:rPr>
      </w:pPr>
      <w:r>
        <w:separator/>
      </w:r>
    </w:p>
  </w:endnote>
  <w:endnote w:type="continuationSeparator" w:id="0">
    <w:p w14:paraId="6E40F3F1" w14:textId="77777777" w:rsidR="00691522" w:rsidRDefault="00691522" w:rsidP="00233E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60C9F" w14:textId="77777777" w:rsidR="00691522" w:rsidRDefault="00691522" w:rsidP="00233E20">
      <w:pPr>
        <w:rPr>
          <w:rFonts w:hint="eastAsia"/>
        </w:rPr>
      </w:pPr>
      <w:r>
        <w:separator/>
      </w:r>
    </w:p>
  </w:footnote>
  <w:footnote w:type="continuationSeparator" w:id="0">
    <w:p w14:paraId="76712546" w14:textId="77777777" w:rsidR="00691522" w:rsidRDefault="00691522" w:rsidP="00233E2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6AB"/>
    <w:multiLevelType w:val="multilevel"/>
    <w:tmpl w:val="985C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C220A"/>
    <w:multiLevelType w:val="multilevel"/>
    <w:tmpl w:val="0D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DFE"/>
    <w:multiLevelType w:val="multilevel"/>
    <w:tmpl w:val="643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2134">
    <w:abstractNumId w:val="2"/>
  </w:num>
  <w:num w:numId="2" w16cid:durableId="1847287281">
    <w:abstractNumId w:val="0"/>
  </w:num>
  <w:num w:numId="3" w16cid:durableId="656878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20"/>
    <w:rsid w:val="00233E20"/>
    <w:rsid w:val="00691522"/>
    <w:rsid w:val="009B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C078B"/>
  <w15:chartTrackingRefBased/>
  <w15:docId w15:val="{15387CD1-1E7C-4AA4-B871-A4377616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12" w:space="4" w:color="0891B2"/>
      </w:pBdr>
      <w:spacing w:before="440" w:after="100" w:afterAutospacing="1"/>
      <w:outlineLvl w:val="1"/>
    </w:pPr>
    <w:rPr>
      <w:b/>
      <w:bCs/>
      <w:color w:val="0F172A"/>
      <w:sz w:val="32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300" w:after="100" w:afterAutospacing="1"/>
      <w:outlineLvl w:val="2"/>
    </w:pPr>
    <w:rPr>
      <w:b/>
      <w:bCs/>
      <w:color w:val="0E7490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a"/>
    <w:pPr>
      <w:spacing w:before="40" w:after="40"/>
      <w:jc w:val="center"/>
    </w:pPr>
  </w:style>
  <w:style w:type="paragraph" w:customStyle="1" w:styleId="eyebrow">
    <w:name w:val="eyebrow"/>
    <w:basedOn w:val="a"/>
    <w:pPr>
      <w:spacing w:before="40" w:after="40"/>
    </w:pPr>
    <w:rPr>
      <w:b/>
      <w:bCs/>
      <w:color w:val="0891B2"/>
      <w:spacing w:val="40"/>
    </w:rPr>
  </w:style>
  <w:style w:type="paragraph" w:customStyle="1" w:styleId="meta">
    <w:name w:val="meta"/>
    <w:basedOn w:val="a"/>
    <w:pPr>
      <w:spacing w:before="480"/>
    </w:pPr>
  </w:style>
  <w:style w:type="paragraph" w:customStyle="1" w:styleId="code">
    <w:name w:val="code"/>
    <w:basedOn w:val="a"/>
    <w:pPr>
      <w:shd w:val="clear" w:color="auto" w:fill="F1F5F9"/>
      <w:spacing w:before="40" w:after="40"/>
    </w:pPr>
    <w:rPr>
      <w:rFonts w:ascii="Consolas" w:hAnsi="Consolas"/>
    </w:rPr>
  </w:style>
  <w:style w:type="paragraph" w:customStyle="1" w:styleId="callout">
    <w:name w:val="callout"/>
    <w:basedOn w:val="a"/>
    <w:pPr>
      <w:pBdr>
        <w:left w:val="single" w:sz="24" w:space="10" w:color="0891B2"/>
      </w:pBdr>
      <w:shd w:val="clear" w:color="auto" w:fill="F0F9FF"/>
      <w:spacing w:before="180" w:after="180"/>
    </w:pPr>
  </w:style>
  <w:style w:type="paragraph" w:customStyle="1" w:styleId="warn">
    <w:name w:val="warn"/>
    <w:basedOn w:val="a"/>
    <w:pPr>
      <w:pBdr>
        <w:left w:val="single" w:sz="24" w:space="0" w:color="F59E0B"/>
      </w:pBdr>
      <w:shd w:val="clear" w:color="auto" w:fill="FFF7ED"/>
      <w:spacing w:before="40" w:after="40"/>
    </w:pPr>
  </w:style>
  <w:style w:type="paragraph" w:customStyle="1" w:styleId="good">
    <w:name w:val="good"/>
    <w:basedOn w:val="a"/>
    <w:pPr>
      <w:pBdr>
        <w:left w:val="single" w:sz="24" w:space="0" w:color="22C55E"/>
      </w:pBdr>
      <w:shd w:val="clear" w:color="auto" w:fill="F0FDF4"/>
      <w:spacing w:before="40" w:after="40"/>
    </w:pPr>
  </w:style>
  <w:style w:type="paragraph" w:customStyle="1" w:styleId="small">
    <w:name w:val="small"/>
    <w:basedOn w:val="a"/>
    <w:pPr>
      <w:spacing w:before="40" w:after="40"/>
    </w:pPr>
    <w:rPr>
      <w:color w:val="64748B"/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code1">
    <w:name w:val="code1"/>
    <w:basedOn w:val="a0"/>
    <w:rPr>
      <w:rFonts w:ascii="Consolas" w:hAnsi="Consolas" w:hint="default"/>
      <w:shd w:val="clear" w:color="auto" w:fill="F1F5F9"/>
    </w:rPr>
  </w:style>
  <w:style w:type="paragraph" w:styleId="a5">
    <w:name w:val="header"/>
    <w:basedOn w:val="a"/>
    <w:link w:val="a6"/>
    <w:uiPriority w:val="99"/>
    <w:unhideWhenUsed/>
    <w:rsid w:val="00233E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3E20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3E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3E2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740539">
      <w:marLeft w:val="0"/>
      <w:marRight w:val="0"/>
      <w:marTop w:val="180"/>
      <w:marBottom w:val="180"/>
      <w:divBdr>
        <w:top w:val="none" w:sz="0" w:space="0" w:color="auto"/>
        <w:left w:val="single" w:sz="24" w:space="10" w:color="0891B2"/>
        <w:bottom w:val="none" w:sz="0" w:space="0" w:color="auto"/>
        <w:right w:val="none" w:sz="0" w:space="0" w:color="auto"/>
      </w:divBdr>
    </w:div>
    <w:div w:id="77575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8535">
      <w:marLeft w:val="0"/>
      <w:marRight w:val="0"/>
      <w:marTop w:val="180"/>
      <w:marBottom w:val="180"/>
      <w:divBdr>
        <w:top w:val="none" w:sz="0" w:space="0" w:color="auto"/>
        <w:left w:val="single" w:sz="24" w:space="10" w:color="0891B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3632</Words>
  <Characters>4823</Characters>
  <Application>Microsoft Office Word</Application>
  <DocSecurity>0</DocSecurity>
  <Lines>274</Lines>
  <Paragraphs>211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水晶战争代码评审报告</dc:title>
  <dc:subject/>
  <dc:creator>文超 石</dc:creator>
  <cp:keywords/>
  <dc:description/>
  <cp:lastModifiedBy>文超 石</cp:lastModifiedBy>
  <cp:revision>2</cp:revision>
  <dcterms:created xsi:type="dcterms:W3CDTF">2026-10-20T09:44:00Z</dcterms:created>
  <dcterms:modified xsi:type="dcterms:W3CDTF">2026-10-20T09:44:00Z</dcterms:modified>
</cp:coreProperties>
</file>