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2B1EB" w14:textId="77777777" w:rsidR="0096125C" w:rsidRPr="00B202B3" w:rsidRDefault="00391034" w:rsidP="002F06D2">
      <w:pPr>
        <w:spacing w:line="240" w:lineRule="auto"/>
        <w:rPr>
          <w:rFonts w:asciiTheme="majorHAnsi" w:eastAsiaTheme="majorEastAsia" w:hAnsiTheme="majorHAnsi" w:cstheme="majorBidi"/>
          <w:b/>
          <w:bCs/>
          <w:color w:val="365F91" w:themeColor="accent1" w:themeShade="BF"/>
          <w:sz w:val="28"/>
          <w:szCs w:val="28"/>
          <w:lang w:val="en-US"/>
        </w:rPr>
      </w:pPr>
      <w:r w:rsidRPr="00B202B3">
        <w:rPr>
          <w:rFonts w:asciiTheme="majorHAnsi" w:eastAsiaTheme="majorEastAsia" w:hAnsiTheme="majorHAnsi" w:cstheme="majorBidi"/>
          <w:b/>
          <w:bCs/>
          <w:color w:val="365F91" w:themeColor="accent1" w:themeShade="BF"/>
          <w:sz w:val="28"/>
          <w:szCs w:val="28"/>
          <w:lang w:val="en-US"/>
        </w:rPr>
        <w:t>Project information</w:t>
      </w:r>
    </w:p>
    <w:tbl>
      <w:tblPr>
        <w:tblStyle w:val="TableGrid"/>
        <w:tblW w:w="0" w:type="auto"/>
        <w:tblInd w:w="108" w:type="dxa"/>
        <w:tblLook w:val="04A0" w:firstRow="1" w:lastRow="0" w:firstColumn="1" w:lastColumn="0" w:noHBand="0" w:noVBand="1"/>
      </w:tblPr>
      <w:tblGrid>
        <w:gridCol w:w="2682"/>
        <w:gridCol w:w="6272"/>
      </w:tblGrid>
      <w:tr w:rsidR="004039A0" w:rsidRPr="00E07D58" w14:paraId="35C12CCF" w14:textId="77777777" w:rsidTr="00C90C71">
        <w:tc>
          <w:tcPr>
            <w:tcW w:w="2694" w:type="dxa"/>
          </w:tcPr>
          <w:p w14:paraId="7D802FFA" w14:textId="77777777" w:rsidR="004039A0" w:rsidRDefault="004039A0" w:rsidP="002F06D2">
            <w:pPr>
              <w:rPr>
                <w:lang w:val="en-US"/>
              </w:rPr>
            </w:pPr>
            <w:r w:rsidRPr="00650039">
              <w:rPr>
                <w:b/>
                <w:color w:val="164194"/>
                <w:lang w:val="en-US"/>
              </w:rPr>
              <w:t>Project full title</w:t>
            </w:r>
          </w:p>
        </w:tc>
        <w:tc>
          <w:tcPr>
            <w:tcW w:w="6306" w:type="dxa"/>
          </w:tcPr>
          <w:p w14:paraId="39BD7F15" w14:textId="6487C997" w:rsidR="004039A0" w:rsidRPr="00352949" w:rsidRDefault="00C11CC7" w:rsidP="002F06D2">
            <w:pPr>
              <w:rPr>
                <w:lang w:val="en-US"/>
              </w:rPr>
            </w:pPr>
            <w:r>
              <w:rPr>
                <w:lang w:val="en-US"/>
              </w:rPr>
              <w:t>European network for developing new horizons for RIs</w:t>
            </w:r>
            <w:r w:rsidR="004039A0">
              <w:rPr>
                <w:lang w:val="en-US"/>
              </w:rPr>
              <w:t xml:space="preserve"> </w:t>
            </w:r>
          </w:p>
        </w:tc>
      </w:tr>
      <w:tr w:rsidR="004039A0" w14:paraId="15EBE3EE" w14:textId="77777777" w:rsidTr="00C90C71">
        <w:tc>
          <w:tcPr>
            <w:tcW w:w="2694" w:type="dxa"/>
          </w:tcPr>
          <w:p w14:paraId="4EE0D56B" w14:textId="77777777" w:rsidR="004039A0" w:rsidRPr="00650039" w:rsidRDefault="004039A0" w:rsidP="002F06D2">
            <w:pPr>
              <w:rPr>
                <w:b/>
                <w:color w:val="164194"/>
                <w:lang w:val="en-US"/>
              </w:rPr>
            </w:pPr>
            <w:r w:rsidRPr="00650039">
              <w:rPr>
                <w:b/>
                <w:color w:val="164194"/>
                <w:lang w:val="en-US"/>
              </w:rPr>
              <w:t>Project acronym</w:t>
            </w:r>
          </w:p>
        </w:tc>
        <w:tc>
          <w:tcPr>
            <w:tcW w:w="6306" w:type="dxa"/>
          </w:tcPr>
          <w:p w14:paraId="22684A02" w14:textId="7A056222" w:rsidR="004039A0" w:rsidRPr="00352949" w:rsidRDefault="00C11CC7" w:rsidP="002F06D2">
            <w:pPr>
              <w:rPr>
                <w:lang w:val="en-US"/>
              </w:rPr>
            </w:pPr>
            <w:r>
              <w:rPr>
                <w:lang w:val="en-US"/>
              </w:rPr>
              <w:t>EURIZON</w:t>
            </w:r>
          </w:p>
        </w:tc>
      </w:tr>
      <w:tr w:rsidR="004039A0" w14:paraId="39387B48" w14:textId="77777777" w:rsidTr="00C90C71">
        <w:tc>
          <w:tcPr>
            <w:tcW w:w="2694" w:type="dxa"/>
          </w:tcPr>
          <w:p w14:paraId="1593D397" w14:textId="77777777" w:rsidR="004039A0" w:rsidRPr="00650039" w:rsidRDefault="004039A0" w:rsidP="002F06D2">
            <w:pPr>
              <w:rPr>
                <w:b/>
                <w:color w:val="164194"/>
                <w:lang w:val="en-US"/>
              </w:rPr>
            </w:pPr>
            <w:r w:rsidRPr="00650039">
              <w:rPr>
                <w:b/>
                <w:color w:val="164194"/>
                <w:lang w:val="en-US"/>
              </w:rPr>
              <w:t>Grant agreement no.</w:t>
            </w:r>
          </w:p>
        </w:tc>
        <w:tc>
          <w:tcPr>
            <w:tcW w:w="6306" w:type="dxa"/>
          </w:tcPr>
          <w:p w14:paraId="63290F2F" w14:textId="77777777" w:rsidR="004039A0" w:rsidRPr="00352949" w:rsidRDefault="004039A0" w:rsidP="002F06D2">
            <w:pPr>
              <w:rPr>
                <w:lang w:val="en-US"/>
              </w:rPr>
            </w:pPr>
            <w:r>
              <w:rPr>
                <w:lang w:val="en-US"/>
              </w:rPr>
              <w:t>871072</w:t>
            </w:r>
          </w:p>
        </w:tc>
      </w:tr>
      <w:tr w:rsidR="004039A0" w:rsidRPr="00E07D58" w14:paraId="7B87A2DF" w14:textId="77777777" w:rsidTr="00C90C71">
        <w:tc>
          <w:tcPr>
            <w:tcW w:w="2694" w:type="dxa"/>
          </w:tcPr>
          <w:p w14:paraId="46DE40A3" w14:textId="77777777" w:rsidR="004039A0" w:rsidRPr="00650039" w:rsidRDefault="004039A0" w:rsidP="002F06D2">
            <w:pPr>
              <w:rPr>
                <w:b/>
                <w:color w:val="164194"/>
                <w:lang w:val="en-US"/>
              </w:rPr>
            </w:pPr>
            <w:r w:rsidRPr="00650039">
              <w:rPr>
                <w:b/>
                <w:color w:val="164194"/>
                <w:lang w:val="en-US"/>
              </w:rPr>
              <w:t>Instrument</w:t>
            </w:r>
          </w:p>
        </w:tc>
        <w:tc>
          <w:tcPr>
            <w:tcW w:w="6306" w:type="dxa"/>
          </w:tcPr>
          <w:p w14:paraId="576291FE" w14:textId="77777777" w:rsidR="004039A0" w:rsidRPr="00352949" w:rsidRDefault="004039A0" w:rsidP="002F06D2">
            <w:pPr>
              <w:rPr>
                <w:lang w:val="en-US"/>
              </w:rPr>
            </w:pPr>
            <w:r>
              <w:rPr>
                <w:lang w:val="en-US"/>
              </w:rPr>
              <w:t>Research and Innovation Action (RIA)</w:t>
            </w:r>
          </w:p>
        </w:tc>
      </w:tr>
      <w:tr w:rsidR="004039A0" w14:paraId="1C98E6E0" w14:textId="77777777" w:rsidTr="00C90C71">
        <w:tc>
          <w:tcPr>
            <w:tcW w:w="2694" w:type="dxa"/>
          </w:tcPr>
          <w:p w14:paraId="1D8050E8" w14:textId="77777777" w:rsidR="004039A0" w:rsidRPr="00650039" w:rsidRDefault="004039A0" w:rsidP="002F06D2">
            <w:pPr>
              <w:rPr>
                <w:b/>
                <w:color w:val="164194"/>
                <w:lang w:val="en-US"/>
              </w:rPr>
            </w:pPr>
            <w:r w:rsidRPr="00650039">
              <w:rPr>
                <w:b/>
                <w:color w:val="164194"/>
                <w:lang w:val="en-US"/>
              </w:rPr>
              <w:t>Duration</w:t>
            </w:r>
          </w:p>
        </w:tc>
        <w:tc>
          <w:tcPr>
            <w:tcW w:w="6306" w:type="dxa"/>
          </w:tcPr>
          <w:p w14:paraId="5EAC8C8D" w14:textId="77777777" w:rsidR="004039A0" w:rsidRPr="00352949" w:rsidRDefault="004039A0" w:rsidP="002F06D2">
            <w:pPr>
              <w:rPr>
                <w:lang w:val="en-US"/>
              </w:rPr>
            </w:pPr>
            <w:r>
              <w:rPr>
                <w:lang w:val="en-US"/>
              </w:rPr>
              <w:t>01/02/2020 – 31/01/2024</w:t>
            </w:r>
          </w:p>
        </w:tc>
      </w:tr>
      <w:tr w:rsidR="004039A0" w:rsidRPr="00E07D58" w14:paraId="074409B3" w14:textId="77777777" w:rsidTr="00C90C71">
        <w:tc>
          <w:tcPr>
            <w:tcW w:w="2694" w:type="dxa"/>
          </w:tcPr>
          <w:p w14:paraId="30DDD733" w14:textId="77777777" w:rsidR="004039A0" w:rsidRPr="00650039" w:rsidRDefault="004039A0" w:rsidP="002F06D2">
            <w:pPr>
              <w:rPr>
                <w:b/>
                <w:color w:val="164194"/>
                <w:lang w:val="en-US"/>
              </w:rPr>
            </w:pPr>
            <w:r w:rsidRPr="00650039">
              <w:rPr>
                <w:b/>
                <w:color w:val="164194"/>
                <w:lang w:val="en-US"/>
              </w:rPr>
              <w:t>Website</w:t>
            </w:r>
          </w:p>
        </w:tc>
        <w:tc>
          <w:tcPr>
            <w:tcW w:w="6306" w:type="dxa"/>
          </w:tcPr>
          <w:p w14:paraId="49957F5E" w14:textId="7008A94C" w:rsidR="004039A0" w:rsidRPr="00352949" w:rsidRDefault="003C6205" w:rsidP="002F06D2">
            <w:pPr>
              <w:rPr>
                <w:lang w:val="en-US"/>
              </w:rPr>
            </w:pPr>
            <w:r w:rsidRPr="003C6205">
              <w:rPr>
                <w:lang w:val="en-US"/>
              </w:rPr>
              <w:t>https://www.eurizon-project.eu/</w:t>
            </w:r>
          </w:p>
        </w:tc>
      </w:tr>
    </w:tbl>
    <w:p w14:paraId="69733880" w14:textId="77777777" w:rsidR="00B202B3" w:rsidRDefault="00B202B3" w:rsidP="002F06D2">
      <w:pPr>
        <w:spacing w:line="240" w:lineRule="auto"/>
        <w:rPr>
          <w:rFonts w:asciiTheme="majorHAnsi" w:eastAsiaTheme="majorEastAsia" w:hAnsiTheme="majorHAnsi" w:cstheme="majorBidi"/>
          <w:b/>
          <w:bCs/>
          <w:color w:val="365F91" w:themeColor="accent1" w:themeShade="BF"/>
          <w:sz w:val="28"/>
          <w:szCs w:val="28"/>
          <w:lang w:val="en-US"/>
        </w:rPr>
      </w:pPr>
    </w:p>
    <w:p w14:paraId="5834D59E" w14:textId="2AE9E141" w:rsidR="004039A0" w:rsidRPr="00B202B3" w:rsidRDefault="004039A0" w:rsidP="002F06D2">
      <w:pPr>
        <w:spacing w:line="240" w:lineRule="auto"/>
        <w:rPr>
          <w:rFonts w:asciiTheme="majorHAnsi" w:eastAsiaTheme="majorEastAsia" w:hAnsiTheme="majorHAnsi" w:cstheme="majorBidi"/>
          <w:b/>
          <w:bCs/>
          <w:color w:val="365F91" w:themeColor="accent1" w:themeShade="BF"/>
          <w:sz w:val="28"/>
          <w:szCs w:val="28"/>
          <w:lang w:val="en-US"/>
        </w:rPr>
      </w:pPr>
      <w:r w:rsidRPr="00B202B3">
        <w:rPr>
          <w:rFonts w:asciiTheme="majorHAnsi" w:eastAsiaTheme="majorEastAsia" w:hAnsiTheme="majorHAnsi" w:cstheme="majorBidi"/>
          <w:b/>
          <w:bCs/>
          <w:color w:val="365F91" w:themeColor="accent1" w:themeShade="BF"/>
          <w:sz w:val="28"/>
          <w:szCs w:val="28"/>
          <w:lang w:val="en-US"/>
        </w:rPr>
        <w:t>D</w:t>
      </w:r>
      <w:r w:rsidR="00650039" w:rsidRPr="00B202B3">
        <w:rPr>
          <w:rFonts w:asciiTheme="majorHAnsi" w:eastAsiaTheme="majorEastAsia" w:hAnsiTheme="majorHAnsi" w:cstheme="majorBidi"/>
          <w:b/>
          <w:bCs/>
          <w:color w:val="365F91" w:themeColor="accent1" w:themeShade="BF"/>
          <w:sz w:val="28"/>
          <w:szCs w:val="28"/>
          <w:lang w:val="en-US"/>
        </w:rPr>
        <w:t>eliverable</w:t>
      </w:r>
      <w:r w:rsidRPr="00B202B3">
        <w:rPr>
          <w:rFonts w:asciiTheme="majorHAnsi" w:eastAsiaTheme="majorEastAsia" w:hAnsiTheme="majorHAnsi" w:cstheme="majorBidi"/>
          <w:b/>
          <w:bCs/>
          <w:color w:val="365F91" w:themeColor="accent1" w:themeShade="BF"/>
          <w:sz w:val="28"/>
          <w:szCs w:val="28"/>
          <w:lang w:val="en-US"/>
        </w:rPr>
        <w:t xml:space="preserve"> information</w:t>
      </w:r>
    </w:p>
    <w:tbl>
      <w:tblPr>
        <w:tblStyle w:val="TableGrid"/>
        <w:tblW w:w="0" w:type="auto"/>
        <w:tblInd w:w="108" w:type="dxa"/>
        <w:tblLook w:val="04A0" w:firstRow="1" w:lastRow="0" w:firstColumn="1" w:lastColumn="0" w:noHBand="0" w:noVBand="1"/>
      </w:tblPr>
      <w:tblGrid>
        <w:gridCol w:w="2687"/>
        <w:gridCol w:w="6267"/>
      </w:tblGrid>
      <w:tr w:rsidR="00352949" w14:paraId="52C3487E" w14:textId="77777777" w:rsidTr="00206FBA">
        <w:tc>
          <w:tcPr>
            <w:tcW w:w="2694" w:type="dxa"/>
          </w:tcPr>
          <w:p w14:paraId="7DF3F413" w14:textId="77777777" w:rsidR="00352949" w:rsidRPr="00650039" w:rsidRDefault="00352949" w:rsidP="002F06D2">
            <w:pPr>
              <w:rPr>
                <w:b/>
                <w:color w:val="164194"/>
                <w:lang w:val="en-US"/>
              </w:rPr>
            </w:pPr>
            <w:r w:rsidRPr="00650039">
              <w:rPr>
                <w:b/>
                <w:color w:val="164194"/>
                <w:lang w:val="en-US"/>
              </w:rPr>
              <w:t xml:space="preserve">Deliverable </w:t>
            </w:r>
            <w:r w:rsidR="00BC3A30" w:rsidRPr="00650039">
              <w:rPr>
                <w:b/>
                <w:color w:val="164194"/>
                <w:lang w:val="en-US"/>
              </w:rPr>
              <w:t>no.</w:t>
            </w:r>
          </w:p>
        </w:tc>
        <w:tc>
          <w:tcPr>
            <w:tcW w:w="6306" w:type="dxa"/>
          </w:tcPr>
          <w:p w14:paraId="12E76967" w14:textId="77777777" w:rsidR="00352949" w:rsidRPr="00352949" w:rsidRDefault="00352949" w:rsidP="002F06D2">
            <w:pPr>
              <w:rPr>
                <w:lang w:val="en-US"/>
              </w:rPr>
            </w:pPr>
          </w:p>
        </w:tc>
      </w:tr>
      <w:tr w:rsidR="00BC3A30" w14:paraId="1C4A0CB3" w14:textId="77777777" w:rsidTr="00206FBA">
        <w:tc>
          <w:tcPr>
            <w:tcW w:w="2694" w:type="dxa"/>
          </w:tcPr>
          <w:p w14:paraId="28C0ECD5" w14:textId="77777777" w:rsidR="00BC3A30" w:rsidRPr="00650039" w:rsidRDefault="00BC3A30" w:rsidP="002F06D2">
            <w:pPr>
              <w:rPr>
                <w:b/>
                <w:color w:val="164194"/>
                <w:lang w:val="en-US"/>
              </w:rPr>
            </w:pPr>
            <w:r w:rsidRPr="00650039">
              <w:rPr>
                <w:b/>
                <w:color w:val="164194"/>
                <w:lang w:val="en-US"/>
              </w:rPr>
              <w:t xml:space="preserve">Deliverable </w:t>
            </w:r>
            <w:r w:rsidR="00803C76" w:rsidRPr="00650039">
              <w:rPr>
                <w:b/>
                <w:color w:val="164194"/>
                <w:lang w:val="en-US"/>
              </w:rPr>
              <w:t>t</w:t>
            </w:r>
            <w:r w:rsidRPr="00650039">
              <w:rPr>
                <w:b/>
                <w:color w:val="164194"/>
                <w:lang w:val="en-US"/>
              </w:rPr>
              <w:t>itle</w:t>
            </w:r>
          </w:p>
        </w:tc>
        <w:tc>
          <w:tcPr>
            <w:tcW w:w="6306" w:type="dxa"/>
          </w:tcPr>
          <w:p w14:paraId="0C4A5FCE" w14:textId="77777777" w:rsidR="00BC3A30" w:rsidRPr="00352949" w:rsidRDefault="00BC3A30" w:rsidP="002F06D2">
            <w:pPr>
              <w:rPr>
                <w:lang w:val="en-US"/>
              </w:rPr>
            </w:pPr>
          </w:p>
        </w:tc>
      </w:tr>
      <w:tr w:rsidR="00352949" w14:paraId="19EE1ED9" w14:textId="77777777" w:rsidTr="00206FBA">
        <w:tc>
          <w:tcPr>
            <w:tcW w:w="2694" w:type="dxa"/>
          </w:tcPr>
          <w:p w14:paraId="5FD5DE9B" w14:textId="77777777" w:rsidR="00352949" w:rsidRPr="00650039" w:rsidRDefault="00352949" w:rsidP="002F06D2">
            <w:pPr>
              <w:rPr>
                <w:b/>
                <w:color w:val="164194"/>
                <w:lang w:val="en-US"/>
              </w:rPr>
            </w:pPr>
            <w:r w:rsidRPr="00650039">
              <w:rPr>
                <w:b/>
                <w:color w:val="164194"/>
                <w:lang w:val="en-US"/>
              </w:rPr>
              <w:t xml:space="preserve">Deliverable </w:t>
            </w:r>
            <w:r w:rsidR="009653AF" w:rsidRPr="00650039">
              <w:rPr>
                <w:b/>
                <w:color w:val="164194"/>
                <w:lang w:val="en-US"/>
              </w:rPr>
              <w:t>responsible</w:t>
            </w:r>
          </w:p>
        </w:tc>
        <w:tc>
          <w:tcPr>
            <w:tcW w:w="6306" w:type="dxa"/>
          </w:tcPr>
          <w:p w14:paraId="2AC9C743" w14:textId="77777777" w:rsidR="00352949" w:rsidRPr="00352949" w:rsidRDefault="00352949" w:rsidP="002F06D2">
            <w:pPr>
              <w:rPr>
                <w:lang w:val="en-US"/>
              </w:rPr>
            </w:pPr>
          </w:p>
        </w:tc>
      </w:tr>
      <w:tr w:rsidR="00352949" w14:paraId="289DCB4C" w14:textId="77777777" w:rsidTr="00206FBA">
        <w:tc>
          <w:tcPr>
            <w:tcW w:w="2694" w:type="dxa"/>
          </w:tcPr>
          <w:p w14:paraId="5F222593" w14:textId="77777777" w:rsidR="00352949" w:rsidRPr="00650039" w:rsidRDefault="00DB0A35" w:rsidP="002F06D2">
            <w:pPr>
              <w:rPr>
                <w:b/>
                <w:color w:val="164194"/>
                <w:lang w:val="en-US"/>
              </w:rPr>
            </w:pPr>
            <w:r w:rsidRPr="00650039">
              <w:rPr>
                <w:b/>
                <w:color w:val="164194"/>
                <w:lang w:val="en-US"/>
              </w:rPr>
              <w:t>Related Work-Package</w:t>
            </w:r>
            <w:r w:rsidR="005D1311" w:rsidRPr="00650039">
              <w:rPr>
                <w:b/>
                <w:color w:val="164194"/>
                <w:lang w:val="en-US"/>
              </w:rPr>
              <w:t>/Task</w:t>
            </w:r>
          </w:p>
        </w:tc>
        <w:tc>
          <w:tcPr>
            <w:tcW w:w="6306" w:type="dxa"/>
          </w:tcPr>
          <w:p w14:paraId="3C0861D4" w14:textId="77777777" w:rsidR="00352949" w:rsidRPr="00352949" w:rsidRDefault="00352949" w:rsidP="002F06D2">
            <w:pPr>
              <w:rPr>
                <w:lang w:val="en-US"/>
              </w:rPr>
            </w:pPr>
          </w:p>
        </w:tc>
      </w:tr>
      <w:tr w:rsidR="00CB1438" w:rsidRPr="00E07D58" w14:paraId="15A56212" w14:textId="77777777" w:rsidTr="00206FBA">
        <w:tc>
          <w:tcPr>
            <w:tcW w:w="2694" w:type="dxa"/>
          </w:tcPr>
          <w:p w14:paraId="488CEED0" w14:textId="77777777" w:rsidR="00CB1438" w:rsidRPr="00650039" w:rsidRDefault="00CB1438" w:rsidP="002F06D2">
            <w:pPr>
              <w:rPr>
                <w:b/>
                <w:color w:val="164194"/>
                <w:lang w:val="en-US"/>
              </w:rPr>
            </w:pPr>
            <w:r w:rsidRPr="00650039">
              <w:rPr>
                <w:b/>
                <w:color w:val="164194"/>
                <w:lang w:val="en-US"/>
              </w:rPr>
              <w:t xml:space="preserve">Type </w:t>
            </w:r>
            <w:r w:rsidR="000A19AE" w:rsidRPr="00650039">
              <w:rPr>
                <w:b/>
                <w:color w:val="164194"/>
                <w:lang w:val="en-US"/>
              </w:rPr>
              <w:t>(e.g. Report; other)</w:t>
            </w:r>
          </w:p>
        </w:tc>
        <w:tc>
          <w:tcPr>
            <w:tcW w:w="6306" w:type="dxa"/>
          </w:tcPr>
          <w:p w14:paraId="61B270FC" w14:textId="77777777" w:rsidR="00CB1438" w:rsidRPr="00352949" w:rsidRDefault="00CB1438" w:rsidP="002F06D2">
            <w:pPr>
              <w:rPr>
                <w:lang w:val="en-US"/>
              </w:rPr>
            </w:pPr>
          </w:p>
        </w:tc>
      </w:tr>
      <w:tr w:rsidR="00CB1438" w:rsidRPr="008C7E6F" w14:paraId="61BC8E7F" w14:textId="77777777" w:rsidTr="00206FBA">
        <w:tc>
          <w:tcPr>
            <w:tcW w:w="2694" w:type="dxa"/>
          </w:tcPr>
          <w:p w14:paraId="04AFFCF2" w14:textId="77777777" w:rsidR="00CB1438" w:rsidRPr="00650039" w:rsidRDefault="00CB1438" w:rsidP="002F06D2">
            <w:pPr>
              <w:rPr>
                <w:b/>
                <w:color w:val="164194"/>
                <w:lang w:val="en-US"/>
              </w:rPr>
            </w:pPr>
            <w:r w:rsidRPr="00650039">
              <w:rPr>
                <w:b/>
                <w:color w:val="164194"/>
                <w:lang w:val="en-US"/>
              </w:rPr>
              <w:t>Author(s)</w:t>
            </w:r>
          </w:p>
        </w:tc>
        <w:tc>
          <w:tcPr>
            <w:tcW w:w="6306" w:type="dxa"/>
          </w:tcPr>
          <w:p w14:paraId="6E87906D" w14:textId="77777777" w:rsidR="00CB1438" w:rsidRPr="00352949" w:rsidRDefault="00CB1438" w:rsidP="002F06D2">
            <w:pPr>
              <w:rPr>
                <w:lang w:val="en-US"/>
              </w:rPr>
            </w:pPr>
          </w:p>
        </w:tc>
      </w:tr>
      <w:tr w:rsidR="00CB1438" w:rsidRPr="008D120D" w14:paraId="62A6318B" w14:textId="77777777" w:rsidTr="00206FBA">
        <w:tc>
          <w:tcPr>
            <w:tcW w:w="2694" w:type="dxa"/>
          </w:tcPr>
          <w:p w14:paraId="19B3835E" w14:textId="77777777" w:rsidR="00CB1438" w:rsidRPr="00650039" w:rsidRDefault="00CB1438" w:rsidP="002F06D2">
            <w:pPr>
              <w:rPr>
                <w:b/>
                <w:color w:val="164194"/>
                <w:lang w:val="en-US"/>
              </w:rPr>
            </w:pPr>
            <w:r w:rsidRPr="00650039">
              <w:rPr>
                <w:b/>
                <w:color w:val="164194"/>
                <w:lang w:val="en-US"/>
              </w:rPr>
              <w:t>Dissemination level</w:t>
            </w:r>
          </w:p>
        </w:tc>
        <w:tc>
          <w:tcPr>
            <w:tcW w:w="6306" w:type="dxa"/>
          </w:tcPr>
          <w:p w14:paraId="16C36FD6" w14:textId="77777777" w:rsidR="00CB1438" w:rsidRPr="0099733E" w:rsidRDefault="00CB1438" w:rsidP="002F06D2">
            <w:pPr>
              <w:rPr>
                <w:lang w:val="en-US"/>
              </w:rPr>
            </w:pPr>
          </w:p>
        </w:tc>
      </w:tr>
      <w:tr w:rsidR="00CB1438" w:rsidRPr="000A19AE" w14:paraId="7741593A" w14:textId="77777777" w:rsidTr="00206FBA">
        <w:tc>
          <w:tcPr>
            <w:tcW w:w="2694" w:type="dxa"/>
          </w:tcPr>
          <w:p w14:paraId="1CC7824E" w14:textId="77777777" w:rsidR="00CB1438" w:rsidRPr="00650039" w:rsidRDefault="004039A0" w:rsidP="002F06D2">
            <w:pPr>
              <w:rPr>
                <w:b/>
                <w:color w:val="164194"/>
                <w:lang w:val="en-US"/>
              </w:rPr>
            </w:pPr>
            <w:r w:rsidRPr="00650039">
              <w:rPr>
                <w:b/>
                <w:color w:val="164194"/>
                <w:lang w:val="en-US"/>
              </w:rPr>
              <w:t>Document Version</w:t>
            </w:r>
          </w:p>
        </w:tc>
        <w:tc>
          <w:tcPr>
            <w:tcW w:w="6306" w:type="dxa"/>
          </w:tcPr>
          <w:p w14:paraId="2CDEB7E3" w14:textId="77777777" w:rsidR="00CB1438" w:rsidRPr="00352949" w:rsidRDefault="00CB1438" w:rsidP="002F06D2">
            <w:pPr>
              <w:rPr>
                <w:lang w:val="en-US"/>
              </w:rPr>
            </w:pPr>
          </w:p>
        </w:tc>
      </w:tr>
      <w:tr w:rsidR="002A1FD7" w:rsidRPr="000A19AE" w14:paraId="783979CA" w14:textId="77777777" w:rsidTr="00206FBA">
        <w:tc>
          <w:tcPr>
            <w:tcW w:w="2694" w:type="dxa"/>
          </w:tcPr>
          <w:p w14:paraId="2108F724" w14:textId="77777777" w:rsidR="002A1FD7" w:rsidRPr="00650039" w:rsidRDefault="004039A0" w:rsidP="002F06D2">
            <w:pPr>
              <w:rPr>
                <w:b/>
                <w:color w:val="164194"/>
                <w:lang w:val="en-US"/>
              </w:rPr>
            </w:pPr>
            <w:r w:rsidRPr="00650039">
              <w:rPr>
                <w:b/>
                <w:color w:val="164194"/>
                <w:lang w:val="en-US"/>
              </w:rPr>
              <w:t>Date</w:t>
            </w:r>
          </w:p>
        </w:tc>
        <w:tc>
          <w:tcPr>
            <w:tcW w:w="6306" w:type="dxa"/>
          </w:tcPr>
          <w:p w14:paraId="6FFDD74C" w14:textId="77777777" w:rsidR="002A1FD7" w:rsidRPr="002A1FD7" w:rsidRDefault="002A1FD7" w:rsidP="002F06D2">
            <w:pPr>
              <w:rPr>
                <w:lang w:val="en-US"/>
              </w:rPr>
            </w:pPr>
          </w:p>
        </w:tc>
      </w:tr>
      <w:tr w:rsidR="00CB1438" w:rsidRPr="0099733E" w14:paraId="02D917F4" w14:textId="77777777" w:rsidTr="00206FBA">
        <w:tc>
          <w:tcPr>
            <w:tcW w:w="2694" w:type="dxa"/>
          </w:tcPr>
          <w:p w14:paraId="50022BE6" w14:textId="77777777" w:rsidR="00CB1438" w:rsidRPr="00650039" w:rsidRDefault="00CB1438" w:rsidP="002F06D2">
            <w:pPr>
              <w:rPr>
                <w:b/>
                <w:color w:val="164194"/>
                <w:lang w:val="en-US"/>
              </w:rPr>
            </w:pPr>
            <w:r w:rsidRPr="00650039">
              <w:rPr>
                <w:b/>
                <w:color w:val="164194"/>
                <w:lang w:val="en-US"/>
              </w:rPr>
              <w:t>Download page</w:t>
            </w:r>
          </w:p>
        </w:tc>
        <w:tc>
          <w:tcPr>
            <w:tcW w:w="6306" w:type="dxa"/>
          </w:tcPr>
          <w:p w14:paraId="7E5AF795" w14:textId="77777777" w:rsidR="00CB1438" w:rsidRPr="00352949" w:rsidRDefault="00CB1438" w:rsidP="002F06D2">
            <w:pPr>
              <w:rPr>
                <w:lang w:val="en-US"/>
              </w:rPr>
            </w:pPr>
          </w:p>
        </w:tc>
      </w:tr>
    </w:tbl>
    <w:p w14:paraId="1E9D20C5" w14:textId="77777777" w:rsidR="00B202B3" w:rsidRDefault="00B202B3" w:rsidP="002F06D2">
      <w:pPr>
        <w:spacing w:line="240" w:lineRule="auto"/>
        <w:rPr>
          <w:rFonts w:asciiTheme="majorHAnsi" w:eastAsiaTheme="majorEastAsia" w:hAnsiTheme="majorHAnsi" w:cstheme="majorBidi"/>
          <w:b/>
          <w:bCs/>
          <w:color w:val="365F91" w:themeColor="accent1" w:themeShade="BF"/>
          <w:sz w:val="28"/>
          <w:szCs w:val="28"/>
          <w:lang w:val="en-US"/>
        </w:rPr>
      </w:pPr>
    </w:p>
    <w:p w14:paraId="5D7892D4" w14:textId="3CD3A63C" w:rsidR="004039A0" w:rsidRPr="00B202B3" w:rsidRDefault="004039A0" w:rsidP="002F06D2">
      <w:pPr>
        <w:spacing w:line="240" w:lineRule="auto"/>
        <w:rPr>
          <w:rFonts w:asciiTheme="majorHAnsi" w:eastAsiaTheme="majorEastAsia" w:hAnsiTheme="majorHAnsi" w:cstheme="majorBidi"/>
          <w:b/>
          <w:bCs/>
          <w:color w:val="365F91" w:themeColor="accent1" w:themeShade="BF"/>
          <w:sz w:val="28"/>
          <w:szCs w:val="28"/>
          <w:lang w:val="en-US"/>
        </w:rPr>
      </w:pPr>
      <w:r w:rsidRPr="00B202B3">
        <w:rPr>
          <w:rFonts w:asciiTheme="majorHAnsi" w:eastAsiaTheme="majorEastAsia" w:hAnsiTheme="majorHAnsi" w:cstheme="majorBidi"/>
          <w:b/>
          <w:bCs/>
          <w:color w:val="365F91" w:themeColor="accent1" w:themeShade="BF"/>
          <w:sz w:val="28"/>
          <w:szCs w:val="28"/>
          <w:lang w:val="en-US"/>
        </w:rPr>
        <w:t xml:space="preserve">Document </w:t>
      </w:r>
      <w:r w:rsidR="00650039" w:rsidRPr="00B202B3">
        <w:rPr>
          <w:rFonts w:asciiTheme="majorHAnsi" w:eastAsiaTheme="majorEastAsia" w:hAnsiTheme="majorHAnsi" w:cstheme="majorBidi"/>
          <w:b/>
          <w:bCs/>
          <w:color w:val="365F91" w:themeColor="accent1" w:themeShade="BF"/>
          <w:sz w:val="28"/>
          <w:szCs w:val="28"/>
          <w:lang w:val="en-US"/>
        </w:rPr>
        <w:t>information</w:t>
      </w:r>
    </w:p>
    <w:tbl>
      <w:tblPr>
        <w:tblStyle w:val="TableGrid"/>
        <w:tblW w:w="0" w:type="auto"/>
        <w:tblInd w:w="108" w:type="dxa"/>
        <w:tblLook w:val="04A0" w:firstRow="1" w:lastRow="0" w:firstColumn="1" w:lastColumn="0" w:noHBand="0" w:noVBand="1"/>
      </w:tblPr>
      <w:tblGrid>
        <w:gridCol w:w="1273"/>
        <w:gridCol w:w="1411"/>
        <w:gridCol w:w="3100"/>
        <w:gridCol w:w="3170"/>
      </w:tblGrid>
      <w:tr w:rsidR="004039A0" w:rsidRPr="004039A0" w14:paraId="52497D3E" w14:textId="77777777" w:rsidTr="004C0306">
        <w:tc>
          <w:tcPr>
            <w:tcW w:w="1276" w:type="dxa"/>
          </w:tcPr>
          <w:p w14:paraId="75A5A8C7" w14:textId="77777777" w:rsidR="004039A0" w:rsidRPr="004039A0" w:rsidRDefault="004039A0" w:rsidP="002F06D2">
            <w:pPr>
              <w:rPr>
                <w:b/>
                <w:color w:val="164194"/>
                <w:lang w:val="en-US"/>
              </w:rPr>
            </w:pPr>
            <w:r w:rsidRPr="004039A0">
              <w:rPr>
                <w:b/>
                <w:color w:val="164194"/>
                <w:lang w:val="en-US"/>
              </w:rPr>
              <w:t>Version no.</w:t>
            </w:r>
          </w:p>
        </w:tc>
        <w:tc>
          <w:tcPr>
            <w:tcW w:w="1418" w:type="dxa"/>
          </w:tcPr>
          <w:p w14:paraId="6F48E25C" w14:textId="77777777" w:rsidR="004039A0" w:rsidRPr="004039A0" w:rsidRDefault="004039A0" w:rsidP="002F06D2">
            <w:pPr>
              <w:rPr>
                <w:b/>
                <w:color w:val="164194"/>
                <w:lang w:val="en-US"/>
              </w:rPr>
            </w:pPr>
            <w:r w:rsidRPr="004039A0">
              <w:rPr>
                <w:b/>
                <w:color w:val="164194"/>
                <w:lang w:val="en-US"/>
              </w:rPr>
              <w:t>Date</w:t>
            </w:r>
          </w:p>
        </w:tc>
        <w:tc>
          <w:tcPr>
            <w:tcW w:w="3118" w:type="dxa"/>
          </w:tcPr>
          <w:p w14:paraId="5A20DE3A" w14:textId="77777777" w:rsidR="004039A0" w:rsidRPr="004039A0" w:rsidRDefault="004039A0" w:rsidP="002F06D2">
            <w:pPr>
              <w:rPr>
                <w:b/>
                <w:color w:val="164194"/>
                <w:lang w:val="en-US"/>
              </w:rPr>
            </w:pPr>
            <w:r w:rsidRPr="004039A0">
              <w:rPr>
                <w:b/>
                <w:color w:val="164194"/>
                <w:lang w:val="en-US"/>
              </w:rPr>
              <w:t>Author(s)</w:t>
            </w:r>
          </w:p>
        </w:tc>
        <w:tc>
          <w:tcPr>
            <w:tcW w:w="3188" w:type="dxa"/>
          </w:tcPr>
          <w:p w14:paraId="39FA4C2F" w14:textId="77777777" w:rsidR="004039A0" w:rsidRPr="004039A0" w:rsidRDefault="004039A0" w:rsidP="002F06D2">
            <w:pPr>
              <w:rPr>
                <w:b/>
                <w:color w:val="164194"/>
                <w:lang w:val="en-US"/>
              </w:rPr>
            </w:pPr>
            <w:r w:rsidRPr="004039A0">
              <w:rPr>
                <w:b/>
                <w:color w:val="164194"/>
                <w:lang w:val="en-US"/>
              </w:rPr>
              <w:t>Comment</w:t>
            </w:r>
          </w:p>
        </w:tc>
      </w:tr>
      <w:tr w:rsidR="004039A0" w:rsidRPr="00352949" w14:paraId="338D575F" w14:textId="77777777" w:rsidTr="004C0306">
        <w:tc>
          <w:tcPr>
            <w:tcW w:w="1276" w:type="dxa"/>
          </w:tcPr>
          <w:p w14:paraId="68568904" w14:textId="77777777" w:rsidR="004039A0" w:rsidRPr="00352949" w:rsidRDefault="004039A0" w:rsidP="002F06D2">
            <w:pPr>
              <w:rPr>
                <w:lang w:val="en-US"/>
              </w:rPr>
            </w:pPr>
          </w:p>
        </w:tc>
        <w:tc>
          <w:tcPr>
            <w:tcW w:w="1418" w:type="dxa"/>
          </w:tcPr>
          <w:p w14:paraId="5AD341F5" w14:textId="77777777" w:rsidR="004039A0" w:rsidRPr="00352949" w:rsidRDefault="004039A0" w:rsidP="002F06D2">
            <w:pPr>
              <w:rPr>
                <w:lang w:val="en-US"/>
              </w:rPr>
            </w:pPr>
          </w:p>
        </w:tc>
        <w:tc>
          <w:tcPr>
            <w:tcW w:w="3118" w:type="dxa"/>
          </w:tcPr>
          <w:p w14:paraId="7596363B" w14:textId="77777777" w:rsidR="004039A0" w:rsidRPr="00352949" w:rsidRDefault="004039A0" w:rsidP="002F06D2">
            <w:pPr>
              <w:rPr>
                <w:lang w:val="en-US"/>
              </w:rPr>
            </w:pPr>
          </w:p>
        </w:tc>
        <w:tc>
          <w:tcPr>
            <w:tcW w:w="3188" w:type="dxa"/>
          </w:tcPr>
          <w:p w14:paraId="1EAB7AA9" w14:textId="77777777" w:rsidR="004039A0" w:rsidRPr="00352949" w:rsidRDefault="004039A0" w:rsidP="002F06D2">
            <w:pPr>
              <w:rPr>
                <w:lang w:val="en-US"/>
              </w:rPr>
            </w:pPr>
          </w:p>
        </w:tc>
      </w:tr>
      <w:tr w:rsidR="004039A0" w:rsidRPr="00352949" w14:paraId="430FC553" w14:textId="77777777" w:rsidTr="004C0306">
        <w:tc>
          <w:tcPr>
            <w:tcW w:w="1276" w:type="dxa"/>
          </w:tcPr>
          <w:p w14:paraId="505DB745" w14:textId="77777777" w:rsidR="004039A0" w:rsidRPr="00352949" w:rsidRDefault="004039A0" w:rsidP="002F06D2">
            <w:pPr>
              <w:rPr>
                <w:lang w:val="en-US"/>
              </w:rPr>
            </w:pPr>
          </w:p>
        </w:tc>
        <w:tc>
          <w:tcPr>
            <w:tcW w:w="1418" w:type="dxa"/>
          </w:tcPr>
          <w:p w14:paraId="364CB127" w14:textId="77777777" w:rsidR="004039A0" w:rsidRPr="00352949" w:rsidRDefault="004039A0" w:rsidP="002F06D2">
            <w:pPr>
              <w:rPr>
                <w:lang w:val="en-US"/>
              </w:rPr>
            </w:pPr>
          </w:p>
        </w:tc>
        <w:tc>
          <w:tcPr>
            <w:tcW w:w="3118" w:type="dxa"/>
          </w:tcPr>
          <w:p w14:paraId="3734EBE7" w14:textId="77777777" w:rsidR="004039A0" w:rsidRPr="00352949" w:rsidRDefault="004039A0" w:rsidP="002F06D2">
            <w:pPr>
              <w:rPr>
                <w:lang w:val="en-US"/>
              </w:rPr>
            </w:pPr>
          </w:p>
        </w:tc>
        <w:tc>
          <w:tcPr>
            <w:tcW w:w="3188" w:type="dxa"/>
          </w:tcPr>
          <w:p w14:paraId="044AC261" w14:textId="77777777" w:rsidR="004039A0" w:rsidRPr="00352949" w:rsidRDefault="004039A0" w:rsidP="002F06D2">
            <w:pPr>
              <w:rPr>
                <w:lang w:val="en-US"/>
              </w:rPr>
            </w:pPr>
          </w:p>
        </w:tc>
      </w:tr>
      <w:tr w:rsidR="004039A0" w:rsidRPr="00352949" w14:paraId="4A60570D" w14:textId="77777777" w:rsidTr="004C0306">
        <w:tc>
          <w:tcPr>
            <w:tcW w:w="1276" w:type="dxa"/>
          </w:tcPr>
          <w:p w14:paraId="4F11E2EF" w14:textId="77777777" w:rsidR="004039A0" w:rsidRPr="00352949" w:rsidRDefault="004039A0" w:rsidP="002F06D2">
            <w:pPr>
              <w:rPr>
                <w:lang w:val="en-US"/>
              </w:rPr>
            </w:pPr>
          </w:p>
        </w:tc>
        <w:tc>
          <w:tcPr>
            <w:tcW w:w="1418" w:type="dxa"/>
          </w:tcPr>
          <w:p w14:paraId="7C3BC63C" w14:textId="77777777" w:rsidR="004039A0" w:rsidRPr="00352949" w:rsidRDefault="004039A0" w:rsidP="002F06D2">
            <w:pPr>
              <w:rPr>
                <w:lang w:val="en-US"/>
              </w:rPr>
            </w:pPr>
          </w:p>
        </w:tc>
        <w:tc>
          <w:tcPr>
            <w:tcW w:w="3118" w:type="dxa"/>
          </w:tcPr>
          <w:p w14:paraId="1C30DCB7" w14:textId="77777777" w:rsidR="004039A0" w:rsidRPr="00352949" w:rsidRDefault="004039A0" w:rsidP="002F06D2">
            <w:pPr>
              <w:rPr>
                <w:lang w:val="en-US"/>
              </w:rPr>
            </w:pPr>
          </w:p>
        </w:tc>
        <w:tc>
          <w:tcPr>
            <w:tcW w:w="3188" w:type="dxa"/>
          </w:tcPr>
          <w:p w14:paraId="19902822" w14:textId="77777777" w:rsidR="004039A0" w:rsidRPr="00352949" w:rsidRDefault="004039A0" w:rsidP="002F06D2">
            <w:pPr>
              <w:rPr>
                <w:lang w:val="en-US"/>
              </w:rPr>
            </w:pPr>
          </w:p>
        </w:tc>
      </w:tr>
      <w:tr w:rsidR="004039A0" w:rsidRPr="00352949" w14:paraId="6D5E7D3F" w14:textId="77777777" w:rsidTr="004C0306">
        <w:tc>
          <w:tcPr>
            <w:tcW w:w="1276" w:type="dxa"/>
          </w:tcPr>
          <w:p w14:paraId="6CF85820" w14:textId="77777777" w:rsidR="004039A0" w:rsidRDefault="004039A0" w:rsidP="002F06D2">
            <w:pPr>
              <w:rPr>
                <w:lang w:val="en-US"/>
              </w:rPr>
            </w:pPr>
          </w:p>
        </w:tc>
        <w:tc>
          <w:tcPr>
            <w:tcW w:w="1418" w:type="dxa"/>
          </w:tcPr>
          <w:p w14:paraId="0E59ABA1" w14:textId="77777777" w:rsidR="004039A0" w:rsidRPr="00352949" w:rsidRDefault="004039A0" w:rsidP="002F06D2">
            <w:pPr>
              <w:rPr>
                <w:lang w:val="en-US"/>
              </w:rPr>
            </w:pPr>
          </w:p>
        </w:tc>
        <w:tc>
          <w:tcPr>
            <w:tcW w:w="3118" w:type="dxa"/>
          </w:tcPr>
          <w:p w14:paraId="2119F776" w14:textId="77777777" w:rsidR="004039A0" w:rsidRPr="00352949" w:rsidRDefault="004039A0" w:rsidP="002F06D2">
            <w:pPr>
              <w:rPr>
                <w:lang w:val="en-US"/>
              </w:rPr>
            </w:pPr>
          </w:p>
        </w:tc>
        <w:tc>
          <w:tcPr>
            <w:tcW w:w="3188" w:type="dxa"/>
          </w:tcPr>
          <w:p w14:paraId="7C3737A4" w14:textId="77777777" w:rsidR="004039A0" w:rsidRPr="00352949" w:rsidRDefault="004039A0" w:rsidP="002F06D2">
            <w:pPr>
              <w:rPr>
                <w:lang w:val="en-US"/>
              </w:rPr>
            </w:pPr>
          </w:p>
        </w:tc>
      </w:tr>
      <w:tr w:rsidR="004039A0" w:rsidRPr="00352949" w14:paraId="3F2503A0" w14:textId="77777777" w:rsidTr="004C0306">
        <w:tc>
          <w:tcPr>
            <w:tcW w:w="1276" w:type="dxa"/>
          </w:tcPr>
          <w:p w14:paraId="5CF7BEAA" w14:textId="77777777" w:rsidR="004039A0" w:rsidRPr="00352949" w:rsidRDefault="004039A0" w:rsidP="002F06D2">
            <w:pPr>
              <w:rPr>
                <w:lang w:val="en-US"/>
              </w:rPr>
            </w:pPr>
          </w:p>
        </w:tc>
        <w:tc>
          <w:tcPr>
            <w:tcW w:w="1418" w:type="dxa"/>
          </w:tcPr>
          <w:p w14:paraId="275A6570" w14:textId="77777777" w:rsidR="004039A0" w:rsidRPr="00352949" w:rsidRDefault="004039A0" w:rsidP="002F06D2">
            <w:pPr>
              <w:rPr>
                <w:lang w:val="en-US"/>
              </w:rPr>
            </w:pPr>
          </w:p>
        </w:tc>
        <w:tc>
          <w:tcPr>
            <w:tcW w:w="3118" w:type="dxa"/>
          </w:tcPr>
          <w:p w14:paraId="51F23FD2" w14:textId="77777777" w:rsidR="004039A0" w:rsidRPr="00352949" w:rsidRDefault="004039A0" w:rsidP="002F06D2">
            <w:pPr>
              <w:rPr>
                <w:lang w:val="en-US"/>
              </w:rPr>
            </w:pPr>
          </w:p>
        </w:tc>
        <w:tc>
          <w:tcPr>
            <w:tcW w:w="3188" w:type="dxa"/>
          </w:tcPr>
          <w:p w14:paraId="558735BA" w14:textId="77777777" w:rsidR="004039A0" w:rsidRPr="00352949" w:rsidRDefault="004039A0" w:rsidP="002F06D2">
            <w:pPr>
              <w:rPr>
                <w:lang w:val="en-US"/>
              </w:rPr>
            </w:pPr>
          </w:p>
        </w:tc>
      </w:tr>
      <w:tr w:rsidR="004039A0" w:rsidRPr="0099733E" w14:paraId="1FFD09B5" w14:textId="77777777" w:rsidTr="004C0306">
        <w:tc>
          <w:tcPr>
            <w:tcW w:w="1276" w:type="dxa"/>
          </w:tcPr>
          <w:p w14:paraId="0A08EFEA" w14:textId="77777777" w:rsidR="004039A0" w:rsidRPr="00352949" w:rsidRDefault="004039A0" w:rsidP="002F06D2">
            <w:pPr>
              <w:rPr>
                <w:lang w:val="en-US"/>
              </w:rPr>
            </w:pPr>
          </w:p>
        </w:tc>
        <w:tc>
          <w:tcPr>
            <w:tcW w:w="1418" w:type="dxa"/>
          </w:tcPr>
          <w:p w14:paraId="13E88EDF" w14:textId="77777777" w:rsidR="004039A0" w:rsidRPr="0099733E" w:rsidRDefault="004039A0" w:rsidP="002F06D2">
            <w:pPr>
              <w:rPr>
                <w:lang w:val="en-US"/>
              </w:rPr>
            </w:pPr>
          </w:p>
        </w:tc>
        <w:tc>
          <w:tcPr>
            <w:tcW w:w="3118" w:type="dxa"/>
          </w:tcPr>
          <w:p w14:paraId="5BBDB097" w14:textId="77777777" w:rsidR="004039A0" w:rsidRPr="0099733E" w:rsidRDefault="004039A0" w:rsidP="002F06D2">
            <w:pPr>
              <w:rPr>
                <w:lang w:val="en-US"/>
              </w:rPr>
            </w:pPr>
          </w:p>
        </w:tc>
        <w:tc>
          <w:tcPr>
            <w:tcW w:w="3188" w:type="dxa"/>
          </w:tcPr>
          <w:p w14:paraId="172C77CF" w14:textId="77777777" w:rsidR="004039A0" w:rsidRPr="0099733E" w:rsidRDefault="004039A0" w:rsidP="002F06D2">
            <w:pPr>
              <w:rPr>
                <w:lang w:val="en-US"/>
              </w:rPr>
            </w:pPr>
          </w:p>
        </w:tc>
      </w:tr>
      <w:tr w:rsidR="004039A0" w:rsidRPr="00352949" w14:paraId="6F836EA8" w14:textId="77777777" w:rsidTr="004C0306">
        <w:tc>
          <w:tcPr>
            <w:tcW w:w="1276" w:type="dxa"/>
          </w:tcPr>
          <w:p w14:paraId="496A1F7F" w14:textId="77777777" w:rsidR="004039A0" w:rsidRPr="00352949" w:rsidRDefault="004039A0" w:rsidP="002F06D2">
            <w:pPr>
              <w:rPr>
                <w:lang w:val="en-US"/>
              </w:rPr>
            </w:pPr>
          </w:p>
        </w:tc>
        <w:tc>
          <w:tcPr>
            <w:tcW w:w="1418" w:type="dxa"/>
          </w:tcPr>
          <w:p w14:paraId="07473491" w14:textId="77777777" w:rsidR="004039A0" w:rsidRPr="00352949" w:rsidRDefault="004039A0" w:rsidP="002F06D2">
            <w:pPr>
              <w:rPr>
                <w:lang w:val="en-US"/>
              </w:rPr>
            </w:pPr>
          </w:p>
        </w:tc>
        <w:tc>
          <w:tcPr>
            <w:tcW w:w="3118" w:type="dxa"/>
          </w:tcPr>
          <w:p w14:paraId="51B84197" w14:textId="77777777" w:rsidR="004039A0" w:rsidRPr="00352949" w:rsidRDefault="004039A0" w:rsidP="002F06D2">
            <w:pPr>
              <w:rPr>
                <w:lang w:val="en-US"/>
              </w:rPr>
            </w:pPr>
          </w:p>
        </w:tc>
        <w:tc>
          <w:tcPr>
            <w:tcW w:w="3188" w:type="dxa"/>
          </w:tcPr>
          <w:p w14:paraId="24B9306C" w14:textId="77777777" w:rsidR="004039A0" w:rsidRPr="00352949" w:rsidRDefault="004039A0" w:rsidP="002F06D2">
            <w:pPr>
              <w:rPr>
                <w:lang w:val="en-US"/>
              </w:rPr>
            </w:pPr>
          </w:p>
        </w:tc>
      </w:tr>
      <w:tr w:rsidR="004039A0" w:rsidRPr="002A1FD7" w14:paraId="78ACFBCD" w14:textId="77777777" w:rsidTr="004C0306">
        <w:tc>
          <w:tcPr>
            <w:tcW w:w="1276" w:type="dxa"/>
          </w:tcPr>
          <w:p w14:paraId="2039118E" w14:textId="77777777" w:rsidR="004039A0" w:rsidRDefault="004039A0" w:rsidP="002F06D2">
            <w:pPr>
              <w:rPr>
                <w:lang w:val="en-US"/>
              </w:rPr>
            </w:pPr>
          </w:p>
        </w:tc>
        <w:tc>
          <w:tcPr>
            <w:tcW w:w="1418" w:type="dxa"/>
          </w:tcPr>
          <w:p w14:paraId="48632510" w14:textId="77777777" w:rsidR="004039A0" w:rsidRPr="002A1FD7" w:rsidRDefault="004039A0" w:rsidP="002F06D2">
            <w:pPr>
              <w:rPr>
                <w:lang w:val="en-US"/>
              </w:rPr>
            </w:pPr>
          </w:p>
        </w:tc>
        <w:tc>
          <w:tcPr>
            <w:tcW w:w="3118" w:type="dxa"/>
          </w:tcPr>
          <w:p w14:paraId="1E91C4A9" w14:textId="77777777" w:rsidR="004039A0" w:rsidRPr="002A1FD7" w:rsidRDefault="004039A0" w:rsidP="002F06D2">
            <w:pPr>
              <w:rPr>
                <w:lang w:val="en-US"/>
              </w:rPr>
            </w:pPr>
          </w:p>
        </w:tc>
        <w:tc>
          <w:tcPr>
            <w:tcW w:w="3188" w:type="dxa"/>
          </w:tcPr>
          <w:p w14:paraId="593245CF" w14:textId="77777777" w:rsidR="004039A0" w:rsidRPr="002A1FD7" w:rsidRDefault="004039A0" w:rsidP="002F06D2">
            <w:pPr>
              <w:rPr>
                <w:lang w:val="en-US"/>
              </w:rPr>
            </w:pPr>
          </w:p>
        </w:tc>
      </w:tr>
      <w:tr w:rsidR="004039A0" w:rsidRPr="00352949" w14:paraId="308CDEC7" w14:textId="77777777" w:rsidTr="004C0306">
        <w:tc>
          <w:tcPr>
            <w:tcW w:w="1276" w:type="dxa"/>
          </w:tcPr>
          <w:p w14:paraId="1F44CD01" w14:textId="77777777" w:rsidR="004039A0" w:rsidRDefault="004039A0" w:rsidP="002F06D2">
            <w:pPr>
              <w:rPr>
                <w:lang w:val="en-US"/>
              </w:rPr>
            </w:pPr>
          </w:p>
        </w:tc>
        <w:tc>
          <w:tcPr>
            <w:tcW w:w="1418" w:type="dxa"/>
          </w:tcPr>
          <w:p w14:paraId="2D7957A3" w14:textId="77777777" w:rsidR="004039A0" w:rsidRPr="00352949" w:rsidRDefault="004039A0" w:rsidP="002F06D2">
            <w:pPr>
              <w:rPr>
                <w:lang w:val="en-US"/>
              </w:rPr>
            </w:pPr>
          </w:p>
        </w:tc>
        <w:tc>
          <w:tcPr>
            <w:tcW w:w="3118" w:type="dxa"/>
          </w:tcPr>
          <w:p w14:paraId="2323CB81" w14:textId="77777777" w:rsidR="004039A0" w:rsidRPr="00352949" w:rsidRDefault="004039A0" w:rsidP="002F06D2">
            <w:pPr>
              <w:rPr>
                <w:lang w:val="en-US"/>
              </w:rPr>
            </w:pPr>
          </w:p>
        </w:tc>
        <w:tc>
          <w:tcPr>
            <w:tcW w:w="3188" w:type="dxa"/>
          </w:tcPr>
          <w:p w14:paraId="2F42CBB0" w14:textId="77777777" w:rsidR="004039A0" w:rsidRPr="00352949" w:rsidRDefault="004039A0" w:rsidP="002F06D2">
            <w:pPr>
              <w:rPr>
                <w:lang w:val="en-US"/>
              </w:rPr>
            </w:pPr>
          </w:p>
        </w:tc>
      </w:tr>
    </w:tbl>
    <w:p w14:paraId="52DDD920" w14:textId="77777777" w:rsidR="008D120D" w:rsidRDefault="008D120D" w:rsidP="002F06D2">
      <w:pPr>
        <w:spacing w:line="240" w:lineRule="auto"/>
        <w:rPr>
          <w:lang w:val="en-US"/>
        </w:rPr>
      </w:pPr>
    </w:p>
    <w:p w14:paraId="23DF8D20" w14:textId="77777777" w:rsidR="008D120D" w:rsidRPr="008D120D" w:rsidRDefault="008D120D" w:rsidP="008D120D">
      <w:pPr>
        <w:rPr>
          <w:lang w:val="en-US"/>
        </w:rPr>
      </w:pPr>
    </w:p>
    <w:p w14:paraId="5369EABA" w14:textId="77777777" w:rsidR="009639BF" w:rsidRDefault="009639BF">
      <w:pPr>
        <w:rPr>
          <w:rFonts w:eastAsiaTheme="majorEastAsia" w:cstheme="minorHAnsi"/>
          <w:b/>
          <w:bCs/>
          <w:color w:val="164194"/>
          <w:sz w:val="28"/>
          <w:szCs w:val="28"/>
          <w:lang w:val="en-US"/>
        </w:rPr>
      </w:pPr>
      <w:r>
        <w:rPr>
          <w:rFonts w:cstheme="minorHAnsi"/>
          <w:color w:val="164194"/>
          <w:lang w:val="en-US"/>
        </w:rPr>
        <w:br w:type="page"/>
      </w:r>
    </w:p>
    <w:p w14:paraId="3F4BFF0B" w14:textId="37FAC72B" w:rsidR="00852DFC" w:rsidRDefault="00852DFC" w:rsidP="00B202B3">
      <w:pPr>
        <w:rPr>
          <w:rFonts w:asciiTheme="majorHAnsi" w:eastAsiaTheme="majorEastAsia" w:hAnsiTheme="majorHAnsi" w:cstheme="majorBidi"/>
          <w:b/>
          <w:bCs/>
          <w:color w:val="365F91" w:themeColor="accent1" w:themeShade="BF"/>
          <w:sz w:val="28"/>
          <w:szCs w:val="28"/>
          <w:lang w:val="en-US"/>
        </w:rPr>
      </w:pPr>
      <w:bookmarkStart w:id="0" w:name="_Toc88061316"/>
      <w:bookmarkStart w:id="1" w:name="_Toc88210818"/>
      <w:r w:rsidRPr="00B202B3">
        <w:rPr>
          <w:rFonts w:asciiTheme="majorHAnsi" w:eastAsiaTheme="majorEastAsia" w:hAnsiTheme="majorHAnsi" w:cstheme="majorBidi"/>
          <w:b/>
          <w:bCs/>
          <w:color w:val="365F91" w:themeColor="accent1" w:themeShade="BF"/>
          <w:sz w:val="28"/>
          <w:szCs w:val="28"/>
          <w:lang w:val="en-US"/>
        </w:rPr>
        <w:lastRenderedPageBreak/>
        <w:t>Executive Summary</w:t>
      </w:r>
      <w:bookmarkEnd w:id="0"/>
      <w:bookmarkEnd w:id="1"/>
    </w:p>
    <w:p w14:paraId="2AB77EEF" w14:textId="77777777" w:rsidR="00973FD3" w:rsidRPr="00B202B3" w:rsidRDefault="00973FD3" w:rsidP="00B202B3">
      <w:pPr>
        <w:rPr>
          <w:rFonts w:asciiTheme="majorHAnsi" w:eastAsiaTheme="majorEastAsia" w:hAnsiTheme="majorHAnsi" w:cstheme="majorBidi"/>
          <w:b/>
          <w:bCs/>
          <w:color w:val="365F91" w:themeColor="accent1" w:themeShade="BF"/>
          <w:sz w:val="28"/>
          <w:szCs w:val="28"/>
          <w:lang w:val="en-US"/>
        </w:rPr>
      </w:pPr>
    </w:p>
    <w:p w14:paraId="00B40B33" w14:textId="7713B6C8" w:rsidR="00D53FA2" w:rsidRDefault="00D53FA2" w:rsidP="00852DFC">
      <w:pPr>
        <w:rPr>
          <w:lang w:val="en-US"/>
        </w:rPr>
      </w:pPr>
      <w:r>
        <w:rPr>
          <w:b/>
          <w:bCs/>
          <w:u w:val="single"/>
          <w:lang w:val="en-US"/>
        </w:rPr>
        <w:t>I</w:t>
      </w:r>
      <w:r w:rsidRPr="00D53FA2">
        <w:rPr>
          <w:b/>
          <w:bCs/>
          <w:u w:val="single"/>
          <w:lang w:val="en-US"/>
        </w:rPr>
        <w:t>t is planned to deliver</w:t>
      </w:r>
      <w:r>
        <w:rPr>
          <w:b/>
          <w:bCs/>
          <w:lang w:val="en-US"/>
        </w:rPr>
        <w:t xml:space="preserve"> 1</w:t>
      </w:r>
      <w:r w:rsidRPr="00D53FA2">
        <w:rPr>
          <w:b/>
          <w:bCs/>
          <w:lang w:val="en-US"/>
        </w:rPr>
        <w:t>) the software CETA (Collective Effect Tool Analysis) for use by the European light source community and its scientific report produced by using CETA applied on PETRA-4 as a specific example, and 2) a report describing possible design solutions of the vacuum chamber components which can help reducing the beam impedance and which can eventually be adapted also to other synchrotron light sources</w:t>
      </w:r>
      <w:r>
        <w:rPr>
          <w:lang w:val="en-US"/>
        </w:rPr>
        <w:t>.</w:t>
      </w:r>
    </w:p>
    <w:p w14:paraId="22D4ABDE" w14:textId="77777777" w:rsidR="00D53FA2" w:rsidRDefault="00D53FA2" w:rsidP="00852DFC">
      <w:pPr>
        <w:rPr>
          <w:lang w:val="en-US"/>
        </w:rPr>
      </w:pPr>
    </w:p>
    <w:p w14:paraId="3645796D" w14:textId="3292A725" w:rsidR="002256F0" w:rsidRDefault="00852DFC" w:rsidP="00852DFC">
      <w:pPr>
        <w:rPr>
          <w:lang w:val="en-US"/>
        </w:rPr>
      </w:pPr>
      <w:r w:rsidRPr="5569010B">
        <w:rPr>
          <w:lang w:val="en-US"/>
        </w:rPr>
        <w:t>We report the progress we ha</w:t>
      </w:r>
      <w:r w:rsidR="00D26064">
        <w:rPr>
          <w:lang w:val="en-US"/>
        </w:rPr>
        <w:t>ve</w:t>
      </w:r>
      <w:r w:rsidRPr="5569010B">
        <w:rPr>
          <w:lang w:val="en-US"/>
        </w:rPr>
        <w:t xml:space="preserve"> made in the study of </w:t>
      </w:r>
      <w:r w:rsidR="00D26064">
        <w:rPr>
          <w:lang w:val="en-US"/>
        </w:rPr>
        <w:t>the collective effect under the EURIZON project frame</w:t>
      </w:r>
      <w:r w:rsidRPr="5569010B">
        <w:rPr>
          <w:lang w:val="en-US"/>
        </w:rPr>
        <w:t xml:space="preserve">. </w:t>
      </w:r>
      <w:r w:rsidR="002256F0">
        <w:rPr>
          <w:lang w:val="en-US"/>
        </w:rPr>
        <w:t xml:space="preserve">The </w:t>
      </w:r>
      <w:r w:rsidR="002256F0" w:rsidRPr="2E0BE7D6">
        <w:rPr>
          <w:lang w:val="en-US"/>
        </w:rPr>
        <w:t xml:space="preserve">tasks were divided among </w:t>
      </w:r>
      <w:r w:rsidR="00D53FA2">
        <w:rPr>
          <w:lang w:val="en-US"/>
        </w:rPr>
        <w:t>two</w:t>
      </w:r>
      <w:r w:rsidR="002256F0" w:rsidRPr="2E0BE7D6">
        <w:rPr>
          <w:lang w:val="en-US"/>
        </w:rPr>
        <w:t xml:space="preserve"> institutes according to </w:t>
      </w:r>
      <w:r w:rsidR="002256F0">
        <w:rPr>
          <w:lang w:val="en-US"/>
        </w:rPr>
        <w:t>their</w:t>
      </w:r>
      <w:r w:rsidR="002256F0" w:rsidRPr="2E0BE7D6">
        <w:rPr>
          <w:lang w:val="en-US"/>
        </w:rPr>
        <w:t xml:space="preserve"> interest and experience, which include</w:t>
      </w:r>
      <w:r w:rsidR="004602FF">
        <w:rPr>
          <w:lang w:val="en-US"/>
        </w:rPr>
        <w:t>s</w:t>
      </w:r>
      <w:r w:rsidR="002256F0" w:rsidRPr="2E0BE7D6">
        <w:rPr>
          <w:lang w:val="en-US"/>
        </w:rPr>
        <w:t xml:space="preserve"> the</w:t>
      </w:r>
      <w:r w:rsidR="00AC00E3">
        <w:rPr>
          <w:lang w:val="en-US"/>
        </w:rPr>
        <w:t xml:space="preserve"> </w:t>
      </w:r>
      <w:r w:rsidR="002256F0" w:rsidRPr="2E0BE7D6">
        <w:rPr>
          <w:lang w:val="en-US"/>
        </w:rPr>
        <w:t>single- and multi-bunch instabilities, software development</w:t>
      </w:r>
      <w:r w:rsidR="00D53FA2">
        <w:rPr>
          <w:lang w:val="en-US"/>
        </w:rPr>
        <w:t xml:space="preserve"> and</w:t>
      </w:r>
      <w:r w:rsidR="009020CC">
        <w:rPr>
          <w:lang w:val="en-US"/>
        </w:rPr>
        <w:t xml:space="preserve"> </w:t>
      </w:r>
      <w:r w:rsidR="00D53FA2" w:rsidRPr="2E0BE7D6">
        <w:rPr>
          <w:lang w:val="en-US"/>
        </w:rPr>
        <w:t>vacuum chamber optimization</w:t>
      </w:r>
      <w:r w:rsidR="00D53FA2">
        <w:rPr>
          <w:lang w:val="en-US"/>
        </w:rPr>
        <w:t>.</w:t>
      </w:r>
    </w:p>
    <w:p w14:paraId="38718BFA" w14:textId="77777777" w:rsidR="00D53FA2" w:rsidRDefault="00D53FA2" w:rsidP="00852DFC">
      <w:pPr>
        <w:rPr>
          <w:lang w:val="en-US"/>
        </w:rPr>
      </w:pPr>
    </w:p>
    <w:p w14:paraId="73BFB95A" w14:textId="50E6833C" w:rsidR="009E6ADB" w:rsidRDefault="00852DFC" w:rsidP="00852DFC">
      <w:pPr>
        <w:rPr>
          <w:lang w:val="en-US"/>
        </w:rPr>
      </w:pPr>
      <w:r w:rsidRPr="5569010B">
        <w:rPr>
          <w:lang w:val="en-US"/>
        </w:rPr>
        <w:t>Major activities include</w:t>
      </w:r>
      <w:r w:rsidR="002256F0">
        <w:rPr>
          <w:lang w:val="en-US"/>
        </w:rPr>
        <w:t>:</w:t>
      </w:r>
    </w:p>
    <w:p w14:paraId="3D5A4FE7" w14:textId="4BD6EA87" w:rsidR="002256F0" w:rsidRDefault="002256F0" w:rsidP="002256F0">
      <w:pPr>
        <w:pStyle w:val="ListParagraph"/>
        <w:numPr>
          <w:ilvl w:val="0"/>
          <w:numId w:val="15"/>
        </w:numPr>
        <w:rPr>
          <w:rFonts w:eastAsiaTheme="minorEastAsia"/>
          <w:lang w:val="en-US"/>
        </w:rPr>
      </w:pPr>
      <w:r>
        <w:rPr>
          <w:rFonts w:eastAsiaTheme="minorEastAsia"/>
          <w:lang w:val="en-US"/>
        </w:rPr>
        <w:t xml:space="preserve">Code development.  </w:t>
      </w:r>
    </w:p>
    <w:p w14:paraId="1D3FC96E" w14:textId="61DB0B7C" w:rsidR="009E6ADB" w:rsidRPr="009E6ADB" w:rsidRDefault="002256F0" w:rsidP="002256F0">
      <w:pPr>
        <w:pStyle w:val="ListParagraph"/>
        <w:numPr>
          <w:ilvl w:val="1"/>
          <w:numId w:val="15"/>
        </w:numPr>
        <w:rPr>
          <w:rFonts w:eastAsiaTheme="minorEastAsia"/>
          <w:lang w:val="en-US"/>
        </w:rPr>
      </w:pPr>
      <w:r>
        <w:rPr>
          <w:rFonts w:eastAsiaTheme="minorEastAsia"/>
          <w:lang w:val="en-US"/>
        </w:rPr>
        <w:t>A multi-parti</w:t>
      </w:r>
      <w:r w:rsidR="005834DB">
        <w:rPr>
          <w:rFonts w:eastAsiaTheme="minorEastAsia"/>
          <w:lang w:val="en-US"/>
        </w:rPr>
        <w:t>cl</w:t>
      </w:r>
      <w:r>
        <w:rPr>
          <w:rFonts w:eastAsiaTheme="minorEastAsia"/>
          <w:lang w:val="en-US"/>
        </w:rPr>
        <w:t xml:space="preserve">e tracking code </w:t>
      </w:r>
      <w:proofErr w:type="spellStart"/>
      <w:r w:rsidR="009E6ADB">
        <w:rPr>
          <w:rFonts w:eastAsiaTheme="minorEastAsia"/>
          <w:lang w:val="en-US"/>
        </w:rPr>
        <w:t>CETASim</w:t>
      </w:r>
      <w:proofErr w:type="spellEnd"/>
      <w:r w:rsidR="009E6ADB">
        <w:rPr>
          <w:rFonts w:eastAsiaTheme="minorEastAsia"/>
          <w:lang w:val="en-US"/>
        </w:rPr>
        <w:t xml:space="preserve"> is developed for collective effect simulation in electron storage rings</w:t>
      </w:r>
      <w:r w:rsidR="005834DB">
        <w:rPr>
          <w:rFonts w:eastAsiaTheme="minorEastAsia"/>
          <w:lang w:val="en-US"/>
        </w:rPr>
        <w:t xml:space="preserve"> </w:t>
      </w:r>
      <w:sdt>
        <w:sdtPr>
          <w:rPr>
            <w:rFonts w:eastAsiaTheme="minorEastAsia"/>
            <w:lang w:val="en-US"/>
          </w:rPr>
          <w:id w:val="587205626"/>
          <w:citation/>
        </w:sdtPr>
        <w:sdtEndPr/>
        <w:sdtContent>
          <w:r w:rsidR="005834DB">
            <w:rPr>
              <w:rFonts w:eastAsiaTheme="minorEastAsia"/>
              <w:lang w:val="en-US"/>
            </w:rPr>
            <w:fldChar w:fldCharType="begin"/>
          </w:r>
          <w:r w:rsidR="009020CC">
            <w:rPr>
              <w:rFonts w:eastAsiaTheme="minorEastAsia"/>
              <w:lang w:val="en-US"/>
            </w:rPr>
            <w:instrText xml:space="preserve">CITATION Cha \l 1033 </w:instrText>
          </w:r>
          <w:r w:rsidR="005834DB">
            <w:rPr>
              <w:rFonts w:eastAsiaTheme="minorEastAsia"/>
              <w:lang w:val="en-US"/>
            </w:rPr>
            <w:fldChar w:fldCharType="separate"/>
          </w:r>
          <w:r w:rsidR="009020CC" w:rsidRPr="009020CC">
            <w:rPr>
              <w:rFonts w:eastAsiaTheme="minorEastAsia"/>
              <w:noProof/>
              <w:lang w:val="en-US"/>
            </w:rPr>
            <w:t>[1]</w:t>
          </w:r>
          <w:r w:rsidR="005834DB">
            <w:rPr>
              <w:rFonts w:eastAsiaTheme="minorEastAsia"/>
              <w:lang w:val="en-US"/>
            </w:rPr>
            <w:fldChar w:fldCharType="end"/>
          </w:r>
        </w:sdtContent>
      </w:sdt>
      <w:r w:rsidR="009E6ADB">
        <w:rPr>
          <w:rFonts w:eastAsiaTheme="minorEastAsia"/>
          <w:lang w:val="en-US"/>
        </w:rPr>
        <w:t>.</w:t>
      </w:r>
    </w:p>
    <w:p w14:paraId="386175C6" w14:textId="7B8487DC" w:rsidR="00852DFC" w:rsidRPr="009E6ADB" w:rsidRDefault="00852DFC" w:rsidP="002256F0">
      <w:pPr>
        <w:pStyle w:val="ListParagraph"/>
        <w:numPr>
          <w:ilvl w:val="1"/>
          <w:numId w:val="15"/>
        </w:numPr>
        <w:rPr>
          <w:rFonts w:eastAsiaTheme="minorEastAsia"/>
          <w:lang w:val="en-US"/>
        </w:rPr>
      </w:pPr>
      <w:r w:rsidRPr="5569010B">
        <w:rPr>
          <w:lang w:val="en-US"/>
        </w:rPr>
        <w:t>A repository has been set up so that the</w:t>
      </w:r>
      <w:r w:rsidR="009E6ADB">
        <w:rPr>
          <w:lang w:val="en-US"/>
        </w:rPr>
        <w:t xml:space="preserve"> source code, simulation examples, code reference</w:t>
      </w:r>
      <w:r w:rsidR="002256F0">
        <w:rPr>
          <w:lang w:val="en-US"/>
        </w:rPr>
        <w:t>s</w:t>
      </w:r>
      <w:r w:rsidR="009E6ADB">
        <w:rPr>
          <w:lang w:val="en-US"/>
        </w:rPr>
        <w:t xml:space="preserve">, and code manual are shared among collaborators. </w:t>
      </w:r>
    </w:p>
    <w:p w14:paraId="0DE47B42" w14:textId="265D08E5" w:rsidR="009E6ADB" w:rsidRDefault="009E6ADB" w:rsidP="002256F0">
      <w:pPr>
        <w:pStyle w:val="ListParagraph"/>
        <w:numPr>
          <w:ilvl w:val="1"/>
          <w:numId w:val="15"/>
        </w:numPr>
        <w:rPr>
          <w:rFonts w:eastAsiaTheme="minorEastAsia"/>
          <w:lang w:val="en-US"/>
        </w:rPr>
      </w:pPr>
      <w:r>
        <w:rPr>
          <w:rFonts w:eastAsiaTheme="minorEastAsia"/>
          <w:lang w:val="en-US"/>
        </w:rPr>
        <w:t xml:space="preserve">Two reports are produced. One is CETASim_Reference.pdf, in which the physical models adopted in </w:t>
      </w:r>
      <w:proofErr w:type="spellStart"/>
      <w:r>
        <w:rPr>
          <w:rFonts w:eastAsiaTheme="minorEastAsia"/>
          <w:lang w:val="en-US"/>
        </w:rPr>
        <w:t>CETASim</w:t>
      </w:r>
      <w:proofErr w:type="spellEnd"/>
      <w:r>
        <w:rPr>
          <w:rFonts w:eastAsiaTheme="minorEastAsia"/>
          <w:lang w:val="en-US"/>
        </w:rPr>
        <w:t xml:space="preserve"> are explained in detail. It also includes several simulation studies by using </w:t>
      </w:r>
      <w:r w:rsidR="002256F0">
        <w:rPr>
          <w:rFonts w:eastAsiaTheme="minorEastAsia"/>
          <w:lang w:val="en-US"/>
        </w:rPr>
        <w:t xml:space="preserve">the </w:t>
      </w:r>
      <w:r>
        <w:rPr>
          <w:rFonts w:eastAsiaTheme="minorEastAsia"/>
          <w:lang w:val="en-US"/>
        </w:rPr>
        <w:t>PETRA-IV storage rings parameter as a demonstration.  Users can follow up the simulation by studying the examples in the</w:t>
      </w:r>
      <w:r w:rsidRPr="009E6ADB">
        <w:rPr>
          <w:lang w:val="en-US"/>
        </w:rPr>
        <w:t xml:space="preserve"> </w:t>
      </w:r>
      <w:r w:rsidRPr="5569010B">
        <w:rPr>
          <w:lang w:val="en-US"/>
        </w:rPr>
        <w:t>repository</w:t>
      </w:r>
      <w:r>
        <w:rPr>
          <w:rFonts w:eastAsiaTheme="minorEastAsia"/>
          <w:lang w:val="en-US"/>
        </w:rPr>
        <w:t xml:space="preserve">. The other is CETASim_Manual.pdf, in which the parameters required to set up the simulation are explained in detail. </w:t>
      </w:r>
    </w:p>
    <w:p w14:paraId="047249CC" w14:textId="02B3E787" w:rsidR="002256F0" w:rsidRDefault="002256F0" w:rsidP="002256F0">
      <w:pPr>
        <w:pStyle w:val="ListParagraph"/>
        <w:numPr>
          <w:ilvl w:val="0"/>
          <w:numId w:val="15"/>
        </w:numPr>
        <w:rPr>
          <w:lang w:val="en-US"/>
        </w:rPr>
      </w:pPr>
      <w:r>
        <w:rPr>
          <w:lang w:val="en-US"/>
        </w:rPr>
        <w:t xml:space="preserve">Impedance </w:t>
      </w:r>
      <w:r w:rsidR="005834DB">
        <w:rPr>
          <w:lang w:val="en-US"/>
        </w:rPr>
        <w:t xml:space="preserve">simulation and </w:t>
      </w:r>
      <w:r>
        <w:rPr>
          <w:lang w:val="en-US"/>
        </w:rPr>
        <w:t>optimization</w:t>
      </w:r>
      <w:r w:rsidR="005834DB">
        <w:rPr>
          <w:lang w:val="en-US"/>
        </w:rPr>
        <w:t>.</w:t>
      </w:r>
    </w:p>
    <w:p w14:paraId="5643F156" w14:textId="426DEC52" w:rsidR="002256F0" w:rsidRPr="002256F0" w:rsidRDefault="002256F0" w:rsidP="002256F0">
      <w:pPr>
        <w:pStyle w:val="ListParagraph"/>
        <w:numPr>
          <w:ilvl w:val="1"/>
          <w:numId w:val="15"/>
        </w:numPr>
        <w:rPr>
          <w:lang w:val="en-US"/>
        </w:rPr>
      </w:pPr>
      <w:r>
        <w:rPr>
          <w:lang w:val="en-US"/>
        </w:rPr>
        <w:t>…</w:t>
      </w:r>
    </w:p>
    <w:p w14:paraId="44268E54" w14:textId="2C162C0F" w:rsidR="009243AD" w:rsidRDefault="00852DFC" w:rsidP="005834DB">
      <w:pPr>
        <w:rPr>
          <w:lang w:val="en-US"/>
        </w:rPr>
      </w:pPr>
      <w:r>
        <w:rPr>
          <w:lang w:val="en-US"/>
        </w:rPr>
        <w:br w:type="page"/>
      </w:r>
    </w:p>
    <w:bookmarkStart w:id="2" w:name="_Toc153311404" w:displacedByCustomXml="next"/>
    <w:sdt>
      <w:sdtPr>
        <w:rPr>
          <w:rFonts w:asciiTheme="minorHAnsi" w:eastAsiaTheme="minorHAnsi" w:hAnsiTheme="minorHAnsi" w:cstheme="minorBidi"/>
          <w:b w:val="0"/>
          <w:bCs w:val="0"/>
          <w:color w:val="auto"/>
          <w:sz w:val="22"/>
          <w:szCs w:val="22"/>
          <w:lang w:val="de-DE"/>
        </w:rPr>
        <w:id w:val="-1174419338"/>
        <w:docPartObj>
          <w:docPartGallery w:val="Table of Contents"/>
          <w:docPartUnique/>
        </w:docPartObj>
      </w:sdtPr>
      <w:sdtEndPr/>
      <w:sdtContent>
        <w:p w14:paraId="67DBD332" w14:textId="653C7FCE" w:rsidR="002F06D2" w:rsidRDefault="002F06D2" w:rsidP="00F2686C">
          <w:pPr>
            <w:pStyle w:val="Heading1"/>
            <w:numPr>
              <w:ilvl w:val="0"/>
              <w:numId w:val="0"/>
            </w:numPr>
          </w:pPr>
          <w:r>
            <w:t>Contents</w:t>
          </w:r>
          <w:bookmarkEnd w:id="2"/>
        </w:p>
        <w:p w14:paraId="29FFBE69" w14:textId="5CE81BDA" w:rsidR="00A079E3" w:rsidRDefault="002F06D2">
          <w:pPr>
            <w:pStyle w:val="TOC1"/>
            <w:tabs>
              <w:tab w:val="right" w:leader="dot" w:pos="9062"/>
            </w:tabs>
            <w:rPr>
              <w:noProof/>
              <w:lang w:val="en-US" w:eastAsia="zh-CN"/>
            </w:rPr>
          </w:pPr>
          <w:r>
            <w:fldChar w:fldCharType="begin"/>
          </w:r>
          <w:r>
            <w:instrText xml:space="preserve"> TOC \o "1-3" \h \z \u </w:instrText>
          </w:r>
          <w:r>
            <w:fldChar w:fldCharType="separate"/>
          </w:r>
          <w:hyperlink w:anchor="_Toc153311404" w:history="1">
            <w:r w:rsidR="00A079E3" w:rsidRPr="00FF40C3">
              <w:rPr>
                <w:rStyle w:val="Hyperlink"/>
                <w:noProof/>
              </w:rPr>
              <w:t>Contents</w:t>
            </w:r>
            <w:r w:rsidR="00A079E3">
              <w:rPr>
                <w:noProof/>
                <w:webHidden/>
              </w:rPr>
              <w:tab/>
            </w:r>
            <w:r w:rsidR="00A079E3">
              <w:rPr>
                <w:noProof/>
                <w:webHidden/>
              </w:rPr>
              <w:fldChar w:fldCharType="begin"/>
            </w:r>
            <w:r w:rsidR="00A079E3">
              <w:rPr>
                <w:noProof/>
                <w:webHidden/>
              </w:rPr>
              <w:instrText xml:space="preserve"> PAGEREF _Toc153311404 \h </w:instrText>
            </w:r>
            <w:r w:rsidR="00A079E3">
              <w:rPr>
                <w:noProof/>
                <w:webHidden/>
              </w:rPr>
            </w:r>
            <w:r w:rsidR="00A079E3">
              <w:rPr>
                <w:noProof/>
                <w:webHidden/>
              </w:rPr>
              <w:fldChar w:fldCharType="separate"/>
            </w:r>
            <w:r w:rsidR="00A079E3">
              <w:rPr>
                <w:noProof/>
                <w:webHidden/>
              </w:rPr>
              <w:t>3</w:t>
            </w:r>
            <w:r w:rsidR="00A079E3">
              <w:rPr>
                <w:noProof/>
                <w:webHidden/>
              </w:rPr>
              <w:fldChar w:fldCharType="end"/>
            </w:r>
          </w:hyperlink>
        </w:p>
        <w:p w14:paraId="533879AA" w14:textId="10A1B2EA" w:rsidR="00A079E3" w:rsidRDefault="00334CBC">
          <w:pPr>
            <w:pStyle w:val="TOC1"/>
            <w:tabs>
              <w:tab w:val="left" w:pos="440"/>
              <w:tab w:val="right" w:leader="dot" w:pos="9062"/>
            </w:tabs>
            <w:rPr>
              <w:noProof/>
              <w:lang w:val="en-US" w:eastAsia="zh-CN"/>
            </w:rPr>
          </w:pPr>
          <w:hyperlink w:anchor="_Toc153311405" w:history="1">
            <w:r w:rsidR="00A079E3" w:rsidRPr="00FF40C3">
              <w:rPr>
                <w:rStyle w:val="Hyperlink"/>
                <w:noProof/>
              </w:rPr>
              <w:t>1</w:t>
            </w:r>
            <w:r w:rsidR="00A079E3">
              <w:rPr>
                <w:noProof/>
                <w:lang w:val="en-US" w:eastAsia="zh-CN"/>
              </w:rPr>
              <w:tab/>
            </w:r>
            <w:r w:rsidR="00A079E3" w:rsidRPr="00FF40C3">
              <w:rPr>
                <w:rStyle w:val="Hyperlink"/>
                <w:noProof/>
              </w:rPr>
              <w:t>Introduction of CETASim</w:t>
            </w:r>
            <w:r w:rsidR="00A079E3">
              <w:rPr>
                <w:noProof/>
                <w:webHidden/>
              </w:rPr>
              <w:tab/>
            </w:r>
            <w:r w:rsidR="00A079E3">
              <w:rPr>
                <w:noProof/>
                <w:webHidden/>
              </w:rPr>
              <w:fldChar w:fldCharType="begin"/>
            </w:r>
            <w:r w:rsidR="00A079E3">
              <w:rPr>
                <w:noProof/>
                <w:webHidden/>
              </w:rPr>
              <w:instrText xml:space="preserve"> PAGEREF _Toc153311405 \h </w:instrText>
            </w:r>
            <w:r w:rsidR="00A079E3">
              <w:rPr>
                <w:noProof/>
                <w:webHidden/>
              </w:rPr>
            </w:r>
            <w:r w:rsidR="00A079E3">
              <w:rPr>
                <w:noProof/>
                <w:webHidden/>
              </w:rPr>
              <w:fldChar w:fldCharType="separate"/>
            </w:r>
            <w:r w:rsidR="00A079E3">
              <w:rPr>
                <w:noProof/>
                <w:webHidden/>
              </w:rPr>
              <w:t>4</w:t>
            </w:r>
            <w:r w:rsidR="00A079E3">
              <w:rPr>
                <w:noProof/>
                <w:webHidden/>
              </w:rPr>
              <w:fldChar w:fldCharType="end"/>
            </w:r>
          </w:hyperlink>
        </w:p>
        <w:p w14:paraId="38A05F73" w14:textId="69E58259" w:rsidR="00A079E3" w:rsidRDefault="00334CBC">
          <w:pPr>
            <w:pStyle w:val="TOC2"/>
            <w:tabs>
              <w:tab w:val="left" w:pos="880"/>
              <w:tab w:val="right" w:leader="dot" w:pos="9062"/>
            </w:tabs>
            <w:rPr>
              <w:noProof/>
              <w:lang w:val="en-US" w:eastAsia="zh-CN"/>
            </w:rPr>
          </w:pPr>
          <w:hyperlink w:anchor="_Toc153311406" w:history="1">
            <w:r w:rsidR="00A079E3" w:rsidRPr="00FF40C3">
              <w:rPr>
                <w:rStyle w:val="Hyperlink"/>
                <w:noProof/>
              </w:rPr>
              <w:t>1.1</w:t>
            </w:r>
            <w:r w:rsidR="00A079E3">
              <w:rPr>
                <w:noProof/>
                <w:lang w:val="en-US" w:eastAsia="zh-CN"/>
              </w:rPr>
              <w:tab/>
            </w:r>
            <w:r w:rsidR="00A079E3" w:rsidRPr="00FF40C3">
              <w:rPr>
                <w:rStyle w:val="Hyperlink"/>
                <w:noProof/>
              </w:rPr>
              <w:t>Code overview in general</w:t>
            </w:r>
            <w:r w:rsidR="00A079E3">
              <w:rPr>
                <w:noProof/>
                <w:webHidden/>
              </w:rPr>
              <w:tab/>
            </w:r>
            <w:r w:rsidR="00A079E3">
              <w:rPr>
                <w:noProof/>
                <w:webHidden/>
              </w:rPr>
              <w:fldChar w:fldCharType="begin"/>
            </w:r>
            <w:r w:rsidR="00A079E3">
              <w:rPr>
                <w:noProof/>
                <w:webHidden/>
              </w:rPr>
              <w:instrText xml:space="preserve"> PAGEREF _Toc153311406 \h </w:instrText>
            </w:r>
            <w:r w:rsidR="00A079E3">
              <w:rPr>
                <w:noProof/>
                <w:webHidden/>
              </w:rPr>
            </w:r>
            <w:r w:rsidR="00A079E3">
              <w:rPr>
                <w:noProof/>
                <w:webHidden/>
              </w:rPr>
              <w:fldChar w:fldCharType="separate"/>
            </w:r>
            <w:r w:rsidR="00A079E3">
              <w:rPr>
                <w:noProof/>
                <w:webHidden/>
              </w:rPr>
              <w:t>4</w:t>
            </w:r>
            <w:r w:rsidR="00A079E3">
              <w:rPr>
                <w:noProof/>
                <w:webHidden/>
              </w:rPr>
              <w:fldChar w:fldCharType="end"/>
            </w:r>
          </w:hyperlink>
        </w:p>
        <w:p w14:paraId="7B7A9FCE" w14:textId="3EB72FC4" w:rsidR="00A079E3" w:rsidRDefault="00334CBC">
          <w:pPr>
            <w:pStyle w:val="TOC2"/>
            <w:tabs>
              <w:tab w:val="left" w:pos="880"/>
              <w:tab w:val="right" w:leader="dot" w:pos="9062"/>
            </w:tabs>
            <w:rPr>
              <w:noProof/>
              <w:lang w:val="en-US" w:eastAsia="zh-CN"/>
            </w:rPr>
          </w:pPr>
          <w:hyperlink w:anchor="_Toc153311407" w:history="1">
            <w:r w:rsidR="00A079E3" w:rsidRPr="00FF40C3">
              <w:rPr>
                <w:rStyle w:val="Hyperlink"/>
                <w:noProof/>
              </w:rPr>
              <w:t>1.2</w:t>
            </w:r>
            <w:r w:rsidR="00A079E3">
              <w:rPr>
                <w:noProof/>
                <w:lang w:val="en-US" w:eastAsia="zh-CN"/>
              </w:rPr>
              <w:tab/>
            </w:r>
            <w:r w:rsidR="00A079E3" w:rsidRPr="00FF40C3">
              <w:rPr>
                <w:rStyle w:val="Hyperlink"/>
                <w:noProof/>
              </w:rPr>
              <w:t>Particle convention in CETASim</w:t>
            </w:r>
            <w:r w:rsidR="00A079E3">
              <w:rPr>
                <w:noProof/>
                <w:webHidden/>
              </w:rPr>
              <w:tab/>
            </w:r>
            <w:r w:rsidR="00A079E3">
              <w:rPr>
                <w:noProof/>
                <w:webHidden/>
              </w:rPr>
              <w:fldChar w:fldCharType="begin"/>
            </w:r>
            <w:r w:rsidR="00A079E3">
              <w:rPr>
                <w:noProof/>
                <w:webHidden/>
              </w:rPr>
              <w:instrText xml:space="preserve"> PAGEREF _Toc153311407 \h </w:instrText>
            </w:r>
            <w:r w:rsidR="00A079E3">
              <w:rPr>
                <w:noProof/>
                <w:webHidden/>
              </w:rPr>
            </w:r>
            <w:r w:rsidR="00A079E3">
              <w:rPr>
                <w:noProof/>
                <w:webHidden/>
              </w:rPr>
              <w:fldChar w:fldCharType="separate"/>
            </w:r>
            <w:r w:rsidR="00A079E3">
              <w:rPr>
                <w:noProof/>
                <w:webHidden/>
              </w:rPr>
              <w:t>5</w:t>
            </w:r>
            <w:r w:rsidR="00A079E3">
              <w:rPr>
                <w:noProof/>
                <w:webHidden/>
              </w:rPr>
              <w:fldChar w:fldCharType="end"/>
            </w:r>
          </w:hyperlink>
        </w:p>
        <w:p w14:paraId="2A51AAA8" w14:textId="7D29FD4C" w:rsidR="00A079E3" w:rsidRDefault="00334CBC">
          <w:pPr>
            <w:pStyle w:val="TOC2"/>
            <w:tabs>
              <w:tab w:val="left" w:pos="880"/>
              <w:tab w:val="right" w:leader="dot" w:pos="9062"/>
            </w:tabs>
            <w:rPr>
              <w:noProof/>
              <w:lang w:val="en-US" w:eastAsia="zh-CN"/>
            </w:rPr>
          </w:pPr>
          <w:hyperlink w:anchor="_Toc153311408" w:history="1">
            <w:r w:rsidR="00A079E3" w:rsidRPr="00FF40C3">
              <w:rPr>
                <w:rStyle w:val="Hyperlink"/>
                <w:noProof/>
              </w:rPr>
              <w:t>1.3</w:t>
            </w:r>
            <w:r w:rsidR="00A079E3">
              <w:rPr>
                <w:noProof/>
                <w:lang w:val="en-US" w:eastAsia="zh-CN"/>
              </w:rPr>
              <w:tab/>
            </w:r>
            <w:r w:rsidR="00A079E3" w:rsidRPr="00FF40C3">
              <w:rPr>
                <w:rStyle w:val="Hyperlink"/>
                <w:noProof/>
              </w:rPr>
              <w:t>Bunch distribution and bunch train generation in CETASim</w:t>
            </w:r>
            <w:r w:rsidR="00A079E3">
              <w:rPr>
                <w:noProof/>
                <w:webHidden/>
              </w:rPr>
              <w:tab/>
            </w:r>
            <w:r w:rsidR="00A079E3">
              <w:rPr>
                <w:noProof/>
                <w:webHidden/>
              </w:rPr>
              <w:fldChar w:fldCharType="begin"/>
            </w:r>
            <w:r w:rsidR="00A079E3">
              <w:rPr>
                <w:noProof/>
                <w:webHidden/>
              </w:rPr>
              <w:instrText xml:space="preserve"> PAGEREF _Toc153311408 \h </w:instrText>
            </w:r>
            <w:r w:rsidR="00A079E3">
              <w:rPr>
                <w:noProof/>
                <w:webHidden/>
              </w:rPr>
            </w:r>
            <w:r w:rsidR="00A079E3">
              <w:rPr>
                <w:noProof/>
                <w:webHidden/>
              </w:rPr>
              <w:fldChar w:fldCharType="separate"/>
            </w:r>
            <w:r w:rsidR="00A079E3">
              <w:rPr>
                <w:noProof/>
                <w:webHidden/>
              </w:rPr>
              <w:t>5</w:t>
            </w:r>
            <w:r w:rsidR="00A079E3">
              <w:rPr>
                <w:noProof/>
                <w:webHidden/>
              </w:rPr>
              <w:fldChar w:fldCharType="end"/>
            </w:r>
          </w:hyperlink>
        </w:p>
        <w:p w14:paraId="1A0CBC96" w14:textId="6E7FA4F1" w:rsidR="00A079E3" w:rsidRDefault="00334CBC">
          <w:pPr>
            <w:pStyle w:val="TOC2"/>
            <w:tabs>
              <w:tab w:val="left" w:pos="880"/>
              <w:tab w:val="right" w:leader="dot" w:pos="9062"/>
            </w:tabs>
            <w:rPr>
              <w:noProof/>
              <w:lang w:val="en-US" w:eastAsia="zh-CN"/>
            </w:rPr>
          </w:pPr>
          <w:hyperlink w:anchor="_Toc153311409" w:history="1">
            <w:r w:rsidR="00A079E3" w:rsidRPr="00FF40C3">
              <w:rPr>
                <w:rStyle w:val="Hyperlink"/>
                <w:noProof/>
              </w:rPr>
              <w:t>1.4</w:t>
            </w:r>
            <w:r w:rsidR="00A079E3">
              <w:rPr>
                <w:noProof/>
                <w:lang w:val="en-US" w:eastAsia="zh-CN"/>
              </w:rPr>
              <w:tab/>
            </w:r>
            <w:r w:rsidR="00A079E3" w:rsidRPr="00FF40C3">
              <w:rPr>
                <w:rStyle w:val="Hyperlink"/>
                <w:noProof/>
              </w:rPr>
              <w:t>One-turn transformation in CETASim</w:t>
            </w:r>
            <w:r w:rsidR="00A079E3">
              <w:rPr>
                <w:noProof/>
                <w:webHidden/>
              </w:rPr>
              <w:tab/>
            </w:r>
            <w:r w:rsidR="00A079E3">
              <w:rPr>
                <w:noProof/>
                <w:webHidden/>
              </w:rPr>
              <w:fldChar w:fldCharType="begin"/>
            </w:r>
            <w:r w:rsidR="00A079E3">
              <w:rPr>
                <w:noProof/>
                <w:webHidden/>
              </w:rPr>
              <w:instrText xml:space="preserve"> PAGEREF _Toc153311409 \h </w:instrText>
            </w:r>
            <w:r w:rsidR="00A079E3">
              <w:rPr>
                <w:noProof/>
                <w:webHidden/>
              </w:rPr>
            </w:r>
            <w:r w:rsidR="00A079E3">
              <w:rPr>
                <w:noProof/>
                <w:webHidden/>
              </w:rPr>
              <w:fldChar w:fldCharType="separate"/>
            </w:r>
            <w:r w:rsidR="00A079E3">
              <w:rPr>
                <w:noProof/>
                <w:webHidden/>
              </w:rPr>
              <w:t>5</w:t>
            </w:r>
            <w:r w:rsidR="00A079E3">
              <w:rPr>
                <w:noProof/>
                <w:webHidden/>
              </w:rPr>
              <w:fldChar w:fldCharType="end"/>
            </w:r>
          </w:hyperlink>
        </w:p>
        <w:p w14:paraId="75AB79E4" w14:textId="10743F69" w:rsidR="00A079E3" w:rsidRDefault="00334CBC">
          <w:pPr>
            <w:pStyle w:val="TOC2"/>
            <w:tabs>
              <w:tab w:val="left" w:pos="880"/>
              <w:tab w:val="right" w:leader="dot" w:pos="9062"/>
            </w:tabs>
            <w:rPr>
              <w:noProof/>
              <w:lang w:val="en-US" w:eastAsia="zh-CN"/>
            </w:rPr>
          </w:pPr>
          <w:hyperlink w:anchor="_Toc153311410" w:history="1">
            <w:r w:rsidR="00A079E3" w:rsidRPr="00FF40C3">
              <w:rPr>
                <w:rStyle w:val="Hyperlink"/>
                <w:noProof/>
              </w:rPr>
              <w:t>1.5</w:t>
            </w:r>
            <w:r w:rsidR="00A079E3">
              <w:rPr>
                <w:noProof/>
                <w:lang w:val="en-US" w:eastAsia="zh-CN"/>
              </w:rPr>
              <w:tab/>
            </w:r>
            <w:r w:rsidR="00A079E3" w:rsidRPr="00FF40C3">
              <w:rPr>
                <w:rStyle w:val="Hyperlink"/>
                <w:noProof/>
              </w:rPr>
              <w:t>Broadband Impedance and short-range wakes</w:t>
            </w:r>
            <w:r w:rsidR="00A079E3">
              <w:rPr>
                <w:noProof/>
                <w:webHidden/>
              </w:rPr>
              <w:tab/>
            </w:r>
            <w:r w:rsidR="00A079E3">
              <w:rPr>
                <w:noProof/>
                <w:webHidden/>
              </w:rPr>
              <w:fldChar w:fldCharType="begin"/>
            </w:r>
            <w:r w:rsidR="00A079E3">
              <w:rPr>
                <w:noProof/>
                <w:webHidden/>
              </w:rPr>
              <w:instrText xml:space="preserve"> PAGEREF _Toc153311410 \h </w:instrText>
            </w:r>
            <w:r w:rsidR="00A079E3">
              <w:rPr>
                <w:noProof/>
                <w:webHidden/>
              </w:rPr>
            </w:r>
            <w:r w:rsidR="00A079E3">
              <w:rPr>
                <w:noProof/>
                <w:webHidden/>
              </w:rPr>
              <w:fldChar w:fldCharType="separate"/>
            </w:r>
            <w:r w:rsidR="00A079E3">
              <w:rPr>
                <w:noProof/>
                <w:webHidden/>
              </w:rPr>
              <w:t>6</w:t>
            </w:r>
            <w:r w:rsidR="00A079E3">
              <w:rPr>
                <w:noProof/>
                <w:webHidden/>
              </w:rPr>
              <w:fldChar w:fldCharType="end"/>
            </w:r>
          </w:hyperlink>
        </w:p>
        <w:p w14:paraId="4E7010E5" w14:textId="46999379" w:rsidR="00A079E3" w:rsidRDefault="00334CBC">
          <w:pPr>
            <w:pStyle w:val="TOC2"/>
            <w:tabs>
              <w:tab w:val="left" w:pos="880"/>
              <w:tab w:val="right" w:leader="dot" w:pos="9062"/>
            </w:tabs>
            <w:rPr>
              <w:noProof/>
              <w:lang w:val="en-US" w:eastAsia="zh-CN"/>
            </w:rPr>
          </w:pPr>
          <w:hyperlink w:anchor="_Toc153311411" w:history="1">
            <w:r w:rsidR="00A079E3" w:rsidRPr="00FF40C3">
              <w:rPr>
                <w:rStyle w:val="Hyperlink"/>
                <w:noProof/>
              </w:rPr>
              <w:t>1.6</w:t>
            </w:r>
            <w:r w:rsidR="00A079E3">
              <w:rPr>
                <w:noProof/>
                <w:lang w:val="en-US" w:eastAsia="zh-CN"/>
              </w:rPr>
              <w:tab/>
            </w:r>
            <w:r w:rsidR="00A079E3" w:rsidRPr="00FF40C3">
              <w:rPr>
                <w:rStyle w:val="Hyperlink"/>
                <w:noProof/>
              </w:rPr>
              <w:t>Coupled bunch by long-range wakes</w:t>
            </w:r>
            <w:r w:rsidR="00A079E3">
              <w:rPr>
                <w:noProof/>
                <w:webHidden/>
              </w:rPr>
              <w:tab/>
            </w:r>
            <w:r w:rsidR="00A079E3">
              <w:rPr>
                <w:noProof/>
                <w:webHidden/>
              </w:rPr>
              <w:fldChar w:fldCharType="begin"/>
            </w:r>
            <w:r w:rsidR="00A079E3">
              <w:rPr>
                <w:noProof/>
                <w:webHidden/>
              </w:rPr>
              <w:instrText xml:space="preserve"> PAGEREF _Toc153311411 \h </w:instrText>
            </w:r>
            <w:r w:rsidR="00A079E3">
              <w:rPr>
                <w:noProof/>
                <w:webHidden/>
              </w:rPr>
            </w:r>
            <w:r w:rsidR="00A079E3">
              <w:rPr>
                <w:noProof/>
                <w:webHidden/>
              </w:rPr>
              <w:fldChar w:fldCharType="separate"/>
            </w:r>
            <w:r w:rsidR="00A079E3">
              <w:rPr>
                <w:noProof/>
                <w:webHidden/>
              </w:rPr>
              <w:t>6</w:t>
            </w:r>
            <w:r w:rsidR="00A079E3">
              <w:rPr>
                <w:noProof/>
                <w:webHidden/>
              </w:rPr>
              <w:fldChar w:fldCharType="end"/>
            </w:r>
          </w:hyperlink>
        </w:p>
        <w:p w14:paraId="3C44FEC7" w14:textId="4CF27170" w:rsidR="00A079E3" w:rsidRDefault="00334CBC">
          <w:pPr>
            <w:pStyle w:val="TOC2"/>
            <w:tabs>
              <w:tab w:val="left" w:pos="880"/>
              <w:tab w:val="right" w:leader="dot" w:pos="9062"/>
            </w:tabs>
            <w:rPr>
              <w:noProof/>
              <w:lang w:val="en-US" w:eastAsia="zh-CN"/>
            </w:rPr>
          </w:pPr>
          <w:hyperlink w:anchor="_Toc153311412" w:history="1">
            <w:r w:rsidR="00A079E3" w:rsidRPr="00FF40C3">
              <w:rPr>
                <w:rStyle w:val="Hyperlink"/>
                <w:noProof/>
              </w:rPr>
              <w:t>1.7</w:t>
            </w:r>
            <w:r w:rsidR="00A079E3">
              <w:rPr>
                <w:noProof/>
                <w:lang w:val="en-US" w:eastAsia="zh-CN"/>
              </w:rPr>
              <w:tab/>
            </w:r>
            <w:r w:rsidR="00A079E3" w:rsidRPr="00FF40C3">
              <w:rPr>
                <w:rStyle w:val="Hyperlink"/>
                <w:noProof/>
              </w:rPr>
              <w:t>Beam-ion effect in CETASim</w:t>
            </w:r>
            <w:r w:rsidR="00A079E3">
              <w:rPr>
                <w:noProof/>
                <w:webHidden/>
              </w:rPr>
              <w:tab/>
            </w:r>
            <w:r w:rsidR="00A079E3">
              <w:rPr>
                <w:noProof/>
                <w:webHidden/>
              </w:rPr>
              <w:fldChar w:fldCharType="begin"/>
            </w:r>
            <w:r w:rsidR="00A079E3">
              <w:rPr>
                <w:noProof/>
                <w:webHidden/>
              </w:rPr>
              <w:instrText xml:space="preserve"> PAGEREF _Toc153311412 \h </w:instrText>
            </w:r>
            <w:r w:rsidR="00A079E3">
              <w:rPr>
                <w:noProof/>
                <w:webHidden/>
              </w:rPr>
            </w:r>
            <w:r w:rsidR="00A079E3">
              <w:rPr>
                <w:noProof/>
                <w:webHidden/>
              </w:rPr>
              <w:fldChar w:fldCharType="separate"/>
            </w:r>
            <w:r w:rsidR="00A079E3">
              <w:rPr>
                <w:noProof/>
                <w:webHidden/>
              </w:rPr>
              <w:t>6</w:t>
            </w:r>
            <w:r w:rsidR="00A079E3">
              <w:rPr>
                <w:noProof/>
                <w:webHidden/>
              </w:rPr>
              <w:fldChar w:fldCharType="end"/>
            </w:r>
          </w:hyperlink>
        </w:p>
        <w:p w14:paraId="3DEEED1D" w14:textId="2F612EB7" w:rsidR="00A079E3" w:rsidRDefault="00334CBC">
          <w:pPr>
            <w:pStyle w:val="TOC2"/>
            <w:tabs>
              <w:tab w:val="left" w:pos="880"/>
              <w:tab w:val="right" w:leader="dot" w:pos="9062"/>
            </w:tabs>
            <w:rPr>
              <w:noProof/>
              <w:lang w:val="en-US" w:eastAsia="zh-CN"/>
            </w:rPr>
          </w:pPr>
          <w:hyperlink w:anchor="_Toc153311413" w:history="1">
            <w:r w:rsidR="00A079E3" w:rsidRPr="00FF40C3">
              <w:rPr>
                <w:rStyle w:val="Hyperlink"/>
                <w:noProof/>
              </w:rPr>
              <w:t>1.8</w:t>
            </w:r>
            <w:r w:rsidR="00A079E3">
              <w:rPr>
                <w:noProof/>
                <w:lang w:val="en-US" w:eastAsia="zh-CN"/>
              </w:rPr>
              <w:tab/>
            </w:r>
            <w:r w:rsidR="00A079E3" w:rsidRPr="00FF40C3">
              <w:rPr>
                <w:rStyle w:val="Hyperlink"/>
                <w:noProof/>
              </w:rPr>
              <w:t>Transient beam-loading effect</w:t>
            </w:r>
            <w:r w:rsidR="00A079E3">
              <w:rPr>
                <w:noProof/>
                <w:webHidden/>
              </w:rPr>
              <w:tab/>
            </w:r>
            <w:r w:rsidR="00A079E3">
              <w:rPr>
                <w:noProof/>
                <w:webHidden/>
              </w:rPr>
              <w:fldChar w:fldCharType="begin"/>
            </w:r>
            <w:r w:rsidR="00A079E3">
              <w:rPr>
                <w:noProof/>
                <w:webHidden/>
              </w:rPr>
              <w:instrText xml:space="preserve"> PAGEREF _Toc153311413 \h </w:instrText>
            </w:r>
            <w:r w:rsidR="00A079E3">
              <w:rPr>
                <w:noProof/>
                <w:webHidden/>
              </w:rPr>
            </w:r>
            <w:r w:rsidR="00A079E3">
              <w:rPr>
                <w:noProof/>
                <w:webHidden/>
              </w:rPr>
              <w:fldChar w:fldCharType="separate"/>
            </w:r>
            <w:r w:rsidR="00A079E3">
              <w:rPr>
                <w:noProof/>
                <w:webHidden/>
              </w:rPr>
              <w:t>7</w:t>
            </w:r>
            <w:r w:rsidR="00A079E3">
              <w:rPr>
                <w:noProof/>
                <w:webHidden/>
              </w:rPr>
              <w:fldChar w:fldCharType="end"/>
            </w:r>
          </w:hyperlink>
        </w:p>
        <w:p w14:paraId="120B3CB1" w14:textId="408EF0C0" w:rsidR="00A079E3" w:rsidRDefault="00334CBC">
          <w:pPr>
            <w:pStyle w:val="TOC2"/>
            <w:tabs>
              <w:tab w:val="left" w:pos="880"/>
              <w:tab w:val="right" w:leader="dot" w:pos="9062"/>
            </w:tabs>
            <w:rPr>
              <w:noProof/>
              <w:lang w:val="en-US" w:eastAsia="zh-CN"/>
            </w:rPr>
          </w:pPr>
          <w:hyperlink w:anchor="_Toc153311414" w:history="1">
            <w:r w:rsidR="00A079E3" w:rsidRPr="00FF40C3">
              <w:rPr>
                <w:rStyle w:val="Hyperlink"/>
                <w:noProof/>
              </w:rPr>
              <w:t>1.9</w:t>
            </w:r>
            <w:r w:rsidR="00A079E3">
              <w:rPr>
                <w:noProof/>
                <w:lang w:val="en-US" w:eastAsia="zh-CN"/>
              </w:rPr>
              <w:tab/>
            </w:r>
            <w:r w:rsidR="00A079E3" w:rsidRPr="00FF40C3">
              <w:rPr>
                <w:rStyle w:val="Hyperlink"/>
                <w:noProof/>
              </w:rPr>
              <w:t>Bunch-by-bunch feedbacks</w:t>
            </w:r>
            <w:r w:rsidR="00A079E3">
              <w:rPr>
                <w:noProof/>
                <w:webHidden/>
              </w:rPr>
              <w:tab/>
            </w:r>
            <w:r w:rsidR="00A079E3">
              <w:rPr>
                <w:noProof/>
                <w:webHidden/>
              </w:rPr>
              <w:fldChar w:fldCharType="begin"/>
            </w:r>
            <w:r w:rsidR="00A079E3">
              <w:rPr>
                <w:noProof/>
                <w:webHidden/>
              </w:rPr>
              <w:instrText xml:space="preserve"> PAGEREF _Toc153311414 \h </w:instrText>
            </w:r>
            <w:r w:rsidR="00A079E3">
              <w:rPr>
                <w:noProof/>
                <w:webHidden/>
              </w:rPr>
            </w:r>
            <w:r w:rsidR="00A079E3">
              <w:rPr>
                <w:noProof/>
                <w:webHidden/>
              </w:rPr>
              <w:fldChar w:fldCharType="separate"/>
            </w:r>
            <w:r w:rsidR="00A079E3">
              <w:rPr>
                <w:noProof/>
                <w:webHidden/>
              </w:rPr>
              <w:t>7</w:t>
            </w:r>
            <w:r w:rsidR="00A079E3">
              <w:rPr>
                <w:noProof/>
                <w:webHidden/>
              </w:rPr>
              <w:fldChar w:fldCharType="end"/>
            </w:r>
          </w:hyperlink>
        </w:p>
        <w:p w14:paraId="54240CE5" w14:textId="00D3E84D" w:rsidR="00A079E3" w:rsidRDefault="00334CBC">
          <w:pPr>
            <w:pStyle w:val="TOC2"/>
            <w:tabs>
              <w:tab w:val="left" w:pos="880"/>
              <w:tab w:val="right" w:leader="dot" w:pos="9062"/>
            </w:tabs>
            <w:rPr>
              <w:noProof/>
              <w:lang w:val="en-US" w:eastAsia="zh-CN"/>
            </w:rPr>
          </w:pPr>
          <w:hyperlink w:anchor="_Toc153311415" w:history="1">
            <w:r w:rsidR="00A079E3" w:rsidRPr="00FF40C3">
              <w:rPr>
                <w:rStyle w:val="Hyperlink"/>
                <w:noProof/>
              </w:rPr>
              <w:t>1.10</w:t>
            </w:r>
            <w:r w:rsidR="00A079E3">
              <w:rPr>
                <w:noProof/>
                <w:lang w:val="en-US" w:eastAsia="zh-CN"/>
              </w:rPr>
              <w:tab/>
            </w:r>
            <w:r w:rsidR="00A079E3" w:rsidRPr="00FF40C3">
              <w:rPr>
                <w:rStyle w:val="Hyperlink"/>
                <w:noProof/>
              </w:rPr>
              <w:t>I/O</w:t>
            </w:r>
            <w:r w:rsidR="00A079E3">
              <w:rPr>
                <w:noProof/>
                <w:webHidden/>
              </w:rPr>
              <w:tab/>
            </w:r>
            <w:r w:rsidR="00A079E3">
              <w:rPr>
                <w:noProof/>
                <w:webHidden/>
              </w:rPr>
              <w:fldChar w:fldCharType="begin"/>
            </w:r>
            <w:r w:rsidR="00A079E3">
              <w:rPr>
                <w:noProof/>
                <w:webHidden/>
              </w:rPr>
              <w:instrText xml:space="preserve"> PAGEREF _Toc153311415 \h </w:instrText>
            </w:r>
            <w:r w:rsidR="00A079E3">
              <w:rPr>
                <w:noProof/>
                <w:webHidden/>
              </w:rPr>
            </w:r>
            <w:r w:rsidR="00A079E3">
              <w:rPr>
                <w:noProof/>
                <w:webHidden/>
              </w:rPr>
              <w:fldChar w:fldCharType="separate"/>
            </w:r>
            <w:r w:rsidR="00A079E3">
              <w:rPr>
                <w:noProof/>
                <w:webHidden/>
              </w:rPr>
              <w:t>8</w:t>
            </w:r>
            <w:r w:rsidR="00A079E3">
              <w:rPr>
                <w:noProof/>
                <w:webHidden/>
              </w:rPr>
              <w:fldChar w:fldCharType="end"/>
            </w:r>
          </w:hyperlink>
        </w:p>
        <w:p w14:paraId="060F88AF" w14:textId="393BB72F" w:rsidR="00A079E3" w:rsidRDefault="00334CBC">
          <w:pPr>
            <w:pStyle w:val="TOC1"/>
            <w:tabs>
              <w:tab w:val="left" w:pos="440"/>
              <w:tab w:val="right" w:leader="dot" w:pos="9062"/>
            </w:tabs>
            <w:rPr>
              <w:noProof/>
              <w:lang w:val="en-US" w:eastAsia="zh-CN"/>
            </w:rPr>
          </w:pPr>
          <w:hyperlink w:anchor="_Toc153311416" w:history="1">
            <w:r w:rsidR="00A079E3" w:rsidRPr="00FF40C3">
              <w:rPr>
                <w:rStyle w:val="Hyperlink"/>
                <w:noProof/>
              </w:rPr>
              <w:t>2</w:t>
            </w:r>
            <w:r w:rsidR="00A079E3">
              <w:rPr>
                <w:noProof/>
                <w:lang w:val="en-US" w:eastAsia="zh-CN"/>
              </w:rPr>
              <w:tab/>
            </w:r>
            <w:r w:rsidR="00A079E3" w:rsidRPr="00FF40C3">
              <w:rPr>
                <w:rStyle w:val="Hyperlink"/>
                <w:noProof/>
              </w:rPr>
              <w:t>Code implementation and benchmarks</w:t>
            </w:r>
            <w:r w:rsidR="00A079E3">
              <w:rPr>
                <w:noProof/>
                <w:webHidden/>
              </w:rPr>
              <w:tab/>
            </w:r>
            <w:r w:rsidR="00A079E3">
              <w:rPr>
                <w:noProof/>
                <w:webHidden/>
              </w:rPr>
              <w:fldChar w:fldCharType="begin"/>
            </w:r>
            <w:r w:rsidR="00A079E3">
              <w:rPr>
                <w:noProof/>
                <w:webHidden/>
              </w:rPr>
              <w:instrText xml:space="preserve"> PAGEREF _Toc153311416 \h </w:instrText>
            </w:r>
            <w:r w:rsidR="00A079E3">
              <w:rPr>
                <w:noProof/>
                <w:webHidden/>
              </w:rPr>
            </w:r>
            <w:r w:rsidR="00A079E3">
              <w:rPr>
                <w:noProof/>
                <w:webHidden/>
              </w:rPr>
              <w:fldChar w:fldCharType="separate"/>
            </w:r>
            <w:r w:rsidR="00A079E3">
              <w:rPr>
                <w:noProof/>
                <w:webHidden/>
              </w:rPr>
              <w:t>8</w:t>
            </w:r>
            <w:r w:rsidR="00A079E3">
              <w:rPr>
                <w:noProof/>
                <w:webHidden/>
              </w:rPr>
              <w:fldChar w:fldCharType="end"/>
            </w:r>
          </w:hyperlink>
        </w:p>
        <w:p w14:paraId="1CFB4CBC" w14:textId="39C2F739" w:rsidR="00A079E3" w:rsidRDefault="00334CBC">
          <w:pPr>
            <w:pStyle w:val="TOC2"/>
            <w:tabs>
              <w:tab w:val="left" w:pos="880"/>
              <w:tab w:val="right" w:leader="dot" w:pos="9062"/>
            </w:tabs>
            <w:rPr>
              <w:noProof/>
              <w:lang w:val="en-US" w:eastAsia="zh-CN"/>
            </w:rPr>
          </w:pPr>
          <w:hyperlink w:anchor="_Toc153311417" w:history="1">
            <w:r w:rsidR="00A079E3" w:rsidRPr="00FF40C3">
              <w:rPr>
                <w:rStyle w:val="Hyperlink"/>
                <w:noProof/>
              </w:rPr>
              <w:t>2.1</w:t>
            </w:r>
            <w:r w:rsidR="00A079E3">
              <w:rPr>
                <w:noProof/>
                <w:lang w:val="en-US" w:eastAsia="zh-CN"/>
              </w:rPr>
              <w:tab/>
            </w:r>
            <w:r w:rsidR="00A079E3" w:rsidRPr="00FF40C3">
              <w:rPr>
                <w:rStyle w:val="Hyperlink"/>
                <w:noProof/>
              </w:rPr>
              <w:t>Single bunch effect.</w:t>
            </w:r>
            <w:r w:rsidR="00A079E3">
              <w:rPr>
                <w:noProof/>
                <w:webHidden/>
              </w:rPr>
              <w:tab/>
            </w:r>
            <w:r w:rsidR="00A079E3">
              <w:rPr>
                <w:noProof/>
                <w:webHidden/>
              </w:rPr>
              <w:fldChar w:fldCharType="begin"/>
            </w:r>
            <w:r w:rsidR="00A079E3">
              <w:rPr>
                <w:noProof/>
                <w:webHidden/>
              </w:rPr>
              <w:instrText xml:space="preserve"> PAGEREF _Toc153311417 \h </w:instrText>
            </w:r>
            <w:r w:rsidR="00A079E3">
              <w:rPr>
                <w:noProof/>
                <w:webHidden/>
              </w:rPr>
            </w:r>
            <w:r w:rsidR="00A079E3">
              <w:rPr>
                <w:noProof/>
                <w:webHidden/>
              </w:rPr>
              <w:fldChar w:fldCharType="separate"/>
            </w:r>
            <w:r w:rsidR="00A079E3">
              <w:rPr>
                <w:noProof/>
                <w:webHidden/>
              </w:rPr>
              <w:t>8</w:t>
            </w:r>
            <w:r w:rsidR="00A079E3">
              <w:rPr>
                <w:noProof/>
                <w:webHidden/>
              </w:rPr>
              <w:fldChar w:fldCharType="end"/>
            </w:r>
          </w:hyperlink>
        </w:p>
        <w:p w14:paraId="6FBB93BF" w14:textId="03590B01" w:rsidR="00A079E3" w:rsidRDefault="00334CBC">
          <w:pPr>
            <w:pStyle w:val="TOC2"/>
            <w:tabs>
              <w:tab w:val="left" w:pos="880"/>
              <w:tab w:val="right" w:leader="dot" w:pos="9062"/>
            </w:tabs>
            <w:rPr>
              <w:noProof/>
              <w:lang w:val="en-US" w:eastAsia="zh-CN"/>
            </w:rPr>
          </w:pPr>
          <w:hyperlink w:anchor="_Toc153311418" w:history="1">
            <w:r w:rsidR="00A079E3" w:rsidRPr="00FF40C3">
              <w:rPr>
                <w:rStyle w:val="Hyperlink"/>
                <w:noProof/>
              </w:rPr>
              <w:t>2.2</w:t>
            </w:r>
            <w:r w:rsidR="00A079E3">
              <w:rPr>
                <w:noProof/>
                <w:lang w:val="en-US" w:eastAsia="zh-CN"/>
              </w:rPr>
              <w:tab/>
            </w:r>
            <w:r w:rsidR="00A079E3" w:rsidRPr="00FF40C3">
              <w:rPr>
                <w:rStyle w:val="Hyperlink"/>
                <w:noProof/>
              </w:rPr>
              <w:t>Coupled bunch effect</w:t>
            </w:r>
            <w:r w:rsidR="00A079E3">
              <w:rPr>
                <w:noProof/>
                <w:webHidden/>
              </w:rPr>
              <w:tab/>
            </w:r>
            <w:r w:rsidR="00A079E3">
              <w:rPr>
                <w:noProof/>
                <w:webHidden/>
              </w:rPr>
              <w:fldChar w:fldCharType="begin"/>
            </w:r>
            <w:r w:rsidR="00A079E3">
              <w:rPr>
                <w:noProof/>
                <w:webHidden/>
              </w:rPr>
              <w:instrText xml:space="preserve"> PAGEREF _Toc153311418 \h </w:instrText>
            </w:r>
            <w:r w:rsidR="00A079E3">
              <w:rPr>
                <w:noProof/>
                <w:webHidden/>
              </w:rPr>
            </w:r>
            <w:r w:rsidR="00A079E3">
              <w:rPr>
                <w:noProof/>
                <w:webHidden/>
              </w:rPr>
              <w:fldChar w:fldCharType="separate"/>
            </w:r>
            <w:r w:rsidR="00A079E3">
              <w:rPr>
                <w:noProof/>
                <w:webHidden/>
              </w:rPr>
              <w:t>9</w:t>
            </w:r>
            <w:r w:rsidR="00A079E3">
              <w:rPr>
                <w:noProof/>
                <w:webHidden/>
              </w:rPr>
              <w:fldChar w:fldCharType="end"/>
            </w:r>
          </w:hyperlink>
        </w:p>
        <w:p w14:paraId="0A200339" w14:textId="592600DF" w:rsidR="00A079E3" w:rsidRDefault="00334CBC">
          <w:pPr>
            <w:pStyle w:val="TOC2"/>
            <w:tabs>
              <w:tab w:val="left" w:pos="880"/>
              <w:tab w:val="right" w:leader="dot" w:pos="9062"/>
            </w:tabs>
            <w:rPr>
              <w:noProof/>
              <w:lang w:val="en-US" w:eastAsia="zh-CN"/>
            </w:rPr>
          </w:pPr>
          <w:hyperlink w:anchor="_Toc153311419" w:history="1">
            <w:r w:rsidR="00A079E3" w:rsidRPr="00FF40C3">
              <w:rPr>
                <w:rStyle w:val="Hyperlink"/>
                <w:noProof/>
              </w:rPr>
              <w:t>2.3</w:t>
            </w:r>
            <w:r w:rsidR="00A079E3">
              <w:rPr>
                <w:noProof/>
                <w:lang w:val="en-US" w:eastAsia="zh-CN"/>
              </w:rPr>
              <w:tab/>
            </w:r>
            <w:r w:rsidR="00A079E3" w:rsidRPr="00FF40C3">
              <w:rPr>
                <w:rStyle w:val="Hyperlink"/>
                <w:noProof/>
              </w:rPr>
              <w:t>Bunch-by-bunch feedback</w:t>
            </w:r>
            <w:r w:rsidR="00A079E3">
              <w:rPr>
                <w:noProof/>
                <w:webHidden/>
              </w:rPr>
              <w:tab/>
            </w:r>
            <w:r w:rsidR="00A079E3">
              <w:rPr>
                <w:noProof/>
                <w:webHidden/>
              </w:rPr>
              <w:fldChar w:fldCharType="begin"/>
            </w:r>
            <w:r w:rsidR="00A079E3">
              <w:rPr>
                <w:noProof/>
                <w:webHidden/>
              </w:rPr>
              <w:instrText xml:space="preserve"> PAGEREF _Toc153311419 \h </w:instrText>
            </w:r>
            <w:r w:rsidR="00A079E3">
              <w:rPr>
                <w:noProof/>
                <w:webHidden/>
              </w:rPr>
            </w:r>
            <w:r w:rsidR="00A079E3">
              <w:rPr>
                <w:noProof/>
                <w:webHidden/>
              </w:rPr>
              <w:fldChar w:fldCharType="separate"/>
            </w:r>
            <w:r w:rsidR="00A079E3">
              <w:rPr>
                <w:noProof/>
                <w:webHidden/>
              </w:rPr>
              <w:t>10</w:t>
            </w:r>
            <w:r w:rsidR="00A079E3">
              <w:rPr>
                <w:noProof/>
                <w:webHidden/>
              </w:rPr>
              <w:fldChar w:fldCharType="end"/>
            </w:r>
          </w:hyperlink>
        </w:p>
        <w:p w14:paraId="09284680" w14:textId="3A5C02FA" w:rsidR="00A079E3" w:rsidRDefault="00334CBC">
          <w:pPr>
            <w:pStyle w:val="TOC1"/>
            <w:tabs>
              <w:tab w:val="left" w:pos="440"/>
              <w:tab w:val="right" w:leader="dot" w:pos="9062"/>
            </w:tabs>
            <w:rPr>
              <w:noProof/>
              <w:lang w:val="en-US" w:eastAsia="zh-CN"/>
            </w:rPr>
          </w:pPr>
          <w:hyperlink w:anchor="_Toc153311420" w:history="1">
            <w:r w:rsidR="00A079E3" w:rsidRPr="00FF40C3">
              <w:rPr>
                <w:rStyle w:val="Hyperlink"/>
                <w:noProof/>
              </w:rPr>
              <w:t>3</w:t>
            </w:r>
            <w:r w:rsidR="00A079E3">
              <w:rPr>
                <w:noProof/>
                <w:lang w:val="en-US" w:eastAsia="zh-CN"/>
              </w:rPr>
              <w:tab/>
            </w:r>
            <w:r w:rsidR="00A079E3" w:rsidRPr="00FF40C3">
              <w:rPr>
                <w:rStyle w:val="Hyperlink"/>
                <w:noProof/>
              </w:rPr>
              <w:t>Bibliography</w:t>
            </w:r>
            <w:r w:rsidR="00A079E3">
              <w:rPr>
                <w:noProof/>
                <w:webHidden/>
              </w:rPr>
              <w:tab/>
            </w:r>
            <w:r w:rsidR="00A079E3">
              <w:rPr>
                <w:noProof/>
                <w:webHidden/>
              </w:rPr>
              <w:fldChar w:fldCharType="begin"/>
            </w:r>
            <w:r w:rsidR="00A079E3">
              <w:rPr>
                <w:noProof/>
                <w:webHidden/>
              </w:rPr>
              <w:instrText xml:space="preserve"> PAGEREF _Toc153311420 \h </w:instrText>
            </w:r>
            <w:r w:rsidR="00A079E3">
              <w:rPr>
                <w:noProof/>
                <w:webHidden/>
              </w:rPr>
            </w:r>
            <w:r w:rsidR="00A079E3">
              <w:rPr>
                <w:noProof/>
                <w:webHidden/>
              </w:rPr>
              <w:fldChar w:fldCharType="separate"/>
            </w:r>
            <w:r w:rsidR="00A079E3">
              <w:rPr>
                <w:noProof/>
                <w:webHidden/>
              </w:rPr>
              <w:t>12</w:t>
            </w:r>
            <w:r w:rsidR="00A079E3">
              <w:rPr>
                <w:noProof/>
                <w:webHidden/>
              </w:rPr>
              <w:fldChar w:fldCharType="end"/>
            </w:r>
          </w:hyperlink>
        </w:p>
        <w:p w14:paraId="2ABBA391" w14:textId="64A8E84F" w:rsidR="00A079E3" w:rsidRDefault="002F06D2">
          <w:r>
            <w:rPr>
              <w:b/>
              <w:bCs/>
              <w:noProof/>
            </w:rPr>
            <w:fldChar w:fldCharType="end"/>
          </w:r>
        </w:p>
      </w:sdtContent>
    </w:sdt>
    <w:p w14:paraId="3EE50F2B" w14:textId="77777777" w:rsidR="00A079E3" w:rsidRDefault="00A079E3">
      <w:pPr>
        <w:spacing w:after="200"/>
        <w:jc w:val="left"/>
      </w:pPr>
      <w:r>
        <w:br w:type="page"/>
      </w:r>
    </w:p>
    <w:p w14:paraId="247FE2BE" w14:textId="2580FA9C" w:rsidR="00A079E3" w:rsidRDefault="00A079E3" w:rsidP="00A079E3">
      <w:pPr>
        <w:pStyle w:val="Heading1"/>
        <w:numPr>
          <w:ilvl w:val="0"/>
          <w:numId w:val="0"/>
        </w:numPr>
      </w:pPr>
      <w:r>
        <w:lastRenderedPageBreak/>
        <w:t xml:space="preserve">Table of </w:t>
      </w:r>
      <w:r w:rsidR="005834DB">
        <w:t>F</w:t>
      </w:r>
      <w:r>
        <w:t>igures</w:t>
      </w:r>
    </w:p>
    <w:p w14:paraId="3AC14BA6" w14:textId="77777777" w:rsidR="00A079E3" w:rsidRDefault="00A079E3">
      <w:pPr>
        <w:pStyle w:val="TableofFigures"/>
        <w:tabs>
          <w:tab w:val="right" w:leader="dot" w:pos="9062"/>
        </w:tabs>
      </w:pPr>
    </w:p>
    <w:p w14:paraId="441C7163" w14:textId="28BECCBE" w:rsidR="00A079E3" w:rsidRDefault="00A079E3">
      <w:pPr>
        <w:pStyle w:val="TableofFigures"/>
        <w:tabs>
          <w:tab w:val="right" w:leader="dot" w:pos="9062"/>
        </w:tabs>
        <w:rPr>
          <w:rFonts w:eastAsiaTheme="minorEastAsia"/>
          <w:noProof/>
          <w:lang w:val="en-US" w:eastAsia="zh-CN"/>
        </w:rPr>
      </w:pPr>
      <w:r>
        <w:fldChar w:fldCharType="begin"/>
      </w:r>
      <w:r>
        <w:instrText xml:space="preserve"> TOC \h \z \c "Figure" </w:instrText>
      </w:r>
      <w:r>
        <w:fldChar w:fldCharType="separate"/>
      </w:r>
      <w:hyperlink w:anchor="_Toc153311502" w:history="1">
        <w:r w:rsidRPr="00643659">
          <w:rPr>
            <w:rStyle w:val="Hyperlink"/>
            <w:noProof/>
            <w:lang w:val="en-US"/>
          </w:rPr>
          <w:t>Figure 1</w:t>
        </w:r>
        <w:r w:rsidRPr="00643659">
          <w:rPr>
            <w:rStyle w:val="Hyperlink"/>
            <w:noProof/>
            <w:lang w:val="en-US"/>
          </w:rPr>
          <w:noBreakHyphen/>
          <w:t>1 General overview of the code CETASim.</w:t>
        </w:r>
        <w:r>
          <w:rPr>
            <w:noProof/>
            <w:webHidden/>
          </w:rPr>
          <w:tab/>
        </w:r>
        <w:r>
          <w:rPr>
            <w:rStyle w:val="Hyperlink"/>
            <w:noProof/>
          </w:rPr>
          <w:fldChar w:fldCharType="begin"/>
        </w:r>
        <w:r>
          <w:rPr>
            <w:noProof/>
            <w:webHidden/>
          </w:rPr>
          <w:instrText xml:space="preserve"> PAGEREF _Toc153311502 \h </w:instrText>
        </w:r>
        <w:r>
          <w:rPr>
            <w:rStyle w:val="Hyperlink"/>
            <w:noProof/>
          </w:rPr>
        </w:r>
        <w:r>
          <w:rPr>
            <w:rStyle w:val="Hyperlink"/>
            <w:noProof/>
          </w:rPr>
          <w:fldChar w:fldCharType="separate"/>
        </w:r>
        <w:r>
          <w:rPr>
            <w:noProof/>
            <w:webHidden/>
          </w:rPr>
          <w:t>5</w:t>
        </w:r>
        <w:r>
          <w:rPr>
            <w:rStyle w:val="Hyperlink"/>
            <w:noProof/>
          </w:rPr>
          <w:fldChar w:fldCharType="end"/>
        </w:r>
      </w:hyperlink>
    </w:p>
    <w:p w14:paraId="1236CA12" w14:textId="4A73D219" w:rsidR="00A079E3" w:rsidRDefault="00334CBC">
      <w:pPr>
        <w:pStyle w:val="TableofFigures"/>
        <w:tabs>
          <w:tab w:val="right" w:leader="dot" w:pos="9062"/>
        </w:tabs>
        <w:rPr>
          <w:rFonts w:eastAsiaTheme="minorEastAsia"/>
          <w:noProof/>
          <w:lang w:val="en-US" w:eastAsia="zh-CN"/>
        </w:rPr>
      </w:pPr>
      <w:hyperlink w:anchor="_Toc153311503" w:history="1">
        <w:r w:rsidR="00A079E3" w:rsidRPr="00643659">
          <w:rPr>
            <w:rStyle w:val="Hyperlink"/>
            <w:b/>
            <w:bCs/>
            <w:noProof/>
            <w:lang w:val="en-US"/>
          </w:rPr>
          <w:t>Figure 2</w:t>
        </w:r>
        <w:r w:rsidR="00A079E3" w:rsidRPr="00643659">
          <w:rPr>
            <w:rStyle w:val="Hyperlink"/>
            <w:b/>
            <w:bCs/>
            <w:noProof/>
            <w:lang w:val="en-US"/>
          </w:rPr>
          <w:noBreakHyphen/>
          <w:t>1: Single bunch length (left), energy spread (right) as function of single bunch current. Results from CETASim and Elegant show very good agreements</w:t>
        </w:r>
        <w:r w:rsidR="00A079E3">
          <w:rPr>
            <w:noProof/>
            <w:webHidden/>
          </w:rPr>
          <w:tab/>
        </w:r>
        <w:r w:rsidR="00A079E3">
          <w:rPr>
            <w:rStyle w:val="Hyperlink"/>
            <w:noProof/>
          </w:rPr>
          <w:fldChar w:fldCharType="begin"/>
        </w:r>
        <w:r w:rsidR="00A079E3">
          <w:rPr>
            <w:noProof/>
            <w:webHidden/>
          </w:rPr>
          <w:instrText xml:space="preserve"> PAGEREF _Toc153311503 \h </w:instrText>
        </w:r>
        <w:r w:rsidR="00A079E3">
          <w:rPr>
            <w:rStyle w:val="Hyperlink"/>
            <w:noProof/>
          </w:rPr>
        </w:r>
        <w:r w:rsidR="00A079E3">
          <w:rPr>
            <w:rStyle w:val="Hyperlink"/>
            <w:noProof/>
          </w:rPr>
          <w:fldChar w:fldCharType="separate"/>
        </w:r>
        <w:r w:rsidR="00A079E3">
          <w:rPr>
            <w:noProof/>
            <w:webHidden/>
          </w:rPr>
          <w:t>9</w:t>
        </w:r>
        <w:r w:rsidR="00A079E3">
          <w:rPr>
            <w:rStyle w:val="Hyperlink"/>
            <w:noProof/>
          </w:rPr>
          <w:fldChar w:fldCharType="end"/>
        </w:r>
      </w:hyperlink>
    </w:p>
    <w:p w14:paraId="5AF2C59E" w14:textId="31D4891D" w:rsidR="00A079E3" w:rsidRDefault="00334CBC">
      <w:pPr>
        <w:pStyle w:val="TableofFigures"/>
        <w:tabs>
          <w:tab w:val="right" w:leader="dot" w:pos="9062"/>
        </w:tabs>
        <w:rPr>
          <w:rFonts w:eastAsiaTheme="minorEastAsia"/>
          <w:noProof/>
          <w:lang w:val="en-US" w:eastAsia="zh-CN"/>
        </w:rPr>
      </w:pPr>
      <w:hyperlink w:anchor="_Toc153311504" w:history="1">
        <w:r w:rsidR="00A079E3" w:rsidRPr="00643659">
          <w:rPr>
            <w:rStyle w:val="Hyperlink"/>
            <w:b/>
            <w:bCs/>
            <w:noProof/>
            <w:lang w:val="en-US"/>
          </w:rPr>
          <w:t>Figure 2</w:t>
        </w:r>
        <w:r w:rsidR="00A079E3" w:rsidRPr="00643659">
          <w:rPr>
            <w:rStyle w:val="Hyperlink"/>
            <w:b/>
            <w:bCs/>
            <w:noProof/>
            <w:lang w:val="en-US"/>
          </w:rPr>
          <w:noBreakHyphen/>
          <w:t>2:</w:t>
        </w:r>
        <w:r w:rsidR="00A079E3" w:rsidRPr="00643659">
          <w:rPr>
            <w:rStyle w:val="Hyperlink"/>
            <w:noProof/>
            <w:lang w:val="en-US"/>
          </w:rPr>
          <w:t xml:space="preserve"> </w:t>
        </w:r>
        <w:r w:rsidR="00A079E3" w:rsidRPr="00643659">
          <w:rPr>
            <w:rStyle w:val="Hyperlink"/>
            <w:b/>
            <w:bCs/>
            <w:noProof/>
            <w:lang w:val="en-US"/>
          </w:rPr>
          <w:t>The single bunch current threshold as a function of chromaticity without (left) and with (right) the 3rd harmonic cavity. Results from CETASim and Elegant show a good agreement.</w:t>
        </w:r>
        <w:r w:rsidR="00A079E3">
          <w:rPr>
            <w:noProof/>
            <w:webHidden/>
          </w:rPr>
          <w:tab/>
        </w:r>
        <w:r w:rsidR="00A079E3">
          <w:rPr>
            <w:rStyle w:val="Hyperlink"/>
            <w:noProof/>
          </w:rPr>
          <w:fldChar w:fldCharType="begin"/>
        </w:r>
        <w:r w:rsidR="00A079E3">
          <w:rPr>
            <w:noProof/>
            <w:webHidden/>
          </w:rPr>
          <w:instrText xml:space="preserve"> PAGEREF _Toc153311504 \h </w:instrText>
        </w:r>
        <w:r w:rsidR="00A079E3">
          <w:rPr>
            <w:rStyle w:val="Hyperlink"/>
            <w:noProof/>
          </w:rPr>
        </w:r>
        <w:r w:rsidR="00A079E3">
          <w:rPr>
            <w:rStyle w:val="Hyperlink"/>
            <w:noProof/>
          </w:rPr>
          <w:fldChar w:fldCharType="separate"/>
        </w:r>
        <w:r w:rsidR="00A079E3">
          <w:rPr>
            <w:noProof/>
            <w:webHidden/>
          </w:rPr>
          <w:t>10</w:t>
        </w:r>
        <w:r w:rsidR="00A079E3">
          <w:rPr>
            <w:rStyle w:val="Hyperlink"/>
            <w:noProof/>
          </w:rPr>
          <w:fldChar w:fldCharType="end"/>
        </w:r>
      </w:hyperlink>
    </w:p>
    <w:p w14:paraId="2E941744" w14:textId="311CF12D" w:rsidR="00A079E3" w:rsidRDefault="00334CBC">
      <w:pPr>
        <w:pStyle w:val="TableofFigures"/>
        <w:tabs>
          <w:tab w:val="right" w:leader="dot" w:pos="9062"/>
        </w:tabs>
        <w:rPr>
          <w:rFonts w:eastAsiaTheme="minorEastAsia"/>
          <w:noProof/>
          <w:lang w:val="en-US" w:eastAsia="zh-CN"/>
        </w:rPr>
      </w:pPr>
      <w:hyperlink w:anchor="_Toc153311505" w:history="1">
        <w:r w:rsidR="00A079E3" w:rsidRPr="00643659">
          <w:rPr>
            <w:rStyle w:val="Hyperlink"/>
            <w:b/>
            <w:bCs/>
            <w:noProof/>
            <w:lang w:val="en-US"/>
          </w:rPr>
          <w:t>Figure 2</w:t>
        </w:r>
        <w:r w:rsidR="00A079E3" w:rsidRPr="00643659">
          <w:rPr>
            <w:rStyle w:val="Hyperlink"/>
            <w:b/>
            <w:bCs/>
            <w:noProof/>
            <w:lang w:val="en-US"/>
          </w:rPr>
          <w:noBreakHyphen/>
          <w:t>3:</w:t>
        </w:r>
        <w:r w:rsidR="00A079E3" w:rsidRPr="00643659">
          <w:rPr>
            <w:rStyle w:val="Hyperlink"/>
            <w:noProof/>
            <w:lang w:val="en-US"/>
          </w:rPr>
          <w:t xml:space="preserve"> </w:t>
        </w:r>
        <w:r w:rsidR="00A079E3" w:rsidRPr="00643659">
          <w:rPr>
            <w:rStyle w:val="Hyperlink"/>
            <w:b/>
            <w:bCs/>
            <w:noProof/>
            <w:lang w:val="en-US"/>
          </w:rPr>
          <w:t xml:space="preserve">Growth rate of the transverse coupled bunch modes from RLC (top) and RW (bottom) wakes. </w:t>
        </w:r>
        <m:oMath>
          <m:r>
            <m:rPr>
              <m:sty m:val="bi"/>
            </m:rPr>
            <w:rPr>
              <w:rStyle w:val="Hyperlink"/>
              <w:rFonts w:ascii="Cambria Math" w:hAnsi="Cambria Math"/>
              <w:noProof/>
              <w:lang w:val="en-US"/>
            </w:rPr>
            <m:t>Rs</m:t>
          </m:r>
          <m:r>
            <m:rPr>
              <m:sty m:val="b"/>
            </m:rPr>
            <w:rPr>
              <w:rStyle w:val="Hyperlink"/>
              <w:rFonts w:ascii="Cambria Math" w:hAnsi="Cambria Math"/>
              <w:noProof/>
              <w:lang w:val="en-US"/>
            </w:rPr>
            <m:t>=5×109</m:t>
          </m:r>
        </m:oMath>
        <w:r w:rsidR="00A079E3" w:rsidRPr="00643659">
          <w:rPr>
            <w:rStyle w:val="Hyperlink"/>
            <w:b/>
            <w:bCs/>
            <w:noProof/>
            <w:lang w:val="en-US"/>
          </w:rPr>
          <w:t xml:space="preserve"> ohm/m/m, </w:t>
        </w:r>
        <m:oMath>
          <m:r>
            <m:rPr>
              <m:sty m:val="bi"/>
            </m:rPr>
            <w:rPr>
              <w:rStyle w:val="Hyperlink"/>
              <w:rFonts w:ascii="Cambria Math" w:hAnsi="Cambria Math"/>
              <w:noProof/>
              <w:lang w:val="en-US"/>
            </w:rPr>
            <m:t>Q</m:t>
          </m:r>
          <m:r>
            <m:rPr>
              <m:sty m:val="b"/>
            </m:rPr>
            <w:rPr>
              <w:rStyle w:val="Hyperlink"/>
              <w:rFonts w:ascii="Cambria Math" w:hAnsi="Cambria Math"/>
              <w:noProof/>
              <w:lang w:val="en-US"/>
            </w:rPr>
            <m:t>=1×10-3</m:t>
          </m:r>
        </m:oMath>
        <w:r w:rsidR="00A079E3" w:rsidRPr="00643659">
          <w:rPr>
            <w:rStyle w:val="Hyperlink"/>
            <w:b/>
            <w:bCs/>
            <w:noProof/>
            <w:lang w:val="en-US"/>
          </w:rPr>
          <w:t xml:space="preserve"> and </w:t>
        </w:r>
        <m:oMath>
          <m:r>
            <m:rPr>
              <m:sty m:val="bi"/>
            </m:rPr>
            <w:rPr>
              <w:rStyle w:val="Hyperlink"/>
              <w:rFonts w:ascii="Cambria Math" w:hAnsi="Cambria Math"/>
              <w:noProof/>
              <w:lang w:val="en-US"/>
            </w:rPr>
            <m:t>ωr</m:t>
          </m:r>
          <m:r>
            <m:rPr>
              <m:sty m:val="b"/>
            </m:rPr>
            <w:rPr>
              <w:rStyle w:val="Hyperlink"/>
              <w:rFonts w:ascii="Cambria Math" w:hAnsi="Cambria Math"/>
              <w:noProof/>
              <w:lang w:val="en-US"/>
            </w:rPr>
            <m:t>=2</m:t>
          </m:r>
          <m:r>
            <m:rPr>
              <m:sty m:val="bi"/>
            </m:rPr>
            <w:rPr>
              <w:rStyle w:val="Hyperlink"/>
              <w:rFonts w:ascii="Cambria Math" w:hAnsi="Cambria Math"/>
              <w:noProof/>
              <w:lang w:val="en-US"/>
            </w:rPr>
            <m:t>π</m:t>
          </m:r>
          <m:r>
            <m:rPr>
              <m:sty m:val="b"/>
            </m:rPr>
            <w:rPr>
              <w:rStyle w:val="Hyperlink"/>
              <w:rFonts w:ascii="Cambria Math" w:hAnsi="Cambria Math"/>
              <w:noProof/>
              <w:lang w:val="en-US"/>
            </w:rPr>
            <m:t>×4.996×109</m:t>
          </m:r>
        </m:oMath>
        <w:r w:rsidR="00A079E3" w:rsidRPr="00643659">
          <w:rPr>
            <w:rStyle w:val="Hyperlink"/>
            <w:b/>
            <w:bCs/>
            <w:noProof/>
            <w:lang w:val="en-US"/>
          </w:rPr>
          <w:t xml:space="preserve"> 1/s. The ring is filled uniformly by 80 bunches and each bunch current is 1 mA. The long-range wakes last 20 turns and the SR damping is turned off. 'Ideal' and 'Prediction' indicate the results are obtained from CETASim tracking and analytical model respectively.</w:t>
        </w:r>
        <w:r w:rsidR="00A079E3">
          <w:rPr>
            <w:noProof/>
            <w:webHidden/>
          </w:rPr>
          <w:tab/>
        </w:r>
        <w:r w:rsidR="00A079E3">
          <w:rPr>
            <w:rStyle w:val="Hyperlink"/>
            <w:noProof/>
          </w:rPr>
          <w:fldChar w:fldCharType="begin"/>
        </w:r>
        <w:r w:rsidR="00A079E3">
          <w:rPr>
            <w:noProof/>
            <w:webHidden/>
          </w:rPr>
          <w:instrText xml:space="preserve"> PAGEREF _Toc153311505 \h </w:instrText>
        </w:r>
        <w:r w:rsidR="00A079E3">
          <w:rPr>
            <w:rStyle w:val="Hyperlink"/>
            <w:noProof/>
          </w:rPr>
        </w:r>
        <w:r w:rsidR="00A079E3">
          <w:rPr>
            <w:rStyle w:val="Hyperlink"/>
            <w:noProof/>
          </w:rPr>
          <w:fldChar w:fldCharType="separate"/>
        </w:r>
        <w:r w:rsidR="00A079E3">
          <w:rPr>
            <w:noProof/>
            <w:webHidden/>
          </w:rPr>
          <w:t>11</w:t>
        </w:r>
        <w:r w:rsidR="00A079E3">
          <w:rPr>
            <w:rStyle w:val="Hyperlink"/>
            <w:noProof/>
          </w:rPr>
          <w:fldChar w:fldCharType="end"/>
        </w:r>
      </w:hyperlink>
    </w:p>
    <w:p w14:paraId="024D4F84" w14:textId="563880FE" w:rsidR="00A079E3" w:rsidRDefault="00334CBC">
      <w:pPr>
        <w:pStyle w:val="TableofFigures"/>
        <w:tabs>
          <w:tab w:val="right" w:leader="dot" w:pos="9062"/>
        </w:tabs>
        <w:rPr>
          <w:rFonts w:eastAsiaTheme="minorEastAsia"/>
          <w:noProof/>
          <w:lang w:val="en-US" w:eastAsia="zh-CN"/>
        </w:rPr>
      </w:pPr>
      <w:hyperlink w:anchor="_Toc153311506" w:history="1">
        <w:r w:rsidR="00A079E3" w:rsidRPr="00643659">
          <w:rPr>
            <w:rStyle w:val="Hyperlink"/>
            <w:b/>
            <w:bCs/>
            <w:noProof/>
            <w:lang w:val="en-US"/>
          </w:rPr>
          <w:t>Figure 2</w:t>
        </w:r>
        <w:r w:rsidR="00A079E3" w:rsidRPr="00643659">
          <w:rPr>
            <w:rStyle w:val="Hyperlink"/>
            <w:b/>
            <w:bCs/>
            <w:noProof/>
            <w:lang w:val="en-US"/>
          </w:rPr>
          <w:noBreakHyphen/>
          <w:t>4:</w:t>
        </w:r>
        <w:r w:rsidR="00A079E3" w:rsidRPr="00643659">
          <w:rPr>
            <w:rStyle w:val="Hyperlink"/>
            <w:noProof/>
            <w:lang w:val="en-US"/>
          </w:rPr>
          <w:t xml:space="preserve"> </w:t>
        </w:r>
        <w:r w:rsidR="00A079E3" w:rsidRPr="00643659">
          <w:rPr>
            <w:rStyle w:val="Hyperlink"/>
            <w:b/>
            <w:bCs/>
            <w:noProof/>
            <w:lang w:val="en-US"/>
          </w:rPr>
          <w:t xml:space="preserve"> Comparison of the transverse coupled bunch growth rate due to the RW  with and without bunch-by-bunch feedback. The simulation condition is the same as those applied in Figure 2</w:t>
        </w:r>
        <w:r w:rsidR="00A079E3" w:rsidRPr="00643659">
          <w:rPr>
            <w:rStyle w:val="Hyperlink"/>
            <w:b/>
            <w:bCs/>
            <w:noProof/>
            <w:lang w:val="en-US"/>
          </w:rPr>
          <w:noBreakHyphen/>
          <w:t>3. A 10 taps bunch-by-bunch feedback is applied in tracking.</w:t>
        </w:r>
        <w:r w:rsidR="00A079E3">
          <w:rPr>
            <w:noProof/>
            <w:webHidden/>
          </w:rPr>
          <w:tab/>
        </w:r>
        <w:r w:rsidR="00A079E3">
          <w:rPr>
            <w:rStyle w:val="Hyperlink"/>
            <w:noProof/>
          </w:rPr>
          <w:fldChar w:fldCharType="begin"/>
        </w:r>
        <w:r w:rsidR="00A079E3">
          <w:rPr>
            <w:noProof/>
            <w:webHidden/>
          </w:rPr>
          <w:instrText xml:space="preserve"> PAGEREF _Toc153311506 \h </w:instrText>
        </w:r>
        <w:r w:rsidR="00A079E3">
          <w:rPr>
            <w:rStyle w:val="Hyperlink"/>
            <w:noProof/>
          </w:rPr>
        </w:r>
        <w:r w:rsidR="00A079E3">
          <w:rPr>
            <w:rStyle w:val="Hyperlink"/>
            <w:noProof/>
          </w:rPr>
          <w:fldChar w:fldCharType="separate"/>
        </w:r>
        <w:r w:rsidR="00A079E3">
          <w:rPr>
            <w:noProof/>
            <w:webHidden/>
          </w:rPr>
          <w:t>12</w:t>
        </w:r>
        <w:r w:rsidR="00A079E3">
          <w:rPr>
            <w:rStyle w:val="Hyperlink"/>
            <w:noProof/>
          </w:rPr>
          <w:fldChar w:fldCharType="end"/>
        </w:r>
      </w:hyperlink>
    </w:p>
    <w:p w14:paraId="6AF03D30" w14:textId="0854426A" w:rsidR="00A079E3" w:rsidRDefault="00334CBC">
      <w:pPr>
        <w:pStyle w:val="TableofFigures"/>
        <w:tabs>
          <w:tab w:val="right" w:leader="dot" w:pos="9062"/>
        </w:tabs>
        <w:rPr>
          <w:rFonts w:eastAsiaTheme="minorEastAsia"/>
          <w:noProof/>
          <w:lang w:val="en-US" w:eastAsia="zh-CN"/>
        </w:rPr>
      </w:pPr>
      <w:hyperlink w:anchor="_Toc153311507" w:history="1">
        <w:r w:rsidR="00A079E3" w:rsidRPr="00643659">
          <w:rPr>
            <w:rStyle w:val="Hyperlink"/>
            <w:b/>
            <w:bCs/>
            <w:noProof/>
            <w:lang w:val="en-US"/>
          </w:rPr>
          <w:t>Figure 2</w:t>
        </w:r>
        <w:r w:rsidR="00A079E3" w:rsidRPr="00643659">
          <w:rPr>
            <w:rStyle w:val="Hyperlink"/>
            <w:b/>
            <w:bCs/>
            <w:noProof/>
            <w:lang w:val="en-US"/>
          </w:rPr>
          <w:noBreakHyphen/>
          <w:t>5:</w:t>
        </w:r>
        <w:r w:rsidR="00A079E3" w:rsidRPr="00643659">
          <w:rPr>
            <w:rStyle w:val="Hyperlink"/>
            <w:noProof/>
            <w:lang w:val="en-US"/>
          </w:rPr>
          <w:t xml:space="preserve"> </w:t>
        </w:r>
        <w:r w:rsidR="00A079E3" w:rsidRPr="00643659">
          <w:rPr>
            <w:rStyle w:val="Hyperlink"/>
            <w:b/>
            <w:bCs/>
            <w:noProof/>
            <w:lang w:val="en-US"/>
          </w:rPr>
          <w:t xml:space="preserve"> Trajectories of the 80 bunches centroids. The bunch-by-bunch feedback is turned on from 1000 to 1300 turns and from 1600 to 3000 turns during tracking. The long-range RW wakes are turned on during the wholes simulation.</w:t>
        </w:r>
        <w:r w:rsidR="00A079E3">
          <w:rPr>
            <w:noProof/>
            <w:webHidden/>
          </w:rPr>
          <w:tab/>
        </w:r>
        <w:r w:rsidR="00A079E3">
          <w:rPr>
            <w:rStyle w:val="Hyperlink"/>
            <w:noProof/>
          </w:rPr>
          <w:fldChar w:fldCharType="begin"/>
        </w:r>
        <w:r w:rsidR="00A079E3">
          <w:rPr>
            <w:noProof/>
            <w:webHidden/>
          </w:rPr>
          <w:instrText xml:space="preserve"> PAGEREF _Toc153311507 \h </w:instrText>
        </w:r>
        <w:r w:rsidR="00A079E3">
          <w:rPr>
            <w:rStyle w:val="Hyperlink"/>
            <w:noProof/>
          </w:rPr>
        </w:r>
        <w:r w:rsidR="00A079E3">
          <w:rPr>
            <w:rStyle w:val="Hyperlink"/>
            <w:noProof/>
          </w:rPr>
          <w:fldChar w:fldCharType="separate"/>
        </w:r>
        <w:r w:rsidR="00A079E3">
          <w:rPr>
            <w:noProof/>
            <w:webHidden/>
          </w:rPr>
          <w:t>12</w:t>
        </w:r>
        <w:r w:rsidR="00A079E3">
          <w:rPr>
            <w:rStyle w:val="Hyperlink"/>
            <w:noProof/>
          </w:rPr>
          <w:fldChar w:fldCharType="end"/>
        </w:r>
      </w:hyperlink>
    </w:p>
    <w:p w14:paraId="3EA54084" w14:textId="19CF87CF" w:rsidR="002F06D2" w:rsidRDefault="00A079E3">
      <w:r>
        <w:fldChar w:fldCharType="end"/>
      </w:r>
    </w:p>
    <w:p w14:paraId="4999CA45" w14:textId="2BF18A24" w:rsidR="009E6ADB" w:rsidRDefault="009E6ADB">
      <w:pPr>
        <w:spacing w:after="200"/>
        <w:jc w:val="left"/>
      </w:pPr>
      <w:r>
        <w:br w:type="page"/>
      </w:r>
    </w:p>
    <w:p w14:paraId="22E971A6" w14:textId="071E590A" w:rsidR="00852DFC" w:rsidRDefault="00852DFC" w:rsidP="006C3489">
      <w:pPr>
        <w:pStyle w:val="Heading1"/>
      </w:pPr>
      <w:bookmarkStart w:id="3" w:name="_Toc153311405"/>
      <w:r w:rsidRPr="00A4168F">
        <w:lastRenderedPageBreak/>
        <w:t>Introduction</w:t>
      </w:r>
      <w:r w:rsidR="009B328D">
        <w:t xml:space="preserve"> </w:t>
      </w:r>
      <w:r w:rsidR="009B328D" w:rsidRPr="00A4168F">
        <w:t>of</w:t>
      </w:r>
      <w:r w:rsidR="009B328D">
        <w:t xml:space="preserve"> </w:t>
      </w:r>
      <w:proofErr w:type="spellStart"/>
      <w:r w:rsidR="009B328D">
        <w:t>CETASim</w:t>
      </w:r>
      <w:bookmarkEnd w:id="3"/>
      <w:proofErr w:type="spellEnd"/>
    </w:p>
    <w:p w14:paraId="554AC285" w14:textId="77777777" w:rsidR="00F2686C" w:rsidRDefault="00F2686C" w:rsidP="002F06D2">
      <w:pPr>
        <w:rPr>
          <w:lang w:val="en-US"/>
        </w:rPr>
      </w:pPr>
    </w:p>
    <w:p w14:paraId="510E8A9C" w14:textId="30F57BDE" w:rsidR="002F4B85" w:rsidRDefault="00A17B76" w:rsidP="002F06D2">
      <w:pPr>
        <w:rPr>
          <w:lang w:val="en-US"/>
        </w:rPr>
      </w:pPr>
      <w:r w:rsidRPr="00A17B76">
        <w:rPr>
          <w:lang w:val="en-US"/>
        </w:rPr>
        <w:t>Multi-particle tracking has been a popular method to investigate the collective effects in the electron storage rings; various codes have been developed including ELEGAN</w:t>
      </w:r>
      <w:r w:rsidR="008530BF">
        <w:rPr>
          <w:lang w:val="en-US"/>
        </w:rPr>
        <w:t>T</w:t>
      </w:r>
      <w:sdt>
        <w:sdtPr>
          <w:rPr>
            <w:lang w:val="en-US"/>
          </w:rPr>
          <w:id w:val="1788622898"/>
          <w:citation/>
        </w:sdtPr>
        <w:sdtEndPr/>
        <w:sdtContent>
          <w:r w:rsidR="00AE3875">
            <w:rPr>
              <w:lang w:val="en-US"/>
            </w:rPr>
            <w:fldChar w:fldCharType="begin"/>
          </w:r>
          <w:r w:rsidR="00AE3875">
            <w:rPr>
              <w:lang w:val="en-US"/>
            </w:rPr>
            <w:instrText xml:space="preserve">CITATION ele \l 1033 </w:instrText>
          </w:r>
          <w:r w:rsidR="00AE3875">
            <w:rPr>
              <w:lang w:val="en-US"/>
            </w:rPr>
            <w:fldChar w:fldCharType="separate"/>
          </w:r>
          <w:r w:rsidR="009020CC">
            <w:rPr>
              <w:noProof/>
              <w:lang w:val="en-US"/>
            </w:rPr>
            <w:t xml:space="preserve"> </w:t>
          </w:r>
          <w:r w:rsidR="009020CC" w:rsidRPr="009020CC">
            <w:rPr>
              <w:noProof/>
              <w:lang w:val="en-US"/>
            </w:rPr>
            <w:t>[2]</w:t>
          </w:r>
          <w:r w:rsidR="00AE3875">
            <w:rPr>
              <w:lang w:val="en-US"/>
            </w:rPr>
            <w:fldChar w:fldCharType="end"/>
          </w:r>
        </w:sdtContent>
      </w:sdt>
      <w:r w:rsidRPr="00A17B76">
        <w:rPr>
          <w:lang w:val="en-US"/>
        </w:rPr>
        <w:t>, MBTRACK</w:t>
      </w:r>
      <w:sdt>
        <w:sdtPr>
          <w:rPr>
            <w:lang w:val="en-US"/>
          </w:rPr>
          <w:id w:val="194114604"/>
          <w:citation/>
        </w:sdtPr>
        <w:sdtEndPr/>
        <w:sdtContent>
          <w:r w:rsidR="00AE3875">
            <w:rPr>
              <w:lang w:val="en-US"/>
            </w:rPr>
            <w:fldChar w:fldCharType="begin"/>
          </w:r>
          <w:r w:rsidR="00AE3875">
            <w:rPr>
              <w:lang w:val="en-US"/>
            </w:rPr>
            <w:instrText xml:space="preserve">CITATION Skr16 \l 1033 </w:instrText>
          </w:r>
          <w:r w:rsidR="00AE3875">
            <w:rPr>
              <w:lang w:val="en-US"/>
            </w:rPr>
            <w:fldChar w:fldCharType="separate"/>
          </w:r>
          <w:r w:rsidR="009020CC">
            <w:rPr>
              <w:noProof/>
              <w:lang w:val="en-US"/>
            </w:rPr>
            <w:t xml:space="preserve"> </w:t>
          </w:r>
          <w:r w:rsidR="009020CC" w:rsidRPr="009020CC">
            <w:rPr>
              <w:noProof/>
              <w:lang w:val="en-US"/>
            </w:rPr>
            <w:t>[3]</w:t>
          </w:r>
          <w:r w:rsidR="00AE3875">
            <w:rPr>
              <w:lang w:val="en-US"/>
            </w:rPr>
            <w:fldChar w:fldCharType="end"/>
          </w:r>
        </w:sdtContent>
      </w:sdt>
      <w:r w:rsidRPr="00A17B76">
        <w:rPr>
          <w:lang w:val="en-US"/>
        </w:rPr>
        <w:t xml:space="preserve"> and </w:t>
      </w:r>
      <w:proofErr w:type="spellStart"/>
      <w:r w:rsidRPr="00A17B76">
        <w:rPr>
          <w:lang w:val="en-US"/>
        </w:rPr>
        <w:t>PyHEADTAIL</w:t>
      </w:r>
      <w:proofErr w:type="spellEnd"/>
      <w:r w:rsidRPr="00A17B76">
        <w:rPr>
          <w:lang w:val="en-US"/>
        </w:rPr>
        <w:t xml:space="preserve"> </w:t>
      </w:r>
      <w:sdt>
        <w:sdtPr>
          <w:rPr>
            <w:lang w:val="en-US"/>
          </w:rPr>
          <w:id w:val="2097900204"/>
          <w:citation/>
        </w:sdtPr>
        <w:sdtEndPr/>
        <w:sdtContent>
          <w:r w:rsidR="00AE3875">
            <w:rPr>
              <w:lang w:val="en-US"/>
            </w:rPr>
            <w:fldChar w:fldCharType="begin"/>
          </w:r>
          <w:r w:rsidR="00AE3875">
            <w:rPr>
              <w:lang w:val="en-US"/>
            </w:rPr>
            <w:instrText xml:space="preserve"> CITATION htt6 \l 1033 </w:instrText>
          </w:r>
          <w:r w:rsidR="00AE3875">
            <w:rPr>
              <w:lang w:val="en-US"/>
            </w:rPr>
            <w:fldChar w:fldCharType="separate"/>
          </w:r>
          <w:r w:rsidR="009020CC" w:rsidRPr="009020CC">
            <w:rPr>
              <w:noProof/>
              <w:lang w:val="en-US"/>
            </w:rPr>
            <w:t>[4]</w:t>
          </w:r>
          <w:r w:rsidR="00AE3875">
            <w:rPr>
              <w:lang w:val="en-US"/>
            </w:rPr>
            <w:fldChar w:fldCharType="end"/>
          </w:r>
        </w:sdtContent>
      </w:sdt>
      <w:r>
        <w:rPr>
          <w:lang w:val="en-US"/>
        </w:rPr>
        <w:t xml:space="preserve"> etc</w:t>
      </w:r>
      <w:r w:rsidRPr="00A17B76">
        <w:rPr>
          <w:lang w:val="en-US"/>
        </w:rPr>
        <w:t xml:space="preserve">. The benchmark between the codes is an ongoing effort in the light source communities. The motivation for developing </w:t>
      </w:r>
      <w:proofErr w:type="spellStart"/>
      <w:r w:rsidRPr="00A17B76">
        <w:rPr>
          <w:lang w:val="en-US"/>
        </w:rPr>
        <w:t>CETASIm</w:t>
      </w:r>
      <w:proofErr w:type="spellEnd"/>
      <w:r w:rsidRPr="00A17B76">
        <w:rPr>
          <w:lang w:val="en-US"/>
        </w:rPr>
        <w:t xml:space="preserve"> is to have a light and user-friendly tool, which includes the fundamental physics of various collective effects and approaches for instability mitigation. It is also beneficial for future studies since </w:t>
      </w:r>
      <w:proofErr w:type="spellStart"/>
      <w:r w:rsidRPr="00A17B76">
        <w:rPr>
          <w:lang w:val="en-US"/>
        </w:rPr>
        <w:t>CETASim</w:t>
      </w:r>
      <w:proofErr w:type="spellEnd"/>
      <w:r w:rsidRPr="00A17B76">
        <w:rPr>
          <w:lang w:val="en-US"/>
        </w:rPr>
        <w:t xml:space="preserve"> can be updated and upgraded appropriately when new physics needs arise.</w:t>
      </w:r>
      <w:r w:rsidR="00B0328D">
        <w:rPr>
          <w:lang w:val="en-US"/>
        </w:rPr>
        <w:t xml:space="preserve"> </w:t>
      </w:r>
    </w:p>
    <w:p w14:paraId="63444BA8" w14:textId="43B7FB0B" w:rsidR="002F4B85" w:rsidRDefault="002F4B85" w:rsidP="002F06D2">
      <w:pPr>
        <w:rPr>
          <w:lang w:val="en-US"/>
        </w:rPr>
      </w:pPr>
    </w:p>
    <w:p w14:paraId="0426B73B" w14:textId="04744246" w:rsidR="002F4B85" w:rsidRDefault="002F4B85" w:rsidP="002F06D2">
      <w:pPr>
        <w:rPr>
          <w:lang w:val="en-US"/>
        </w:rPr>
      </w:pPr>
      <w:r>
        <w:rPr>
          <w:lang w:val="en-US"/>
        </w:rPr>
        <w:t xml:space="preserve">In below, we will briefly introduce the modules in </w:t>
      </w:r>
      <w:proofErr w:type="spellStart"/>
      <w:r>
        <w:rPr>
          <w:lang w:val="en-US"/>
        </w:rPr>
        <w:t>CETASim</w:t>
      </w:r>
      <w:proofErr w:type="spellEnd"/>
      <w:r>
        <w:rPr>
          <w:lang w:val="en-US"/>
        </w:rPr>
        <w:t xml:space="preserve">. Readers who are interested in the details, please jump to the code reference </w:t>
      </w:r>
      <w:sdt>
        <w:sdtPr>
          <w:rPr>
            <w:lang w:val="en-US"/>
          </w:rPr>
          <w:id w:val="-738317393"/>
          <w:citation/>
        </w:sdtPr>
        <w:sdtEndPr/>
        <w:sdtContent>
          <w:r>
            <w:rPr>
              <w:lang w:val="en-US"/>
            </w:rPr>
            <w:fldChar w:fldCharType="begin"/>
          </w:r>
          <w:r w:rsidR="009020CC">
            <w:rPr>
              <w:lang w:val="en-US"/>
            </w:rPr>
            <w:instrText xml:space="preserve">CITATION Cha \l 1033 </w:instrText>
          </w:r>
          <w:r>
            <w:rPr>
              <w:lang w:val="en-US"/>
            </w:rPr>
            <w:fldChar w:fldCharType="separate"/>
          </w:r>
          <w:r w:rsidR="009020CC" w:rsidRPr="009020CC">
            <w:rPr>
              <w:noProof/>
              <w:lang w:val="en-US"/>
            </w:rPr>
            <w:t>[1]</w:t>
          </w:r>
          <w:r>
            <w:rPr>
              <w:lang w:val="en-US"/>
            </w:rPr>
            <w:fldChar w:fldCharType="end"/>
          </w:r>
        </w:sdtContent>
      </w:sdt>
      <w:r>
        <w:rPr>
          <w:lang w:val="en-US"/>
        </w:rPr>
        <w:t xml:space="preserve">. Physical models applied in </w:t>
      </w:r>
      <w:proofErr w:type="spellStart"/>
      <w:r>
        <w:rPr>
          <w:lang w:val="en-US"/>
        </w:rPr>
        <w:t>CETASim</w:t>
      </w:r>
      <w:proofErr w:type="spellEnd"/>
      <w:r>
        <w:rPr>
          <w:lang w:val="en-US"/>
        </w:rPr>
        <w:t xml:space="preserve"> are discussed in detail there.</w:t>
      </w:r>
    </w:p>
    <w:p w14:paraId="56CC5382" w14:textId="77777777" w:rsidR="00843C24" w:rsidRDefault="00843C24" w:rsidP="002F06D2">
      <w:pPr>
        <w:rPr>
          <w:lang w:val="en-US"/>
        </w:rPr>
      </w:pPr>
    </w:p>
    <w:tbl>
      <w:tblPr>
        <w:tblStyle w:val="TableGrid"/>
        <w:tblW w:w="0" w:type="auto"/>
        <w:tblLook w:val="04A0" w:firstRow="1" w:lastRow="0" w:firstColumn="1" w:lastColumn="0" w:noHBand="0" w:noVBand="1"/>
      </w:tblPr>
      <w:tblGrid>
        <w:gridCol w:w="9062"/>
      </w:tblGrid>
      <w:tr w:rsidR="00843C24" w14:paraId="0C555537" w14:textId="77777777" w:rsidTr="006D713B">
        <w:tc>
          <w:tcPr>
            <w:tcW w:w="9778" w:type="dxa"/>
          </w:tcPr>
          <w:p w14:paraId="79D43D60" w14:textId="77777777" w:rsidR="003D167A" w:rsidRDefault="00843C24" w:rsidP="003D167A">
            <w:pPr>
              <w:keepNext/>
            </w:pPr>
            <w:r>
              <w:rPr>
                <w:noProof/>
                <w:lang w:val="en-US"/>
              </w:rPr>
              <w:drawing>
                <wp:inline distT="0" distB="0" distL="0" distR="0" wp14:anchorId="588BE245" wp14:editId="09745F24">
                  <wp:extent cx="5760720" cy="324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00CF666" w14:textId="298EE7DA" w:rsidR="00843C24" w:rsidRDefault="00843C24" w:rsidP="003D167A">
            <w:pPr>
              <w:pStyle w:val="Caption"/>
              <w:rPr>
                <w:lang w:val="en-US"/>
              </w:rPr>
            </w:pPr>
          </w:p>
        </w:tc>
      </w:tr>
      <w:tr w:rsidR="00843C24" w:rsidRPr="00E07D58" w14:paraId="269FB913" w14:textId="77777777" w:rsidTr="006D713B">
        <w:tc>
          <w:tcPr>
            <w:tcW w:w="9778" w:type="dxa"/>
          </w:tcPr>
          <w:p w14:paraId="40B2CE43" w14:textId="557D4BF4" w:rsidR="00843C24" w:rsidRDefault="003D167A" w:rsidP="006D713B">
            <w:pPr>
              <w:pStyle w:val="Caption"/>
              <w:rPr>
                <w:lang w:val="en-US"/>
              </w:rPr>
            </w:pPr>
            <w:bookmarkStart w:id="4" w:name="_Ref153311383"/>
            <w:bookmarkStart w:id="5" w:name="_Toc88147012"/>
            <w:bookmarkStart w:id="6" w:name="_Toc88216889"/>
            <w:bookmarkStart w:id="7" w:name="_Toc153311502"/>
            <w:r w:rsidRPr="003D167A">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1</w:t>
            </w:r>
            <w:r>
              <w:rPr>
                <w:lang w:val="en-US"/>
              </w:rPr>
              <w:fldChar w:fldCharType="end"/>
            </w:r>
            <w:r>
              <w:rPr>
                <w:lang w:val="en-US"/>
              </w:rPr>
              <w:noBreakHyphen/>
            </w:r>
            <w:r>
              <w:rPr>
                <w:lang w:val="en-US"/>
              </w:rPr>
              <w:fldChar w:fldCharType="begin"/>
            </w:r>
            <w:r>
              <w:rPr>
                <w:lang w:val="en-US"/>
              </w:rPr>
              <w:instrText xml:space="preserve"> SEQ Figure \* ARABIC \s 1 </w:instrText>
            </w:r>
            <w:r>
              <w:rPr>
                <w:lang w:val="en-US"/>
              </w:rPr>
              <w:fldChar w:fldCharType="separate"/>
            </w:r>
            <w:r>
              <w:rPr>
                <w:lang w:val="en-US"/>
              </w:rPr>
              <w:t>1</w:t>
            </w:r>
            <w:r>
              <w:rPr>
                <w:lang w:val="en-US"/>
              </w:rPr>
              <w:fldChar w:fldCharType="end"/>
            </w:r>
            <w:bookmarkEnd w:id="4"/>
            <w:r>
              <w:rPr>
                <w:lang w:val="en-US"/>
              </w:rPr>
              <w:t xml:space="preserve"> </w:t>
            </w:r>
            <w:r w:rsidR="00843C24" w:rsidRPr="00EF01FC">
              <w:rPr>
                <w:lang w:val="en-US"/>
              </w:rPr>
              <w:t xml:space="preserve">General overview of the code </w:t>
            </w:r>
            <w:proofErr w:type="spellStart"/>
            <w:r w:rsidR="00843C24" w:rsidRPr="00EF01FC">
              <w:rPr>
                <w:lang w:val="en-US"/>
              </w:rPr>
              <w:t>CETASim</w:t>
            </w:r>
            <w:proofErr w:type="spellEnd"/>
            <w:r w:rsidR="00843C24" w:rsidRPr="0006314E">
              <w:rPr>
                <w:lang w:val="en-US"/>
              </w:rPr>
              <w:t>.</w:t>
            </w:r>
            <w:bookmarkEnd w:id="5"/>
            <w:bookmarkEnd w:id="6"/>
            <w:bookmarkEnd w:id="7"/>
          </w:p>
        </w:tc>
      </w:tr>
    </w:tbl>
    <w:p w14:paraId="59EE0622" w14:textId="77777777" w:rsidR="00843C24" w:rsidRDefault="00843C24" w:rsidP="002F06D2">
      <w:pPr>
        <w:rPr>
          <w:lang w:val="en-US"/>
        </w:rPr>
      </w:pPr>
    </w:p>
    <w:p w14:paraId="4B6B2CCF" w14:textId="77777777" w:rsidR="007D4024" w:rsidRDefault="007D4024" w:rsidP="002F06D2">
      <w:pPr>
        <w:rPr>
          <w:lang w:val="en-US"/>
        </w:rPr>
      </w:pPr>
    </w:p>
    <w:p w14:paraId="0D216C97" w14:textId="4042CEA7" w:rsidR="00B8308B" w:rsidRDefault="00285BB3" w:rsidP="006C3489">
      <w:pPr>
        <w:pStyle w:val="Heading2"/>
      </w:pPr>
      <w:bookmarkStart w:id="8" w:name="_Toc153311406"/>
      <w:r>
        <w:t>Code overview in general</w:t>
      </w:r>
      <w:bookmarkEnd w:id="8"/>
    </w:p>
    <w:p w14:paraId="5DFEA532" w14:textId="77777777" w:rsidR="00F17FA8" w:rsidRPr="00F17FA8" w:rsidRDefault="00F17FA8" w:rsidP="00F17FA8">
      <w:pPr>
        <w:rPr>
          <w:lang w:val="en-US"/>
        </w:rPr>
      </w:pPr>
    </w:p>
    <w:p w14:paraId="2E8E131E" w14:textId="0EDFA46C" w:rsidR="00285BB3" w:rsidRDefault="00B0328D" w:rsidP="00E02CF9">
      <w:pPr>
        <w:rPr>
          <w:lang w:val="en-US"/>
        </w:rPr>
      </w:pPr>
      <w:bookmarkStart w:id="9" w:name="_Toc153311278"/>
      <w:proofErr w:type="spellStart"/>
      <w:r w:rsidRPr="00565BB9">
        <w:rPr>
          <w:lang w:val="en-US"/>
        </w:rPr>
        <w:t>CETASim</w:t>
      </w:r>
      <w:proofErr w:type="spellEnd"/>
      <w:r w:rsidRPr="00565BB9">
        <w:rPr>
          <w:lang w:val="en-US"/>
        </w:rPr>
        <w:t xml:space="preserve"> is developed following the object-oriented concepts in C++ programming language.</w:t>
      </w:r>
      <w:r w:rsidRPr="009E6ADB">
        <w:rPr>
          <w:b/>
          <w:bCs/>
          <w:color w:val="4F81BD" w:themeColor="accent1"/>
          <w:sz w:val="18"/>
          <w:szCs w:val="18"/>
          <w:lang w:val="en-US"/>
        </w:rPr>
        <w:t xml:space="preserve"> </w:t>
      </w:r>
      <w:r w:rsidR="00A079E3" w:rsidRPr="009E6ADB">
        <w:rPr>
          <w:b/>
          <w:bCs/>
          <w:color w:val="4F81BD" w:themeColor="accent1"/>
          <w:sz w:val="18"/>
          <w:szCs w:val="18"/>
          <w:lang w:val="en-US"/>
        </w:rPr>
        <w:fldChar w:fldCharType="begin"/>
      </w:r>
      <w:r w:rsidR="00A079E3" w:rsidRPr="009E6ADB">
        <w:rPr>
          <w:b/>
          <w:bCs/>
          <w:color w:val="4F81BD" w:themeColor="accent1"/>
          <w:sz w:val="18"/>
          <w:szCs w:val="18"/>
          <w:lang w:val="en-US"/>
        </w:rPr>
        <w:instrText xml:space="preserve"> REF _Ref153311383 \h </w:instrText>
      </w:r>
      <w:r w:rsidR="009E6ADB">
        <w:rPr>
          <w:b/>
          <w:bCs/>
          <w:color w:val="4F81BD" w:themeColor="accent1"/>
          <w:sz w:val="18"/>
          <w:szCs w:val="18"/>
          <w:lang w:val="en-US"/>
        </w:rPr>
        <w:instrText xml:space="preserve"> \* MERGEFORMAT </w:instrText>
      </w:r>
      <w:r w:rsidR="00A079E3" w:rsidRPr="009E6ADB">
        <w:rPr>
          <w:b/>
          <w:bCs/>
          <w:color w:val="4F81BD" w:themeColor="accent1"/>
          <w:sz w:val="18"/>
          <w:szCs w:val="18"/>
          <w:lang w:val="en-US"/>
        </w:rPr>
      </w:r>
      <w:r w:rsidR="00A079E3" w:rsidRPr="009E6ADB">
        <w:rPr>
          <w:b/>
          <w:bCs/>
          <w:color w:val="4F81BD" w:themeColor="accent1"/>
          <w:sz w:val="18"/>
          <w:szCs w:val="18"/>
          <w:lang w:val="en-US"/>
        </w:rPr>
        <w:fldChar w:fldCharType="separate"/>
      </w:r>
      <w:r w:rsidR="00A079E3" w:rsidRPr="009E6ADB">
        <w:rPr>
          <w:b/>
          <w:bCs/>
          <w:color w:val="4F81BD" w:themeColor="accent1"/>
          <w:sz w:val="18"/>
          <w:szCs w:val="18"/>
          <w:lang w:val="en-US"/>
        </w:rPr>
        <w:t>Figure 1</w:t>
      </w:r>
      <w:r w:rsidR="00A079E3" w:rsidRPr="009E6ADB">
        <w:rPr>
          <w:b/>
          <w:bCs/>
          <w:color w:val="4F81BD" w:themeColor="accent1"/>
          <w:sz w:val="18"/>
          <w:szCs w:val="18"/>
          <w:lang w:val="en-US"/>
        </w:rPr>
        <w:noBreakHyphen/>
        <w:t>1</w:t>
      </w:r>
      <w:r w:rsidR="00A079E3" w:rsidRPr="009E6ADB">
        <w:rPr>
          <w:b/>
          <w:bCs/>
          <w:color w:val="4F81BD" w:themeColor="accent1"/>
          <w:sz w:val="18"/>
          <w:szCs w:val="18"/>
          <w:lang w:val="en-US"/>
        </w:rPr>
        <w:fldChar w:fldCharType="end"/>
      </w:r>
      <w:r w:rsidR="00A079E3" w:rsidRPr="009E6ADB">
        <w:rPr>
          <w:b/>
          <w:bCs/>
          <w:color w:val="4F81BD" w:themeColor="accent1"/>
          <w:sz w:val="18"/>
          <w:szCs w:val="18"/>
          <w:lang w:val="en-US"/>
        </w:rPr>
        <w:t xml:space="preserve"> </w:t>
      </w:r>
      <w:r w:rsidRPr="00565BB9">
        <w:rPr>
          <w:lang w:val="en-US"/>
        </w:rPr>
        <w:t>shows the main classes designed. The program generates the specified bunch train and launches the particle tracking task using the input parameters in the run setup.</w:t>
      </w:r>
      <w:r w:rsidR="00285BB3">
        <w:rPr>
          <w:lang w:val="en-US"/>
        </w:rPr>
        <w:t xml:space="preserve"> </w:t>
      </w:r>
      <w:r w:rsidR="00285BB3" w:rsidRPr="00285BB3">
        <w:rPr>
          <w:lang w:val="en-US"/>
        </w:rPr>
        <w:t xml:space="preserve">The program can simulate the collective effects due to short-range and long-range </w:t>
      </w:r>
      <w:proofErr w:type="spellStart"/>
      <w:r w:rsidR="00285BB3" w:rsidRPr="00285BB3">
        <w:rPr>
          <w:lang w:val="en-US"/>
        </w:rPr>
        <w:t>wakefields</w:t>
      </w:r>
      <w:proofErr w:type="spellEnd"/>
      <w:r w:rsidR="00285BB3" w:rsidRPr="00285BB3">
        <w:rPr>
          <w:lang w:val="en-US"/>
        </w:rPr>
        <w:t xml:space="preserve"> for single and coupled-bunch instability studies. It also features to simulate the ion interactions with the trains of electron bunches, including both fast ion and ion trapping effects. As an accelerator design tool, the bunch-by-bunch feedback is also included so that the user can simulate the damping of the unstable motion when its growth rate is faster than the radiation damping rate. The particle dynamics is based on the one-turn map, including the nonlinear effects of amplitude-dependent tune shift, high-order chromaticity, and </w:t>
      </w:r>
      <w:r w:rsidR="00285BB3" w:rsidRPr="00285BB3">
        <w:rPr>
          <w:lang w:val="en-US"/>
        </w:rPr>
        <w:lastRenderedPageBreak/>
        <w:t>second-order momentum compaction factor. When required, a skew quadrupole can also be introduced, which is very useful for the emittance sharing and the emittance exchange studies.</w:t>
      </w:r>
      <w:bookmarkEnd w:id="9"/>
    </w:p>
    <w:p w14:paraId="6916CFAC" w14:textId="77777777" w:rsidR="00285BB3" w:rsidRDefault="00285BB3" w:rsidP="00E02CF9">
      <w:pPr>
        <w:rPr>
          <w:lang w:val="en-US"/>
        </w:rPr>
      </w:pPr>
    </w:p>
    <w:p w14:paraId="30F626DD" w14:textId="713E9B05" w:rsidR="00887D2F" w:rsidRDefault="00887D2F" w:rsidP="00887D2F">
      <w:pPr>
        <w:pStyle w:val="Heading2"/>
      </w:pPr>
      <w:bookmarkStart w:id="10" w:name="_Toc153311407"/>
      <w:r>
        <w:t>Par</w:t>
      </w:r>
      <w:r w:rsidR="008A4A3C">
        <w:t>ticl</w:t>
      </w:r>
      <w:r>
        <w:t>e convention</w:t>
      </w:r>
      <w:r w:rsidR="008A4A3C">
        <w:t xml:space="preserve"> in </w:t>
      </w:r>
      <w:proofErr w:type="spellStart"/>
      <w:r w:rsidR="008A4A3C">
        <w:t>CETASim</w:t>
      </w:r>
      <w:bookmarkEnd w:id="10"/>
      <w:proofErr w:type="spellEnd"/>
    </w:p>
    <w:p w14:paraId="09CE092E" w14:textId="77777777" w:rsidR="00F17FA8" w:rsidRPr="00F17FA8" w:rsidRDefault="00F17FA8" w:rsidP="00F17FA8">
      <w:pPr>
        <w:rPr>
          <w:lang w:val="en-US"/>
        </w:rPr>
      </w:pPr>
    </w:p>
    <w:p w14:paraId="5FE66D2B" w14:textId="3ECB27B0" w:rsidR="00E50A2F" w:rsidRDefault="00E02CF9" w:rsidP="00E02CF9">
      <w:pPr>
        <w:rPr>
          <w:lang w:val="en-US"/>
        </w:rPr>
      </w:pPr>
      <w:r w:rsidRPr="00E07D58">
        <w:rPr>
          <w:lang w:val="en-US"/>
        </w:rPr>
        <w:t xml:space="preserve">In </w:t>
      </w:r>
      <w:proofErr w:type="spellStart"/>
      <w:r w:rsidRPr="00E07D58">
        <w:rPr>
          <w:lang w:val="en-US"/>
        </w:rPr>
        <w:t>CETASim</w:t>
      </w:r>
      <w:proofErr w:type="spellEnd"/>
      <w:r w:rsidRPr="00E07D58">
        <w:rPr>
          <w:lang w:val="en-US"/>
        </w:rPr>
        <w:t xml:space="preserve"> the position of every macro-particle is described by a 6D vector </w:t>
      </w:r>
      <m:oMath>
        <m:r>
          <m:rPr>
            <m:sty m:val="b"/>
          </m:rPr>
          <w:rPr>
            <w:rFonts w:ascii="Cambria Math" w:hAnsi="Cambria Math"/>
          </w:rPr>
          <m:t>x</m:t>
        </m:r>
        <m:r>
          <m:rPr>
            <m:sty m:val="p"/>
          </m:rPr>
          <w:rPr>
            <w:rFonts w:ascii="Cambria Math" w:hAnsi="Cambria Math"/>
            <w:lang w:val="en-US"/>
          </w:rPr>
          <m:t>=</m:t>
        </m:r>
        <m:d>
          <m:dPr>
            <m:ctrlPr>
              <w:rPr>
                <w:rFonts w:ascii="Cambria Math" w:hAnsi="Cambria Math"/>
              </w:rPr>
            </m:ctrlPr>
          </m:dPr>
          <m:e>
            <m:r>
              <w:rPr>
                <w:rFonts w:ascii="Cambria Math" w:hAnsi="Cambria Math"/>
              </w:rPr>
              <m:t>x</m:t>
            </m:r>
            <m:r>
              <m:rPr>
                <m:sty m:val="p"/>
              </m:rPr>
              <w:rPr>
                <w:rFonts w:ascii="Cambria Math" w:hAnsi="Cambria Math"/>
                <w:lang w:val="en-US"/>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lang w:val="en-US"/>
              </w:rPr>
              <m:t>,</m:t>
            </m:r>
            <m:r>
              <w:rPr>
                <w:rFonts w:ascii="Cambria Math" w:hAnsi="Cambria Math"/>
              </w:rPr>
              <m:t>y</m:t>
            </m:r>
            <m:r>
              <m:rPr>
                <m:sty m:val="p"/>
              </m:rPr>
              <w:rPr>
                <w:rFonts w:ascii="Cambria Math" w:hAnsi="Cambria Math"/>
                <w:lang w:val="en-US"/>
              </w:rPr>
              <m:t>,</m:t>
            </m:r>
            <m:sSub>
              <m:sSubPr>
                <m:ctrlPr>
                  <w:rPr>
                    <w:rFonts w:ascii="Cambria Math" w:hAnsi="Cambria Math"/>
                  </w:rPr>
                </m:ctrlPr>
              </m:sSubPr>
              <m:e>
                <m:r>
                  <w:rPr>
                    <w:rFonts w:ascii="Cambria Math" w:hAnsi="Cambria Math"/>
                  </w:rPr>
                  <m:t>p</m:t>
                </m:r>
              </m:e>
              <m:sub>
                <m:r>
                  <w:rPr>
                    <w:rFonts w:ascii="Cambria Math" w:hAnsi="Cambria Math"/>
                  </w:rPr>
                  <m:t>y</m:t>
                </m:r>
              </m:sub>
            </m:sSub>
            <m:r>
              <m:rPr>
                <m:sty m:val="p"/>
              </m:rPr>
              <w:rPr>
                <w:rFonts w:ascii="Cambria Math" w:hAnsi="Cambria Math"/>
                <w:lang w:val="en-US"/>
              </w:rPr>
              <m:t>,</m:t>
            </m:r>
            <m:r>
              <w:rPr>
                <w:rFonts w:ascii="Cambria Math" w:hAnsi="Cambria Math"/>
              </w:rPr>
              <m:t>dz</m:t>
            </m:r>
            <m:r>
              <m:rPr>
                <m:sty m:val="p"/>
              </m:rPr>
              <w:rPr>
                <w:rFonts w:ascii="Cambria Math" w:hAnsi="Cambria Math"/>
                <w:lang w:val="en-US"/>
              </w:rPr>
              <m:t>,</m:t>
            </m:r>
            <m:r>
              <w:rPr>
                <w:rFonts w:ascii="Cambria Math" w:hAnsi="Cambria Math"/>
              </w:rPr>
              <m:t>δ</m:t>
            </m:r>
          </m:e>
        </m:d>
      </m:oMath>
      <w:r w:rsidRPr="00E07D58">
        <w:rPr>
          <w:lang w:val="en-US"/>
        </w:rPr>
        <w:t xml:space="preserve"> in phase space, where x and y are particle positions in the horizontal and vertical directions, </w:t>
      </w:r>
      <m:oMath>
        <m:sSub>
          <m:sSubPr>
            <m:ctrlPr>
              <w:rPr>
                <w:rFonts w:ascii="Cambria Math" w:hAnsi="Cambria Math"/>
              </w:rPr>
            </m:ctrlPr>
          </m:sSubPr>
          <m:e>
            <m:r>
              <w:rPr>
                <w:rFonts w:ascii="Cambria Math" w:hAnsi="Cambria Math"/>
              </w:rPr>
              <m:t>p</m:t>
            </m:r>
          </m:e>
          <m:sub>
            <m:r>
              <w:rPr>
                <w:rFonts w:ascii="Cambria Math" w:hAnsi="Cambria Math"/>
              </w:rPr>
              <m:t>x</m:t>
            </m:r>
          </m:sub>
        </m:sSub>
      </m:oMath>
      <w:r w:rsidRPr="00E07D58">
        <w:rPr>
          <w:lang w:val="en-US"/>
        </w:rPr>
        <w:t xml:space="preserve"> and </w:t>
      </w:r>
      <m:oMath>
        <m:sSub>
          <m:sSubPr>
            <m:ctrlPr>
              <w:rPr>
                <w:rFonts w:ascii="Cambria Math" w:hAnsi="Cambria Math"/>
              </w:rPr>
            </m:ctrlPr>
          </m:sSubPr>
          <m:e>
            <m:r>
              <w:rPr>
                <w:rFonts w:ascii="Cambria Math" w:hAnsi="Cambria Math"/>
              </w:rPr>
              <m:t>p</m:t>
            </m:r>
          </m:e>
          <m:sub>
            <m:r>
              <w:rPr>
                <w:rFonts w:ascii="Cambria Math" w:hAnsi="Cambria Math"/>
              </w:rPr>
              <m:t>y</m:t>
            </m:r>
          </m:sub>
        </m:sSub>
      </m:oMath>
      <w:r w:rsidRPr="00E07D58">
        <w:rPr>
          <w:lang w:val="en-US"/>
        </w:rPr>
        <w:t xml:space="preserve"> are the transverse momentum normalized by the reference momentum </w:t>
      </w:r>
      <m:oMath>
        <m:sSub>
          <m:sSubPr>
            <m:ctrlPr>
              <w:rPr>
                <w:rFonts w:ascii="Cambria Math" w:hAnsi="Cambria Math"/>
              </w:rPr>
            </m:ctrlPr>
          </m:sSubPr>
          <m:e>
            <m:r>
              <w:rPr>
                <w:rFonts w:ascii="Cambria Math" w:hAnsi="Cambria Math"/>
              </w:rPr>
              <m:t>p</m:t>
            </m:r>
          </m:e>
          <m:sub>
            <m:r>
              <w:rPr>
                <w:rFonts w:ascii="Cambria Math" w:hAnsi="Cambria Math"/>
                <w:lang w:val="en-US"/>
              </w:rPr>
              <m:t>0</m:t>
            </m:r>
          </m:sub>
        </m:sSub>
      </m:oMath>
      <w:r w:rsidRPr="00E07D58">
        <w:rPr>
          <w:lang w:val="en-US"/>
        </w:rPr>
        <w:t xml:space="preserve">; whereas </w:t>
      </w:r>
      <m:oMath>
        <m:r>
          <w:rPr>
            <w:rFonts w:ascii="Cambria Math" w:hAnsi="Cambria Math"/>
          </w:rPr>
          <m:t>dz</m:t>
        </m:r>
      </m:oMath>
      <w:r w:rsidRPr="00E07D58">
        <w:rPr>
          <w:lang w:val="en-US"/>
        </w:rPr>
        <w:t xml:space="preserve"> and </w:t>
      </w:r>
      <m:oMath>
        <m:r>
          <w:rPr>
            <w:rFonts w:ascii="Cambria Math" w:hAnsi="Cambria Math"/>
          </w:rPr>
          <m:t>δ</m:t>
        </m:r>
        <m:r>
          <m:rPr>
            <m:sty m:val="p"/>
          </m:rPr>
          <w:rPr>
            <w:rFonts w:ascii="Cambria Math" w:hAnsi="Cambria Math"/>
            <w:lang w:val="en-US"/>
          </w:rPr>
          <m:t>=</m:t>
        </m:r>
        <m:d>
          <m:dPr>
            <m:ctrlPr>
              <w:rPr>
                <w:rFonts w:ascii="Cambria Math" w:hAnsi="Cambria Math"/>
              </w:rPr>
            </m:ctrlPr>
          </m:dPr>
          <m:e>
            <m:r>
              <w:rPr>
                <w:rFonts w:ascii="Cambria Math" w:hAnsi="Cambria Math"/>
              </w:rPr>
              <m:t>p</m:t>
            </m:r>
            <m:r>
              <m:rPr>
                <m:sty m:val="p"/>
              </m:rPr>
              <w:rPr>
                <w:rFonts w:ascii="Cambria Math" w:hAnsi="Cambria Math"/>
                <w:lang w:val="en-US"/>
              </w:rPr>
              <m:t>-</m:t>
            </m:r>
            <m:sSub>
              <m:sSubPr>
                <m:ctrlPr>
                  <w:rPr>
                    <w:rFonts w:ascii="Cambria Math" w:hAnsi="Cambria Math"/>
                  </w:rPr>
                </m:ctrlPr>
              </m:sSubPr>
              <m:e>
                <m:r>
                  <w:rPr>
                    <w:rFonts w:ascii="Cambria Math" w:hAnsi="Cambria Math"/>
                  </w:rPr>
                  <m:t>p</m:t>
                </m:r>
              </m:e>
              <m:sub>
                <m:r>
                  <m:rPr>
                    <m:sty m:val="p"/>
                  </m:rPr>
                  <w:rPr>
                    <w:rFonts w:ascii="Cambria Math" w:hAnsi="Cambria Math"/>
                    <w:lang w:val="en-US"/>
                  </w:rPr>
                  <m:t>0</m:t>
                </m:r>
              </m:sub>
            </m:sSub>
          </m:e>
        </m:d>
        <m:r>
          <m:rPr>
            <m:lit/>
            <m:sty m:val="p"/>
          </m:rPr>
          <w:rPr>
            <w:rFonts w:ascii="Cambria Math" w:hAnsi="Cambria Math"/>
            <w:lang w:val="en-US"/>
          </w:rPr>
          <m:t>/</m:t>
        </m:r>
        <m:sSub>
          <m:sSubPr>
            <m:ctrlPr>
              <w:rPr>
                <w:rFonts w:ascii="Cambria Math" w:hAnsi="Cambria Math"/>
              </w:rPr>
            </m:ctrlPr>
          </m:sSubPr>
          <m:e>
            <m:r>
              <w:rPr>
                <w:rFonts w:ascii="Cambria Math" w:hAnsi="Cambria Math"/>
              </w:rPr>
              <m:t>p</m:t>
            </m:r>
          </m:e>
          <m:sub>
            <m:r>
              <m:rPr>
                <m:sty m:val="p"/>
              </m:rPr>
              <w:rPr>
                <w:rFonts w:ascii="Cambria Math" w:hAnsi="Cambria Math"/>
                <w:lang w:val="en-US"/>
              </w:rPr>
              <m:t>0</m:t>
            </m:r>
          </m:sub>
        </m:sSub>
      </m:oMath>
      <w:r w:rsidRPr="00E07D58">
        <w:rPr>
          <w:lang w:val="en-US"/>
        </w:rPr>
        <w:t xml:space="preserve"> are the longitudinal positions and momentum deviation with respect to the reference particle. The sign convention is such that the head of the particles has a positive distance, namely,</w:t>
      </w:r>
      <m:oMath>
        <m:r>
          <w:rPr>
            <w:rFonts w:ascii="Cambria Math" w:hAnsi="Cambria Math"/>
            <w:lang w:val="en-US"/>
          </w:rPr>
          <m:t xml:space="preserve"> </m:t>
        </m:r>
        <m:r>
          <w:rPr>
            <w:rFonts w:ascii="Cambria Math" w:hAnsi="Cambria Math"/>
          </w:rPr>
          <m:t>dz</m:t>
        </m:r>
        <m:r>
          <w:rPr>
            <w:rFonts w:ascii="Cambria Math" w:hAnsi="Cambria Math"/>
            <w:lang w:val="en-US"/>
          </w:rPr>
          <m:t>&gt;0</m:t>
        </m:r>
      </m:oMath>
      <w:r w:rsidRPr="00E07D58">
        <w:rPr>
          <w:lang w:val="en-US"/>
        </w:rPr>
        <w:t xml:space="preserve">. If time-dependent elements are included, such as RF cavities, </w:t>
      </w:r>
      <m:oMath>
        <m:r>
          <w:rPr>
            <w:rFonts w:ascii="Cambria Math" w:hAnsi="Cambria Math"/>
          </w:rPr>
          <m:t>dz</m:t>
        </m:r>
      </m:oMath>
      <w:r w:rsidRPr="00E07D58">
        <w:rPr>
          <w:lang w:val="en-US"/>
        </w:rPr>
        <w:t xml:space="preserve"> is converted to the time deviation by </w:t>
      </w:r>
      <m:oMath>
        <m:r>
          <w:rPr>
            <w:rFonts w:ascii="Cambria Math" w:hAnsi="Cambria Math"/>
          </w:rPr>
          <m:t>dτ</m:t>
        </m:r>
        <m:r>
          <m:rPr>
            <m:sty m:val="p"/>
          </m:rPr>
          <w:rPr>
            <w:rFonts w:ascii="Cambria Math" w:hAnsi="Cambria Math"/>
            <w:lang w:val="en-US"/>
          </w:rPr>
          <m:t>=-</m:t>
        </m:r>
        <m:r>
          <w:rPr>
            <w:rFonts w:ascii="Cambria Math" w:hAnsi="Cambria Math"/>
          </w:rPr>
          <m:t>dz</m:t>
        </m:r>
        <m:r>
          <m:rPr>
            <m:lit/>
            <m:sty m:val="p"/>
          </m:rPr>
          <w:rPr>
            <w:rFonts w:ascii="Cambria Math" w:hAnsi="Cambria Math"/>
            <w:lang w:val="en-US"/>
          </w:rPr>
          <m:t>/</m:t>
        </m:r>
        <m:r>
          <w:rPr>
            <w:rFonts w:ascii="Cambria Math" w:hAnsi="Cambria Math"/>
          </w:rPr>
          <m:t>βc</m:t>
        </m:r>
      </m:oMath>
      <w:r w:rsidRPr="00E07D58">
        <w:rPr>
          <w:lang w:val="en-US"/>
        </w:rPr>
        <w:t xml:space="preserve"> to compute the RF phase, where </w:t>
      </w:r>
      <m:oMath>
        <m:r>
          <w:rPr>
            <w:rFonts w:ascii="Cambria Math" w:hAnsi="Cambria Math"/>
          </w:rPr>
          <m:t>β</m:t>
        </m:r>
      </m:oMath>
      <w:r w:rsidRPr="00E07D58">
        <w:rPr>
          <w:lang w:val="en-US"/>
        </w:rPr>
        <w:t xml:space="preserve"> is the relativity factor and </w:t>
      </w:r>
      <m:oMath>
        <m:r>
          <w:rPr>
            <w:rFonts w:ascii="Cambria Math" w:hAnsi="Cambria Math"/>
          </w:rPr>
          <m:t>c</m:t>
        </m:r>
      </m:oMath>
      <w:r w:rsidRPr="00E07D58">
        <w:rPr>
          <w:lang w:val="en-US"/>
        </w:rPr>
        <w:t xml:space="preserve"> is the speed of light.</w:t>
      </w:r>
      <w:r w:rsidR="00614312">
        <w:rPr>
          <w:lang w:val="en-US"/>
        </w:rPr>
        <w:t xml:space="preserve"> </w:t>
      </w:r>
    </w:p>
    <w:p w14:paraId="12BE5E90" w14:textId="77777777" w:rsidR="00843C24" w:rsidRDefault="00843C24" w:rsidP="00F17FA8">
      <w:pPr>
        <w:rPr>
          <w:lang w:val="en-US"/>
        </w:rPr>
      </w:pPr>
    </w:p>
    <w:p w14:paraId="535E4107" w14:textId="184A82E5" w:rsidR="00FA2382" w:rsidRDefault="00FA2382" w:rsidP="00FA2382">
      <w:pPr>
        <w:pStyle w:val="Heading2"/>
      </w:pPr>
      <w:bookmarkStart w:id="11" w:name="_Toc153311408"/>
      <w:r>
        <w:t xml:space="preserve">Bunch distribution and bunch train generation in </w:t>
      </w:r>
      <w:proofErr w:type="spellStart"/>
      <w:r>
        <w:t>CETASim</w:t>
      </w:r>
      <w:bookmarkEnd w:id="11"/>
      <w:proofErr w:type="spellEnd"/>
    </w:p>
    <w:p w14:paraId="7D8C49D4" w14:textId="77777777" w:rsidR="00F17FA8" w:rsidRPr="00F17FA8" w:rsidRDefault="00F17FA8" w:rsidP="00F17FA8">
      <w:pPr>
        <w:rPr>
          <w:lang w:val="en-US"/>
        </w:rPr>
      </w:pPr>
    </w:p>
    <w:p w14:paraId="12DE9CE8" w14:textId="77777777" w:rsidR="00F17FA8" w:rsidRDefault="00FE6DAE" w:rsidP="00F17FA8">
      <w:pPr>
        <w:rPr>
          <w:lang w:val="en-US"/>
        </w:rPr>
      </w:pPr>
      <w:r w:rsidRPr="00F17FA8">
        <w:rPr>
          <w:lang w:val="en-US"/>
        </w:rPr>
        <w:t xml:space="preserve">For a single bunch simulation study, </w:t>
      </w:r>
      <w:proofErr w:type="spellStart"/>
      <w:r w:rsidR="00FA2382" w:rsidRPr="00F17FA8">
        <w:rPr>
          <w:lang w:val="en-US"/>
        </w:rPr>
        <w:t>CETASIm</w:t>
      </w:r>
      <w:proofErr w:type="spellEnd"/>
      <w:r w:rsidR="00FA2382" w:rsidRPr="00F17FA8">
        <w:rPr>
          <w:lang w:val="en-US"/>
        </w:rPr>
        <w:t xml:space="preserve"> can generate </w:t>
      </w:r>
      <w:r w:rsidR="003D621D" w:rsidRPr="00F17FA8">
        <w:rPr>
          <w:lang w:val="en-US"/>
        </w:rPr>
        <w:t xml:space="preserve">the </w:t>
      </w:r>
      <w:r w:rsidR="00FA2382" w:rsidRPr="00F17FA8">
        <w:rPr>
          <w:lang w:val="en-US"/>
        </w:rPr>
        <w:t>6D bunch distribution composed of a given number of macro-particles.</w:t>
      </w:r>
      <w:r w:rsidR="00323BBF" w:rsidRPr="00F17FA8">
        <w:rPr>
          <w:lang w:val="en-US"/>
        </w:rPr>
        <w:t xml:space="preserve"> The coordinates info</w:t>
      </w:r>
      <w:r w:rsidR="00242301" w:rsidRPr="00F17FA8">
        <w:rPr>
          <w:lang w:val="en-US"/>
        </w:rPr>
        <w:t>rmation</w:t>
      </w:r>
      <w:r w:rsidR="00323BBF" w:rsidRPr="00F17FA8">
        <w:rPr>
          <w:lang w:val="en-US"/>
        </w:rPr>
        <w:t xml:space="preserve"> of this bunch can be referenced by an instance of a bunch object. </w:t>
      </w:r>
      <w:r w:rsidR="003D621D" w:rsidRPr="00F17FA8">
        <w:rPr>
          <w:lang w:val="en-US"/>
        </w:rPr>
        <w:t xml:space="preserve"> </w:t>
      </w:r>
      <w:r w:rsidR="003359A5" w:rsidRPr="00F17FA8">
        <w:rPr>
          <w:lang w:val="en-US"/>
        </w:rPr>
        <w:t xml:space="preserve"> </w:t>
      </w:r>
    </w:p>
    <w:p w14:paraId="149C3FF0" w14:textId="77777777" w:rsidR="00F17FA8" w:rsidRDefault="00F17FA8" w:rsidP="00F17FA8">
      <w:pPr>
        <w:rPr>
          <w:lang w:val="en-US"/>
        </w:rPr>
      </w:pPr>
    </w:p>
    <w:p w14:paraId="3290EE6A" w14:textId="0D1468C7" w:rsidR="00FA2382" w:rsidRDefault="00323BBF" w:rsidP="00F17FA8">
      <w:pPr>
        <w:rPr>
          <w:lang w:val="en-US"/>
        </w:rPr>
      </w:pPr>
      <w:r w:rsidRPr="00F17FA8">
        <w:rPr>
          <w:lang w:val="en-US"/>
        </w:rPr>
        <w:t>For a given filling pattern, the bunch train</w:t>
      </w:r>
      <w:r w:rsidR="00465B78" w:rsidRPr="00F17FA8">
        <w:rPr>
          <w:lang w:val="en-US"/>
        </w:rPr>
        <w:t xml:space="preserve"> (beam)</w:t>
      </w:r>
      <w:r w:rsidRPr="00F17FA8">
        <w:rPr>
          <w:lang w:val="en-US"/>
        </w:rPr>
        <w:t xml:space="preserve"> can be generated. The bunch train</w:t>
      </w:r>
      <w:r w:rsidR="005B4134" w:rsidRPr="00F17FA8">
        <w:rPr>
          <w:lang w:val="en-US"/>
        </w:rPr>
        <w:t xml:space="preserve"> (beam)</w:t>
      </w:r>
      <w:r w:rsidRPr="00F17FA8">
        <w:rPr>
          <w:lang w:val="en-US"/>
        </w:rPr>
        <w:t xml:space="preserve"> is essentially an array, each element of this array is an instance of a bunch object. </w:t>
      </w:r>
      <w:r w:rsidR="00465B78" w:rsidRPr="00F17FA8">
        <w:rPr>
          <w:lang w:val="en-US"/>
        </w:rPr>
        <w:t>The bunch train can be referenced by an instance of a beam object.</w:t>
      </w:r>
      <w:r w:rsidR="00242301" w:rsidRPr="00F17FA8">
        <w:rPr>
          <w:lang w:val="en-US"/>
        </w:rPr>
        <w:t xml:space="preserve"> Meanwhile, the charge of each bunch and the time distance between adjacent bunches are also stored in the instance of the beam object.</w:t>
      </w:r>
      <w:r w:rsidR="00F17FA8">
        <w:rPr>
          <w:lang w:val="en-US"/>
        </w:rPr>
        <w:t xml:space="preserve"> </w:t>
      </w:r>
      <w:r w:rsidR="00242301" w:rsidRPr="00F17FA8">
        <w:rPr>
          <w:lang w:val="en-US"/>
        </w:rPr>
        <w:t xml:space="preserve">In </w:t>
      </w:r>
      <w:proofErr w:type="spellStart"/>
      <w:r w:rsidR="00242301" w:rsidRPr="00F17FA8">
        <w:rPr>
          <w:lang w:val="en-US"/>
        </w:rPr>
        <w:t>Mutli</w:t>
      </w:r>
      <w:proofErr w:type="spellEnd"/>
      <w:r w:rsidR="00242301" w:rsidRPr="00F17FA8">
        <w:rPr>
          <w:lang w:val="en-US"/>
        </w:rPr>
        <w:t xml:space="preserve">-bunch simulations, each bunch can </w:t>
      </w:r>
      <w:proofErr w:type="gramStart"/>
      <w:r w:rsidR="00242301" w:rsidRPr="00F17FA8">
        <w:rPr>
          <w:lang w:val="en-US"/>
        </w:rPr>
        <w:t>composed</w:t>
      </w:r>
      <w:proofErr w:type="gramEnd"/>
      <w:r w:rsidR="00242301" w:rsidRPr="00F17FA8">
        <w:rPr>
          <w:lang w:val="en-US"/>
        </w:rPr>
        <w:t xml:space="preserve"> of multi-macro-particles. The charge of each bunch can be set differently, which is a very useful feature for ion-cleaning and transient beam-loading compensation studies.  </w:t>
      </w:r>
      <w:r w:rsidR="00FA2382" w:rsidRPr="00F17FA8">
        <w:rPr>
          <w:lang w:val="en-US"/>
        </w:rPr>
        <w:t xml:space="preserve">   </w:t>
      </w:r>
    </w:p>
    <w:p w14:paraId="63044633" w14:textId="77777777" w:rsidR="00F17FA8" w:rsidRPr="00F17FA8" w:rsidRDefault="00F17FA8" w:rsidP="00F17FA8">
      <w:pPr>
        <w:rPr>
          <w:lang w:val="en-US"/>
        </w:rPr>
      </w:pPr>
    </w:p>
    <w:p w14:paraId="534A69FE" w14:textId="00947963" w:rsidR="006C3489" w:rsidRDefault="00800C73" w:rsidP="006C3489">
      <w:pPr>
        <w:pStyle w:val="Heading2"/>
      </w:pPr>
      <w:bookmarkStart w:id="12" w:name="_Toc153311409"/>
      <w:r>
        <w:t>One</w:t>
      </w:r>
      <w:r w:rsidR="00891FCC">
        <w:t>-</w:t>
      </w:r>
      <w:r>
        <w:t xml:space="preserve">turn </w:t>
      </w:r>
      <w:r w:rsidR="00242301">
        <w:t>transf</w:t>
      </w:r>
      <w:r w:rsidR="00DD1086">
        <w:t>o</w:t>
      </w:r>
      <w:r w:rsidR="00242301">
        <w:t>r</w:t>
      </w:r>
      <w:r w:rsidR="00DD1086">
        <w:t>mation</w:t>
      </w:r>
      <w:r w:rsidR="00242301">
        <w:t xml:space="preserve"> </w:t>
      </w:r>
      <w:r w:rsidR="006C4DB8">
        <w:t>in</w:t>
      </w:r>
      <w:r>
        <w:t xml:space="preserve"> </w:t>
      </w:r>
      <w:proofErr w:type="spellStart"/>
      <w:r>
        <w:t>CETASim</w:t>
      </w:r>
      <w:bookmarkEnd w:id="12"/>
      <w:proofErr w:type="spellEnd"/>
    </w:p>
    <w:p w14:paraId="52A4D349" w14:textId="77777777" w:rsidR="00F17FA8" w:rsidRPr="00F17FA8" w:rsidRDefault="00F17FA8" w:rsidP="00F17FA8">
      <w:pPr>
        <w:rPr>
          <w:lang w:val="en-US"/>
        </w:rPr>
      </w:pPr>
    </w:p>
    <w:p w14:paraId="6E066EBC" w14:textId="4AFBBD52" w:rsidR="00E50A2F" w:rsidRDefault="00E50A2F" w:rsidP="00F17FA8">
      <w:pPr>
        <w:pStyle w:val="NoSpacing"/>
        <w:jc w:val="both"/>
        <w:rPr>
          <w:lang w:val="en-US"/>
        </w:rPr>
      </w:pPr>
      <w:r w:rsidRPr="006C3489">
        <w:rPr>
          <w:lang w:val="en-US"/>
        </w:rPr>
        <w:t xml:space="preserve">The beam transfer in the transverse plane is modeled by a 6 by 6 matrix transportation. </w:t>
      </w:r>
      <w:r w:rsidRPr="00E50A2F">
        <w:t xml:space="preserve">The </w:t>
      </w:r>
      <w:proofErr w:type="spellStart"/>
      <w:r w:rsidRPr="00E50A2F">
        <w:t>transfer</w:t>
      </w:r>
      <w:proofErr w:type="spellEnd"/>
      <w:r w:rsidRPr="00E50A2F">
        <w:t xml:space="preserve"> </w:t>
      </w:r>
      <w:proofErr w:type="spellStart"/>
      <w:r w:rsidRPr="00E50A2F">
        <w:t>matrix</w:t>
      </w:r>
      <w:proofErr w:type="spellEnd"/>
      <w:r w:rsidRPr="00E50A2F">
        <w:t xml:space="preserve"> </w:t>
      </w:r>
      <w:proofErr w:type="spellStart"/>
      <w:r w:rsidRPr="00E50A2F">
        <w:t>is</w:t>
      </w:r>
      <w:proofErr w:type="spellEnd"/>
      <w:r w:rsidRPr="00E50A2F">
        <w:t xml:space="preserve"> </w:t>
      </w:r>
      <w:proofErr w:type="spellStart"/>
      <w:r w:rsidRPr="00E50A2F">
        <w:t>built</w:t>
      </w:r>
      <w:proofErr w:type="spellEnd"/>
      <w:r w:rsidRPr="00E50A2F">
        <w:t xml:space="preserve"> up by </w:t>
      </w:r>
      <w:r>
        <w:t>the</w:t>
      </w:r>
      <w:r w:rsidRPr="00E50A2F">
        <w:t xml:space="preserve"> given </w:t>
      </w:r>
      <w:r>
        <w:t>Twiss</w:t>
      </w:r>
      <w:r w:rsidRPr="00E50A2F">
        <w:t xml:space="preserve"> parameters. </w:t>
      </w:r>
      <w:r w:rsidRPr="00F17FA8">
        <w:rPr>
          <w:lang w:val="en-US"/>
        </w:rPr>
        <w:t xml:space="preserve">To handle the beam-ion effect simulation when multipole beam-ion interaction points are set, </w:t>
      </w:r>
      <w:proofErr w:type="spellStart"/>
      <w:r w:rsidRPr="00F17FA8">
        <w:rPr>
          <w:lang w:val="en-US"/>
        </w:rPr>
        <w:t>CETASim</w:t>
      </w:r>
      <w:proofErr w:type="spellEnd"/>
      <w:r w:rsidRPr="00F17FA8">
        <w:rPr>
          <w:lang w:val="en-US"/>
        </w:rPr>
        <w:t xml:space="preserve"> can also split the ring into several sections, correspondingly, the user has to supply the Twiss parameters at the interaction points as well.</w:t>
      </w:r>
      <w:r w:rsidR="00F17FA8" w:rsidRPr="00F17FA8">
        <w:rPr>
          <w:lang w:val="en-US"/>
        </w:rPr>
        <w:t xml:space="preserve"> </w:t>
      </w:r>
      <w:r w:rsidRPr="00F17FA8">
        <w:rPr>
          <w:lang w:val="en-US"/>
        </w:rPr>
        <w:t xml:space="preserve">Although the beam is transported by a 6 by 6 matrix, the chromaticity, and the amplitude-dependent tune shift can be included in the simulation as well. For a given particle </w:t>
      </w:r>
      <m:oMath>
        <m:r>
          <m:rPr>
            <m:sty m:val="b"/>
          </m:rPr>
          <w:rPr>
            <w:rFonts w:ascii="Cambria Math" w:hAnsi="Cambria Math"/>
          </w:rPr>
          <m:t>x</m:t>
        </m:r>
      </m:oMath>
      <w:r w:rsidRPr="00F17FA8">
        <w:rPr>
          <w:lang w:val="en-US"/>
        </w:rPr>
        <w:t>, the phase advance adopted to build up the 6 by 6 matrix varies accordingly.</w:t>
      </w:r>
    </w:p>
    <w:p w14:paraId="369AE2F5" w14:textId="77777777" w:rsidR="00EB51C9" w:rsidRPr="00F17FA8" w:rsidRDefault="00EB51C9" w:rsidP="00F17FA8">
      <w:pPr>
        <w:pStyle w:val="NoSpacing"/>
        <w:jc w:val="both"/>
        <w:rPr>
          <w:lang w:val="en-US"/>
        </w:rPr>
      </w:pPr>
    </w:p>
    <w:p w14:paraId="3B9FB330" w14:textId="05FCDA63" w:rsidR="00E50A2F" w:rsidRDefault="00E50A2F" w:rsidP="00F17FA8">
      <w:pPr>
        <w:rPr>
          <w:lang w:val="en-US"/>
        </w:rPr>
      </w:pPr>
      <w:r w:rsidRPr="00F17FA8">
        <w:rPr>
          <w:lang w:val="en-US"/>
        </w:rPr>
        <w:t>The beam transf</w:t>
      </w:r>
      <w:r w:rsidR="00EB51C9">
        <w:rPr>
          <w:lang w:val="en-US"/>
        </w:rPr>
        <w:t>ormation</w:t>
      </w:r>
      <w:r w:rsidRPr="00F17FA8">
        <w:rPr>
          <w:lang w:val="en-US"/>
        </w:rPr>
        <w:t xml:space="preserve"> in the longitudinal plane is always simulated once per turn. The number of different harmonic cavities is not limited. Multi-RFs can be set in simulation, where the voltage and phase of each harmonic cavity </w:t>
      </w:r>
      <w:r w:rsidR="005E6CA6">
        <w:rPr>
          <w:lang w:val="en-US"/>
        </w:rPr>
        <w:t>are</w:t>
      </w:r>
      <w:r w:rsidRPr="00F17FA8">
        <w:rPr>
          <w:lang w:val="en-US"/>
        </w:rPr>
        <w:t xml:space="preserve"> required. </w:t>
      </w:r>
    </w:p>
    <w:p w14:paraId="571E6218" w14:textId="77777777" w:rsidR="00F17FA8" w:rsidRPr="00F17FA8" w:rsidRDefault="00F17FA8" w:rsidP="00F17FA8">
      <w:pPr>
        <w:rPr>
          <w:lang w:val="en-US"/>
        </w:rPr>
      </w:pPr>
    </w:p>
    <w:p w14:paraId="3B559F36" w14:textId="08BD3B1E" w:rsidR="00285BB3" w:rsidRDefault="00E50A2F" w:rsidP="00F17FA8">
      <w:pPr>
        <w:rPr>
          <w:lang w:val="en-US"/>
        </w:rPr>
      </w:pPr>
      <w:r w:rsidRPr="00F17FA8">
        <w:rPr>
          <w:lang w:val="en-US"/>
        </w:rPr>
        <w:t xml:space="preserve">The algorithm used for synchrotron radiation and quantum excitation is the same as that applied in the Beam-Beam code from Hirata </w:t>
      </w:r>
      <w:sdt>
        <w:sdtPr>
          <w:rPr>
            <w:lang w:val="en-US"/>
          </w:rPr>
          <w:id w:val="-2126372118"/>
          <w:citation/>
        </w:sdtPr>
        <w:sdtEndPr/>
        <w:sdtContent>
          <w:r w:rsidRPr="00F17FA8">
            <w:rPr>
              <w:lang w:val="en-US"/>
            </w:rPr>
            <w:fldChar w:fldCharType="begin"/>
          </w:r>
          <w:r w:rsidRPr="00F17FA8">
            <w:rPr>
              <w:lang w:val="en-US"/>
            </w:rPr>
            <w:instrText xml:space="preserve"> CITATION Hir97 \l 1033 </w:instrText>
          </w:r>
          <w:r w:rsidRPr="00F17FA8">
            <w:rPr>
              <w:lang w:val="en-US"/>
            </w:rPr>
            <w:fldChar w:fldCharType="separate"/>
          </w:r>
          <w:r w:rsidR="009020CC" w:rsidRPr="009020CC">
            <w:rPr>
              <w:noProof/>
              <w:lang w:val="en-US"/>
            </w:rPr>
            <w:t>[5]</w:t>
          </w:r>
          <w:r w:rsidRPr="00F17FA8">
            <w:rPr>
              <w:lang w:val="en-US"/>
            </w:rPr>
            <w:fldChar w:fldCharType="end"/>
          </w:r>
        </w:sdtContent>
      </w:sdt>
      <w:r w:rsidR="000A1D9B" w:rsidRPr="00F17FA8">
        <w:rPr>
          <w:lang w:val="en-US"/>
        </w:rPr>
        <w:t>. During the simulation, the target natural emittance and emittance ratio in the transverse plane are fixed numbers</w:t>
      </w:r>
      <w:r w:rsidR="000234DF" w:rsidRPr="00F17FA8">
        <w:rPr>
          <w:lang w:val="en-US"/>
        </w:rPr>
        <w:t>.</w:t>
      </w:r>
    </w:p>
    <w:p w14:paraId="55730DA7" w14:textId="77777777" w:rsidR="00F17FA8" w:rsidRPr="00F17FA8" w:rsidRDefault="00F17FA8" w:rsidP="00F17FA8">
      <w:pPr>
        <w:rPr>
          <w:lang w:val="en-US"/>
        </w:rPr>
      </w:pPr>
    </w:p>
    <w:p w14:paraId="7183E6AC" w14:textId="67FD503F" w:rsidR="00891FCC" w:rsidRDefault="006C3489" w:rsidP="006C3489">
      <w:pPr>
        <w:pStyle w:val="Heading2"/>
      </w:pPr>
      <w:bookmarkStart w:id="13" w:name="_Toc153311410"/>
      <w:r>
        <w:t xml:space="preserve">Broadband </w:t>
      </w:r>
      <w:r w:rsidR="00891FCC">
        <w:t>Impedance</w:t>
      </w:r>
      <w:r>
        <w:t xml:space="preserve"> and short-range wakes</w:t>
      </w:r>
      <w:bookmarkEnd w:id="13"/>
      <w:r w:rsidR="00891FCC">
        <w:t xml:space="preserve"> </w:t>
      </w:r>
    </w:p>
    <w:p w14:paraId="70F2AF03" w14:textId="77777777" w:rsidR="00F17FA8" w:rsidRDefault="00F17FA8" w:rsidP="00F17FA8">
      <w:pPr>
        <w:rPr>
          <w:lang w:val="en-US"/>
        </w:rPr>
      </w:pPr>
    </w:p>
    <w:p w14:paraId="5FD1CF17" w14:textId="0F0293F4" w:rsidR="00F17FA8" w:rsidRDefault="006C3489" w:rsidP="00F17FA8">
      <w:pPr>
        <w:rPr>
          <w:lang w:val="en-US"/>
        </w:rPr>
      </w:pPr>
      <w:proofErr w:type="spellStart"/>
      <w:r w:rsidRPr="00F17FA8">
        <w:rPr>
          <w:lang w:val="en-US"/>
        </w:rPr>
        <w:t>CETASim</w:t>
      </w:r>
      <w:proofErr w:type="spellEnd"/>
      <w:r w:rsidRPr="00F17FA8">
        <w:rPr>
          <w:lang w:val="en-US"/>
        </w:rPr>
        <w:t xml:space="preserve"> can get the broadband impedance from an external file, which includes the frequency, longitudinal, transverse dipole, and quadrupole impedance (real and imaginary parts). </w:t>
      </w:r>
      <w:proofErr w:type="spellStart"/>
      <w:r w:rsidRPr="00F17FA8">
        <w:rPr>
          <w:lang w:val="en-US"/>
        </w:rPr>
        <w:t>CETASim</w:t>
      </w:r>
      <w:proofErr w:type="spellEnd"/>
      <w:r w:rsidRPr="00F17FA8">
        <w:rPr>
          <w:lang w:val="en-US"/>
        </w:rPr>
        <w:t xml:space="preserve"> can also generate broadband impedance itself, but it is limited to analytically available models, such as resistive wall impedance and resonator model</w:t>
      </w:r>
      <w:r w:rsidR="00887D2F" w:rsidRPr="00F17FA8">
        <w:rPr>
          <w:lang w:val="en-US"/>
        </w:rPr>
        <w:t>s</w:t>
      </w:r>
      <w:r w:rsidRPr="00F17FA8">
        <w:rPr>
          <w:lang w:val="en-US"/>
        </w:rPr>
        <w:t xml:space="preserve">. </w:t>
      </w:r>
      <w:r w:rsidR="00887D2F" w:rsidRPr="00F17FA8">
        <w:rPr>
          <w:lang w:val="en-US"/>
        </w:rPr>
        <w:t xml:space="preserve">In this case, the user has to supply the related parameters. If the resistive wall parameters are given for an elliptical pipe, the </w:t>
      </w:r>
      <w:proofErr w:type="spellStart"/>
      <w:r w:rsidR="00887D2F" w:rsidRPr="00F17FA8">
        <w:rPr>
          <w:lang w:val="en-US"/>
        </w:rPr>
        <w:t>Yokaya</w:t>
      </w:r>
      <w:proofErr w:type="spellEnd"/>
      <w:r w:rsidR="00887D2F" w:rsidRPr="00F17FA8">
        <w:rPr>
          <w:lang w:val="en-US"/>
        </w:rPr>
        <w:t xml:space="preserve"> former factor is considered as well.   </w:t>
      </w:r>
    </w:p>
    <w:p w14:paraId="178830FD" w14:textId="2AB43E96" w:rsidR="006C3489" w:rsidRPr="00F17FA8" w:rsidRDefault="00887D2F" w:rsidP="00F17FA8">
      <w:pPr>
        <w:rPr>
          <w:lang w:val="en-US"/>
        </w:rPr>
      </w:pPr>
      <w:r w:rsidRPr="00F17FA8">
        <w:rPr>
          <w:lang w:val="en-US"/>
        </w:rPr>
        <w:t xml:space="preserve">   </w:t>
      </w:r>
      <w:r w:rsidR="006C3489" w:rsidRPr="00F17FA8">
        <w:rPr>
          <w:lang w:val="en-US"/>
        </w:rPr>
        <w:t xml:space="preserve"> </w:t>
      </w:r>
    </w:p>
    <w:p w14:paraId="6BA16971" w14:textId="2930E8D9" w:rsidR="00D72CD6" w:rsidRDefault="00887D2F" w:rsidP="00F17FA8">
      <w:pPr>
        <w:rPr>
          <w:lang w:val="en-US"/>
        </w:rPr>
      </w:pPr>
      <w:r w:rsidRPr="00F17FA8">
        <w:rPr>
          <w:lang w:val="en-US"/>
        </w:rPr>
        <w:t xml:space="preserve">If the impedance is obtained, for a given bunch distribution, </w:t>
      </w:r>
      <w:proofErr w:type="spellStart"/>
      <w:r w:rsidRPr="00F17FA8">
        <w:rPr>
          <w:lang w:val="en-US"/>
        </w:rPr>
        <w:t>CETASim</w:t>
      </w:r>
      <w:proofErr w:type="spellEnd"/>
      <w:r w:rsidRPr="00F17FA8">
        <w:rPr>
          <w:lang w:val="en-US"/>
        </w:rPr>
        <w:t xml:space="preserve"> gets the wake potential in the frequency domain first. Then, an inverse Fourier transform is applied to get the wake potential in the time domain.  Par</w:t>
      </w:r>
      <w:r w:rsidR="00843C24" w:rsidRPr="00F17FA8">
        <w:rPr>
          <w:lang w:val="en-US"/>
        </w:rPr>
        <w:t>tic</w:t>
      </w:r>
      <w:r w:rsidRPr="00F17FA8">
        <w:rPr>
          <w:lang w:val="en-US"/>
        </w:rPr>
        <w:t xml:space="preserve">les are kicked </w:t>
      </w:r>
      <w:r w:rsidR="00843C24" w:rsidRPr="00F17FA8">
        <w:rPr>
          <w:lang w:val="en-US"/>
        </w:rPr>
        <w:t xml:space="preserve">and transferred thereafter. </w:t>
      </w:r>
    </w:p>
    <w:p w14:paraId="54618FE4" w14:textId="77777777" w:rsidR="00F17FA8" w:rsidRPr="00F17FA8" w:rsidRDefault="00F17FA8" w:rsidP="00F17FA8">
      <w:pPr>
        <w:rPr>
          <w:lang w:val="en-US"/>
        </w:rPr>
      </w:pPr>
    </w:p>
    <w:p w14:paraId="65E9CC08" w14:textId="2DA21EAF" w:rsidR="00D72CD6" w:rsidRDefault="00D72CD6" w:rsidP="00F17FA8">
      <w:pPr>
        <w:rPr>
          <w:lang w:val="en-US"/>
        </w:rPr>
      </w:pPr>
      <w:r w:rsidRPr="00F17FA8">
        <w:rPr>
          <w:lang w:val="en-US"/>
        </w:rPr>
        <w:t xml:space="preserve">Subroutines are supplied in </w:t>
      </w:r>
      <w:proofErr w:type="spellStart"/>
      <w:r w:rsidRPr="00F17FA8">
        <w:rPr>
          <w:lang w:val="en-US"/>
        </w:rPr>
        <w:t>CETASim</w:t>
      </w:r>
      <w:proofErr w:type="spellEnd"/>
      <w:r w:rsidRPr="00F17FA8">
        <w:rPr>
          <w:lang w:val="en-US"/>
        </w:rPr>
        <w:t xml:space="preserve"> to generate a “quasi-green function” wake as well. The wake potential to kick bunch can be found by convolution in the time domain directly. At this moment, the “quasi-green function” is limited to the analytical model only.  We suggest using the impedance function to study the single bunch effect instead.</w:t>
      </w:r>
    </w:p>
    <w:p w14:paraId="3F7FE016" w14:textId="77777777" w:rsidR="00F17FA8" w:rsidRPr="00F17FA8" w:rsidRDefault="00F17FA8" w:rsidP="00F17FA8">
      <w:pPr>
        <w:rPr>
          <w:lang w:val="en-US"/>
        </w:rPr>
      </w:pPr>
    </w:p>
    <w:p w14:paraId="4B2DC4ED" w14:textId="7E0C4C2D" w:rsidR="0037179A" w:rsidRDefault="0032360B" w:rsidP="0032360B">
      <w:pPr>
        <w:pStyle w:val="Heading2"/>
      </w:pPr>
      <w:bookmarkStart w:id="14" w:name="_Toc153311411"/>
      <w:r>
        <w:t>Coupled bunch by long</w:t>
      </w:r>
      <w:r w:rsidR="0037179A">
        <w:t>-</w:t>
      </w:r>
      <w:r>
        <w:t>range wakes</w:t>
      </w:r>
      <w:bookmarkEnd w:id="14"/>
    </w:p>
    <w:p w14:paraId="38D34F3D" w14:textId="77777777" w:rsidR="00F17FA8" w:rsidRPr="00F17FA8" w:rsidRDefault="00F17FA8" w:rsidP="00F17FA8">
      <w:pPr>
        <w:rPr>
          <w:lang w:val="en-US"/>
        </w:rPr>
      </w:pPr>
    </w:p>
    <w:p w14:paraId="15F817EC" w14:textId="77777777" w:rsidR="00646A09" w:rsidRDefault="00F17FA8" w:rsidP="00F17FA8">
      <w:pPr>
        <w:rPr>
          <w:lang w:val="en-US"/>
        </w:rPr>
      </w:pPr>
      <w:r w:rsidRPr="00F17FA8">
        <w:rPr>
          <w:lang w:val="en-US"/>
        </w:rPr>
        <w:t>The long-range wakes are limited to the resistive wall and resonator model only.</w:t>
      </w:r>
      <w:r>
        <w:rPr>
          <w:lang w:val="en-US"/>
        </w:rPr>
        <w:t xml:space="preserve"> The user has to specify how long the long-range wakes last in the unit of turns.</w:t>
      </w:r>
      <w:r w:rsidR="009243D7">
        <w:rPr>
          <w:lang w:val="en-US"/>
        </w:rPr>
        <w:t xml:space="preserve"> </w:t>
      </w:r>
      <w:r w:rsidR="00646A09">
        <w:rPr>
          <w:lang w:val="en-US"/>
        </w:rPr>
        <w:t xml:space="preserve">The whole bunch experiences the same kick from the long-range wakes so only the coherent effect is considered at this moment. </w:t>
      </w:r>
    </w:p>
    <w:p w14:paraId="2FF5C3DE" w14:textId="77777777" w:rsidR="00646A09" w:rsidRDefault="00646A09" w:rsidP="00F17FA8">
      <w:pPr>
        <w:rPr>
          <w:lang w:val="en-US"/>
        </w:rPr>
      </w:pPr>
    </w:p>
    <w:p w14:paraId="2C2C4269" w14:textId="2FD994C5" w:rsidR="00F17FA8" w:rsidRDefault="00646A09" w:rsidP="00F17FA8">
      <w:pPr>
        <w:rPr>
          <w:lang w:val="en-US"/>
        </w:rPr>
      </w:pPr>
      <w:r>
        <w:rPr>
          <w:lang w:val="en-US"/>
        </w:rPr>
        <w:t xml:space="preserve">Besides long-range wakes from the analytical models, </w:t>
      </w:r>
      <w:proofErr w:type="spellStart"/>
      <w:r>
        <w:rPr>
          <w:lang w:val="en-US"/>
        </w:rPr>
        <w:t>CETASim</w:t>
      </w:r>
      <w:proofErr w:type="spellEnd"/>
      <w:r>
        <w:rPr>
          <w:lang w:val="en-US"/>
        </w:rPr>
        <w:t xml:space="preserve"> also supplies a function that can simulate the effect from an external exciter. The exciter frequency and strength have to be specified by the user as well. This extra exciter can be applied to simulate the ‘excited-damp’ coupled bunch motion</w:t>
      </w:r>
      <w:r w:rsidR="00A02006">
        <w:rPr>
          <w:lang w:val="en-US"/>
        </w:rPr>
        <w:t xml:space="preserve"> which is the same procedure as in an experiment</w:t>
      </w:r>
      <w:r w:rsidR="00BA0088">
        <w:rPr>
          <w:lang w:val="en-US"/>
        </w:rPr>
        <w:t xml:space="preserve"> </w:t>
      </w:r>
      <w:sdt>
        <w:sdtPr>
          <w:rPr>
            <w:lang w:val="en-US"/>
          </w:rPr>
          <w:id w:val="2128657345"/>
          <w:citation/>
        </w:sdtPr>
        <w:sdtEndPr/>
        <w:sdtContent>
          <w:r w:rsidR="00BA0088">
            <w:rPr>
              <w:lang w:val="en-US"/>
            </w:rPr>
            <w:fldChar w:fldCharType="begin"/>
          </w:r>
          <w:r w:rsidR="00BA0088">
            <w:rPr>
              <w:lang w:val="en-US"/>
            </w:rPr>
            <w:instrText xml:space="preserve"> CITATION Reh14 \l 1033 </w:instrText>
          </w:r>
          <w:r w:rsidR="00BA0088">
            <w:rPr>
              <w:lang w:val="en-US"/>
            </w:rPr>
            <w:fldChar w:fldCharType="separate"/>
          </w:r>
          <w:r w:rsidR="009020CC" w:rsidRPr="009020CC">
            <w:rPr>
              <w:noProof/>
              <w:lang w:val="en-US"/>
            </w:rPr>
            <w:t>[6]</w:t>
          </w:r>
          <w:r w:rsidR="00BA0088">
            <w:rPr>
              <w:lang w:val="en-US"/>
            </w:rPr>
            <w:fldChar w:fldCharType="end"/>
          </w:r>
        </w:sdtContent>
      </w:sdt>
      <w:r w:rsidR="00BA0088">
        <w:rPr>
          <w:lang w:val="en-US"/>
        </w:rPr>
        <w:t>.</w:t>
      </w:r>
    </w:p>
    <w:p w14:paraId="79643E42" w14:textId="77777777" w:rsidR="00071D60" w:rsidRDefault="00071D60" w:rsidP="00F17FA8">
      <w:pPr>
        <w:rPr>
          <w:lang w:val="en-US"/>
        </w:rPr>
      </w:pPr>
    </w:p>
    <w:p w14:paraId="6691BDB3" w14:textId="343B6F73" w:rsidR="0037179A" w:rsidRDefault="0037179A" w:rsidP="0032360B">
      <w:pPr>
        <w:pStyle w:val="Heading2"/>
      </w:pPr>
      <w:bookmarkStart w:id="15" w:name="_Toc153311412"/>
      <w:r>
        <w:t xml:space="preserve">Beam-ion effect in </w:t>
      </w:r>
      <w:proofErr w:type="spellStart"/>
      <w:r>
        <w:t>CETASim</w:t>
      </w:r>
      <w:bookmarkEnd w:id="15"/>
      <w:proofErr w:type="spellEnd"/>
    </w:p>
    <w:p w14:paraId="3BFAB4E2" w14:textId="77777777" w:rsidR="00071D60" w:rsidRDefault="00071D60" w:rsidP="00071D60">
      <w:pPr>
        <w:rPr>
          <w:lang w:val="en-US"/>
        </w:rPr>
      </w:pPr>
    </w:p>
    <w:p w14:paraId="7FD36F2B" w14:textId="3531E361" w:rsidR="00E718BC" w:rsidRDefault="00071D60" w:rsidP="00071D60">
      <w:pPr>
        <w:rPr>
          <w:lang w:val="en-US"/>
        </w:rPr>
      </w:pPr>
      <w:r>
        <w:rPr>
          <w:lang w:val="en-US"/>
        </w:rPr>
        <w:t xml:space="preserve">The beam ion effect is simulated based on the </w:t>
      </w:r>
      <w:proofErr w:type="spellStart"/>
      <w:r w:rsidRPr="00071D60">
        <w:rPr>
          <w:rFonts w:eastAsiaTheme="minorEastAsia"/>
          <w:lang w:val="en-US" w:eastAsia="zh-CN"/>
        </w:rPr>
        <w:t>Bassetti</w:t>
      </w:r>
      <w:proofErr w:type="spellEnd"/>
      <w:r w:rsidRPr="00071D60">
        <w:rPr>
          <w:rFonts w:eastAsiaTheme="minorEastAsia"/>
          <w:lang w:val="en-US" w:eastAsia="zh-CN"/>
        </w:rPr>
        <w:t>-Erskine formula</w:t>
      </w:r>
      <w:r>
        <w:rPr>
          <w:rFonts w:eastAsiaTheme="minorEastAsia"/>
          <w:lang w:val="en-US" w:eastAsia="zh-CN"/>
        </w:rPr>
        <w:t xml:space="preserve">, which describes the direct space charge force generated by a 2D Gaussian beam. </w:t>
      </w:r>
      <w:r w:rsidRPr="00F71696">
        <w:rPr>
          <w:lang w:val="en-US"/>
        </w:rPr>
        <w:t>The ions are dynamically generated at the interaction points when the electron bunch pass</w:t>
      </w:r>
      <w:r>
        <w:rPr>
          <w:lang w:val="en-US"/>
        </w:rPr>
        <w:t>es</w:t>
      </w:r>
      <w:r w:rsidRPr="00F71696">
        <w:rPr>
          <w:lang w:val="en-US"/>
        </w:rPr>
        <w:t xml:space="preserve"> by.</w:t>
      </w:r>
      <w:r>
        <w:rPr>
          <w:lang w:val="en-US"/>
        </w:rPr>
        <w:t xml:space="preserve"> At this moment</w:t>
      </w:r>
      <w:r w:rsidRPr="00F71696">
        <w:rPr>
          <w:lang w:val="en-US"/>
        </w:rPr>
        <w:t>,</w:t>
      </w:r>
      <w:r>
        <w:rPr>
          <w:lang w:val="en-US"/>
        </w:rPr>
        <w:t xml:space="preserve"> </w:t>
      </w:r>
      <w:r w:rsidRPr="00F71696">
        <w:rPr>
          <w:lang w:val="en-US"/>
        </w:rPr>
        <w:t>multi-interaction points and multi-gas are supported</w:t>
      </w:r>
      <w:r w:rsidR="00E718BC">
        <w:rPr>
          <w:lang w:val="en-US"/>
        </w:rPr>
        <w:t xml:space="preserve"> if the gas species,</w:t>
      </w:r>
      <w:r w:rsidR="00E718BC" w:rsidRPr="00F71696">
        <w:rPr>
          <w:lang w:val="en-US"/>
        </w:rPr>
        <w:t xml:space="preserve"> pressure</w:t>
      </w:r>
      <w:r w:rsidR="00E718BC">
        <w:rPr>
          <w:lang w:val="en-US"/>
        </w:rPr>
        <w:t xml:space="preserve">, and </w:t>
      </w:r>
      <w:r w:rsidR="00E718BC" w:rsidRPr="00F71696">
        <w:rPr>
          <w:lang w:val="en-US"/>
        </w:rPr>
        <w:t>temperature</w:t>
      </w:r>
      <w:r w:rsidR="00E718BC">
        <w:rPr>
          <w:lang w:val="en-US"/>
        </w:rPr>
        <w:t xml:space="preserve"> information are given section by section along </w:t>
      </w:r>
      <w:r w:rsidR="00E718BC" w:rsidRPr="00F71696">
        <w:rPr>
          <w:lang w:val="en-US"/>
        </w:rPr>
        <w:t>the ring</w:t>
      </w:r>
      <w:r w:rsidR="00E718BC">
        <w:rPr>
          <w:lang w:val="en-US"/>
        </w:rPr>
        <w:t>.  If multi-gas is set</w:t>
      </w:r>
      <w:r w:rsidR="00E05546">
        <w:rPr>
          <w:lang w:val="en-US"/>
        </w:rPr>
        <w:t xml:space="preserve"> in simulation</w:t>
      </w:r>
      <w:r w:rsidR="00E718BC">
        <w:rPr>
          <w:lang w:val="en-US"/>
        </w:rPr>
        <w:t>, the effect from ion</w:t>
      </w:r>
      <w:r w:rsidR="003232EF">
        <w:rPr>
          <w:lang w:val="en-US"/>
        </w:rPr>
        <w:t>s</w:t>
      </w:r>
      <w:r w:rsidR="00E718BC">
        <w:rPr>
          <w:lang w:val="en-US"/>
        </w:rPr>
        <w:t xml:space="preserve"> to</w:t>
      </w:r>
      <w:r w:rsidR="003232EF">
        <w:rPr>
          <w:lang w:val="en-US"/>
        </w:rPr>
        <w:t xml:space="preserve"> the electron beam</w:t>
      </w:r>
      <w:r w:rsidR="00E718BC">
        <w:rPr>
          <w:lang w:val="en-US"/>
        </w:rPr>
        <w:t xml:space="preserve"> is tracked gas by gas.</w:t>
      </w:r>
      <w:r w:rsidR="003232EF">
        <w:rPr>
          <w:lang w:val="en-US"/>
        </w:rPr>
        <w:t xml:space="preserve"> </w:t>
      </w:r>
    </w:p>
    <w:p w14:paraId="55ECDC8D" w14:textId="7AD5DEAB" w:rsidR="0012203B" w:rsidRDefault="0012203B" w:rsidP="00071D60">
      <w:pPr>
        <w:rPr>
          <w:lang w:val="en-US"/>
        </w:rPr>
      </w:pPr>
    </w:p>
    <w:p w14:paraId="4CE97780" w14:textId="43A63D27" w:rsidR="0012203B" w:rsidRDefault="0012203B" w:rsidP="00071D60">
      <w:pPr>
        <w:rPr>
          <w:lang w:val="en-US"/>
        </w:rPr>
      </w:pPr>
      <w:r>
        <w:rPr>
          <w:lang w:val="en-US"/>
        </w:rPr>
        <w:t xml:space="preserve">The ions are generated due to the electron beam dynamically and also could get lost because of the beam pipe. After a long term of tracking, the ions would move to a dynamical equilibrium state.  It is noticeable that the transverse profile of the equilibrium of ions does not follow the Gaussian type. If one wants to do the ‘Strong-Strong” simulation, the </w:t>
      </w:r>
      <w:proofErr w:type="spellStart"/>
      <w:r w:rsidRPr="00071D60">
        <w:rPr>
          <w:rFonts w:eastAsiaTheme="minorEastAsia"/>
          <w:lang w:val="en-US" w:eastAsia="zh-CN"/>
        </w:rPr>
        <w:t>Bassetti</w:t>
      </w:r>
      <w:proofErr w:type="spellEnd"/>
      <w:r w:rsidRPr="00071D60">
        <w:rPr>
          <w:rFonts w:eastAsiaTheme="minorEastAsia"/>
          <w:lang w:val="en-US" w:eastAsia="zh-CN"/>
        </w:rPr>
        <w:t>-Erskine</w:t>
      </w:r>
      <w:r>
        <w:rPr>
          <w:rFonts w:eastAsiaTheme="minorEastAsia"/>
          <w:lang w:val="en-US" w:eastAsia="zh-CN"/>
        </w:rPr>
        <w:t xml:space="preserve"> model would be not accurate.  </w:t>
      </w:r>
      <w:r>
        <w:rPr>
          <w:lang w:val="en-US"/>
        </w:rPr>
        <w:lastRenderedPageBreak/>
        <w:t xml:space="preserve">Even though, in </w:t>
      </w:r>
      <w:proofErr w:type="spellStart"/>
      <w:r>
        <w:rPr>
          <w:lang w:val="en-US"/>
        </w:rPr>
        <w:t>CETASim</w:t>
      </w:r>
      <w:proofErr w:type="spellEnd"/>
      <w:r>
        <w:rPr>
          <w:lang w:val="en-US"/>
        </w:rPr>
        <w:t xml:space="preserve">, we supply the user with the option to do the ‘strong-strong’ simulation.  In the future, we plan to replace the beam-ion simulation model with a self-consistent particle-in-cell algorithm.   </w:t>
      </w:r>
    </w:p>
    <w:p w14:paraId="31648EBD" w14:textId="77777777" w:rsidR="0012203B" w:rsidRPr="00071D60" w:rsidRDefault="0012203B" w:rsidP="00071D60">
      <w:pPr>
        <w:rPr>
          <w:rFonts w:eastAsiaTheme="minorEastAsia"/>
          <w:lang w:val="en-US" w:eastAsia="zh-CN"/>
        </w:rPr>
      </w:pPr>
    </w:p>
    <w:p w14:paraId="0DEC2D81" w14:textId="3E531737" w:rsidR="003950EF" w:rsidRDefault="0037179A" w:rsidP="0032360B">
      <w:pPr>
        <w:pStyle w:val="Heading2"/>
      </w:pPr>
      <w:bookmarkStart w:id="16" w:name="_Toc153311413"/>
      <w:r>
        <w:t>Transient beam-loading effect</w:t>
      </w:r>
      <w:bookmarkEnd w:id="16"/>
    </w:p>
    <w:p w14:paraId="14AE6B08" w14:textId="6551F2CA" w:rsidR="00022666" w:rsidRDefault="00022666" w:rsidP="00022666">
      <w:pPr>
        <w:rPr>
          <w:lang w:val="en-US"/>
        </w:rPr>
      </w:pPr>
      <w:r>
        <w:rPr>
          <w:lang w:val="en-US"/>
        </w:rPr>
        <w:t xml:space="preserve"> </w:t>
      </w:r>
    </w:p>
    <w:p w14:paraId="04171E9A" w14:textId="65CADE34" w:rsidR="00B800F0" w:rsidRDefault="00022666" w:rsidP="00022666">
      <w:pPr>
        <w:rPr>
          <w:lang w:val="en-US"/>
        </w:rPr>
      </w:pPr>
      <w:r>
        <w:rPr>
          <w:lang w:val="en-US"/>
        </w:rPr>
        <w:t xml:space="preserve">The longitudinal dynamics due to the RF mode in the cavity can be simulated as well. </w:t>
      </w:r>
      <w:proofErr w:type="spellStart"/>
      <w:r>
        <w:rPr>
          <w:lang w:val="en-US"/>
        </w:rPr>
        <w:t>CSTASim</w:t>
      </w:r>
      <w:proofErr w:type="spellEnd"/>
      <w:r>
        <w:rPr>
          <w:lang w:val="en-US"/>
        </w:rPr>
        <w:t xml:space="preserve"> follows the algorithm used in P.B. Wilson’ paper </w:t>
      </w:r>
      <w:sdt>
        <w:sdtPr>
          <w:rPr>
            <w:lang w:val="en-US"/>
          </w:rPr>
          <w:id w:val="-1155223295"/>
          <w:citation/>
        </w:sdtPr>
        <w:sdtEndPr/>
        <w:sdtContent>
          <w:r>
            <w:rPr>
              <w:lang w:val="en-US"/>
            </w:rPr>
            <w:fldChar w:fldCharType="begin"/>
          </w:r>
          <w:r>
            <w:rPr>
              <w:lang w:val="en-US"/>
            </w:rPr>
            <w:instrText xml:space="preserve"> CITATION Wil94 \l 1033 </w:instrText>
          </w:r>
          <w:r>
            <w:rPr>
              <w:lang w:val="en-US"/>
            </w:rPr>
            <w:fldChar w:fldCharType="separate"/>
          </w:r>
          <w:r w:rsidR="009020CC" w:rsidRPr="009020CC">
            <w:rPr>
              <w:noProof/>
              <w:lang w:val="en-US"/>
            </w:rPr>
            <w:t>[7]</w:t>
          </w:r>
          <w:r>
            <w:rPr>
              <w:lang w:val="en-US"/>
            </w:rPr>
            <w:fldChar w:fldCharType="end"/>
          </w:r>
        </w:sdtContent>
      </w:sdt>
      <w:r>
        <w:rPr>
          <w:lang w:val="en-US"/>
        </w:rPr>
        <w:t xml:space="preserve">, where the beam-induced voltage is treated in the phasor frame.  The kick from the beam included voltage in the phasor fame is equivalent to kicks from the long-range wakes. The transient beam loading effect </w:t>
      </w:r>
      <w:r w:rsidRPr="00022666">
        <w:rPr>
          <w:lang w:val="en-US"/>
        </w:rPr>
        <w:t>particular</w:t>
      </w:r>
      <w:r>
        <w:rPr>
          <w:lang w:val="en-US"/>
        </w:rPr>
        <w:t>ly</w:t>
      </w:r>
      <w:r w:rsidRPr="00022666">
        <w:rPr>
          <w:lang w:val="en-US"/>
        </w:rPr>
        <w:t xml:space="preserve"> </w:t>
      </w:r>
      <w:r>
        <w:rPr>
          <w:lang w:val="en-US"/>
        </w:rPr>
        <w:t xml:space="preserve">references the fundamental mode, which is also the mode applied to build up the acceleration field in </w:t>
      </w:r>
      <w:r w:rsidR="003918B5">
        <w:rPr>
          <w:lang w:val="en-US"/>
        </w:rPr>
        <w:t>the</w:t>
      </w:r>
      <w:r w:rsidR="00472483">
        <w:rPr>
          <w:lang w:val="en-US"/>
        </w:rPr>
        <w:t xml:space="preserve"> c</w:t>
      </w:r>
      <w:r w:rsidR="003918B5">
        <w:rPr>
          <w:lang w:val="en-US"/>
        </w:rPr>
        <w:t>avities</w:t>
      </w:r>
      <w:r>
        <w:rPr>
          <w:lang w:val="en-US"/>
        </w:rPr>
        <w:t>.</w:t>
      </w:r>
      <w:r w:rsidR="00472483">
        <w:rPr>
          <w:lang w:val="en-US"/>
        </w:rPr>
        <w:t xml:space="preserve"> </w:t>
      </w:r>
      <w:r>
        <w:rPr>
          <w:lang w:val="en-US"/>
        </w:rPr>
        <w:t xml:space="preserve"> </w:t>
      </w:r>
    </w:p>
    <w:p w14:paraId="712F0BAD" w14:textId="77777777" w:rsidR="00B800F0" w:rsidRDefault="00B800F0" w:rsidP="00022666">
      <w:pPr>
        <w:rPr>
          <w:lang w:val="en-US"/>
        </w:rPr>
      </w:pPr>
    </w:p>
    <w:p w14:paraId="40453AEE" w14:textId="77777777" w:rsidR="00F32E4C" w:rsidRDefault="00B800F0" w:rsidP="00022666">
      <w:pPr>
        <w:rPr>
          <w:lang w:val="en-US"/>
        </w:rPr>
      </w:pPr>
      <w:r>
        <w:rPr>
          <w:lang w:val="en-US"/>
        </w:rPr>
        <w:t xml:space="preserve">In simulation, if the cavity is passive, it means we only need to take care of the beam-induced voltage. If the cavity is active, the generator-induced voltage has to be </w:t>
      </w:r>
      <w:proofErr w:type="gramStart"/>
      <w:r>
        <w:rPr>
          <w:lang w:val="en-US"/>
        </w:rPr>
        <w:t>taken into account</w:t>
      </w:r>
      <w:proofErr w:type="gramEnd"/>
      <w:r>
        <w:rPr>
          <w:lang w:val="en-US"/>
        </w:rPr>
        <w:t xml:space="preserve"> as well.  It brings extra complicity especially one who wants to include the cavity feedback further in the simulation.</w:t>
      </w:r>
      <w:r w:rsidR="008B7D9A">
        <w:rPr>
          <w:lang w:val="en-US"/>
        </w:rPr>
        <w:t xml:space="preserve"> In </w:t>
      </w:r>
      <w:proofErr w:type="spellStart"/>
      <w:r w:rsidR="008B7D9A">
        <w:rPr>
          <w:lang w:val="en-US"/>
        </w:rPr>
        <w:t>CETASim</w:t>
      </w:r>
      <w:proofErr w:type="spellEnd"/>
      <w:r w:rsidR="008B7D9A">
        <w:rPr>
          <w:lang w:val="en-US"/>
        </w:rPr>
        <w:t>, if the cavity is active, the generator voltage is consistently simulated in the time domain.   Together with the beam-induced, particles are kicked longitudinal accordingly.</w:t>
      </w:r>
    </w:p>
    <w:p w14:paraId="07CD5607" w14:textId="77777777" w:rsidR="00F32E4C" w:rsidRDefault="00F32E4C" w:rsidP="00022666">
      <w:pPr>
        <w:rPr>
          <w:lang w:val="en-US"/>
        </w:rPr>
      </w:pPr>
    </w:p>
    <w:p w14:paraId="596E2F74" w14:textId="3E454F36" w:rsidR="00022666" w:rsidRDefault="00F32E4C" w:rsidP="00022666">
      <w:pPr>
        <w:rPr>
          <w:lang w:val="en-US"/>
        </w:rPr>
      </w:pPr>
      <w:r>
        <w:rPr>
          <w:lang w:val="en-US"/>
        </w:rPr>
        <w:t xml:space="preserve">Cavity feedback is one of the approaches for the transient beam loading compensation. In </w:t>
      </w:r>
      <w:proofErr w:type="spellStart"/>
      <w:r>
        <w:rPr>
          <w:lang w:val="en-US"/>
        </w:rPr>
        <w:t>CETASIm</w:t>
      </w:r>
      <w:proofErr w:type="spellEnd"/>
      <w:r>
        <w:rPr>
          <w:lang w:val="en-US"/>
        </w:rPr>
        <w:t xml:space="preserve">, the ideal is to sample the difference between cavity voltage and required voltage, then use this signal to get how much the generator current should be modified. At this moment, </w:t>
      </w:r>
      <w:proofErr w:type="gramStart"/>
      <w:r>
        <w:rPr>
          <w:lang w:val="en-US"/>
        </w:rPr>
        <w:t>The</w:t>
      </w:r>
      <w:proofErr w:type="gramEnd"/>
      <w:r>
        <w:rPr>
          <w:lang w:val="en-US"/>
        </w:rPr>
        <w:t xml:space="preserve"> cavity feedback is not fully ready yet in </w:t>
      </w:r>
      <w:proofErr w:type="spellStart"/>
      <w:r>
        <w:rPr>
          <w:lang w:val="en-US"/>
        </w:rPr>
        <w:t>CETASim</w:t>
      </w:r>
      <w:proofErr w:type="spellEnd"/>
      <w:r>
        <w:rPr>
          <w:lang w:val="en-US"/>
        </w:rPr>
        <w:t xml:space="preserve">. </w:t>
      </w:r>
      <w:r w:rsidR="00022666">
        <w:rPr>
          <w:lang w:val="en-US"/>
        </w:rPr>
        <w:t xml:space="preserve">  </w:t>
      </w:r>
    </w:p>
    <w:p w14:paraId="15FFE402" w14:textId="77777777" w:rsidR="00022666" w:rsidRDefault="00022666" w:rsidP="00022666">
      <w:pPr>
        <w:rPr>
          <w:lang w:val="en-US"/>
        </w:rPr>
      </w:pPr>
    </w:p>
    <w:p w14:paraId="6B3417BE" w14:textId="7C65D287" w:rsidR="00F17FA8" w:rsidRDefault="003950EF" w:rsidP="0032360B">
      <w:pPr>
        <w:pStyle w:val="Heading2"/>
      </w:pPr>
      <w:bookmarkStart w:id="17" w:name="_Toc153311414"/>
      <w:r>
        <w:t>Bunch-by-bunch feedbacks</w:t>
      </w:r>
      <w:bookmarkEnd w:id="17"/>
      <w:r>
        <w:t xml:space="preserve"> </w:t>
      </w:r>
    </w:p>
    <w:p w14:paraId="694A758C" w14:textId="688C5EB0" w:rsidR="000D0BCA" w:rsidRDefault="000D0BCA" w:rsidP="000D0BCA">
      <w:pPr>
        <w:rPr>
          <w:lang w:val="en-US"/>
        </w:rPr>
      </w:pPr>
    </w:p>
    <w:p w14:paraId="4099646D" w14:textId="77777777" w:rsidR="000D0BCA" w:rsidRDefault="000D0BCA" w:rsidP="000D0BCA">
      <w:pPr>
        <w:rPr>
          <w:lang w:val="en-US"/>
        </w:rPr>
      </w:pPr>
      <w:r w:rsidRPr="000D0BCA">
        <w:rPr>
          <w:lang w:val="en-US"/>
        </w:rPr>
        <w:t>The bunch-by-bunch feedback can mitigate the coupled bunch instabilities. It detects the transverse or longitudinal positions and creates the kicker signal, processing the position signal by a digital filter, to damp the bunch oscillations</w:t>
      </w:r>
      <w:r>
        <w:rPr>
          <w:lang w:val="en-US"/>
        </w:rPr>
        <w:t xml:space="preserve">. The module of bunch-by-bunch feedback is </w:t>
      </w:r>
      <w:proofErr w:type="gramStart"/>
      <w:r>
        <w:rPr>
          <w:lang w:val="en-US"/>
        </w:rPr>
        <w:t>available,</w:t>
      </w:r>
      <w:proofErr w:type="gramEnd"/>
      <w:r>
        <w:rPr>
          <w:lang w:val="en-US"/>
        </w:rPr>
        <w:t xml:space="preserve"> however, the user must supply appropriate digital coefficients. </w:t>
      </w:r>
    </w:p>
    <w:p w14:paraId="5D99185F" w14:textId="77777777" w:rsidR="000D0BCA" w:rsidRDefault="000D0BCA" w:rsidP="000D0BCA">
      <w:pPr>
        <w:rPr>
          <w:lang w:val="en-US"/>
        </w:rPr>
      </w:pPr>
    </w:p>
    <w:p w14:paraId="6C19762D" w14:textId="1F91564A" w:rsidR="000D0BCA" w:rsidRDefault="000D0BCA" w:rsidP="000D0BCA">
      <w:pPr>
        <w:rPr>
          <w:lang w:val="en-US"/>
        </w:rPr>
      </w:pPr>
      <w:proofErr w:type="spellStart"/>
      <w:r>
        <w:rPr>
          <w:lang w:val="en-US"/>
        </w:rPr>
        <w:t>CETASIm</w:t>
      </w:r>
      <w:proofErr w:type="spellEnd"/>
      <w:r>
        <w:rPr>
          <w:lang w:val="en-US"/>
        </w:rPr>
        <w:t xml:space="preserve"> also supplies two parameters that limit the maximum kick strength the beam experiences.  One is the maximum power available at the kicker, the other is the shunt impedance at the kicker. Then the maximum kick strength could be obtained</w:t>
      </w:r>
      <w:r w:rsidR="00122E3E">
        <w:rPr>
          <w:lang w:val="en-US"/>
        </w:rPr>
        <w:t xml:space="preserve"> accordingly.</w:t>
      </w:r>
      <w:r w:rsidR="002B79A1">
        <w:rPr>
          <w:lang w:val="en-US"/>
        </w:rPr>
        <w:t xml:space="preserve"> </w:t>
      </w:r>
      <w:r>
        <w:rPr>
          <w:lang w:val="en-US"/>
        </w:rPr>
        <w:t xml:space="preserve"> </w:t>
      </w:r>
    </w:p>
    <w:p w14:paraId="765F583A" w14:textId="77777777" w:rsidR="000D0BCA" w:rsidRPr="000D0BCA" w:rsidRDefault="000D0BCA" w:rsidP="000D0BCA">
      <w:pPr>
        <w:rPr>
          <w:lang w:val="en-US"/>
        </w:rPr>
      </w:pPr>
    </w:p>
    <w:p w14:paraId="441DAAA1" w14:textId="35B610F5" w:rsidR="00614312" w:rsidRDefault="002B79A1" w:rsidP="0032360B">
      <w:pPr>
        <w:pStyle w:val="Heading2"/>
      </w:pPr>
      <w:r>
        <w:t xml:space="preserve"> </w:t>
      </w:r>
      <w:bookmarkStart w:id="18" w:name="_Toc153311415"/>
      <w:r>
        <w:t>I/O</w:t>
      </w:r>
      <w:bookmarkEnd w:id="18"/>
      <w:r>
        <w:t xml:space="preserve"> </w:t>
      </w:r>
      <w:r w:rsidR="00887D2F" w:rsidRPr="00D72CD6">
        <w:t xml:space="preserve">   </w:t>
      </w:r>
    </w:p>
    <w:p w14:paraId="038D8029" w14:textId="77777777" w:rsidR="00277F0C" w:rsidRDefault="00277F0C" w:rsidP="002F06D2">
      <w:pPr>
        <w:rPr>
          <w:lang w:val="en-US"/>
        </w:rPr>
      </w:pPr>
    </w:p>
    <w:p w14:paraId="3D254B37" w14:textId="77777777" w:rsidR="002B79A1" w:rsidRPr="002B79A1" w:rsidRDefault="002B79A1" w:rsidP="002B79A1">
      <w:pPr>
        <w:rPr>
          <w:lang w:val="en-US"/>
        </w:rPr>
      </w:pPr>
      <w:proofErr w:type="spellStart"/>
      <w:r w:rsidRPr="002B79A1">
        <w:rPr>
          <w:lang w:val="en-US"/>
        </w:rPr>
        <w:t>CETASim</w:t>
      </w:r>
      <w:proofErr w:type="spellEnd"/>
      <w:r w:rsidRPr="002B79A1">
        <w:rPr>
          <w:lang w:val="en-US"/>
        </w:rPr>
        <w:t xml:space="preserve"> takes a file with normal text format as input. All of the key parameters have to be set in the input files. The variables are defined in the format as </w:t>
      </w:r>
      <w:r w:rsidRPr="002B79A1">
        <w:rPr>
          <w:i/>
          <w:lang w:val="en-US"/>
        </w:rPr>
        <w:t>“</w:t>
      </w:r>
      <w:proofErr w:type="spellStart"/>
      <w:r w:rsidRPr="002B79A1">
        <w:rPr>
          <w:i/>
          <w:lang w:val="en-US"/>
        </w:rPr>
        <w:t>string_variable</w:t>
      </w:r>
      <w:proofErr w:type="spellEnd"/>
      <w:r w:rsidRPr="002B79A1">
        <w:rPr>
          <w:i/>
          <w:lang w:val="en-US"/>
        </w:rPr>
        <w:t xml:space="preserve"> =</w:t>
      </w:r>
      <w:r w:rsidRPr="002B79A1">
        <w:rPr>
          <w:lang w:val="en-US"/>
        </w:rPr>
        <w:t xml:space="preserve"> </w:t>
      </w:r>
      <w:r w:rsidRPr="002B79A1">
        <w:rPr>
          <w:i/>
          <w:lang w:val="en-US"/>
        </w:rPr>
        <w:t xml:space="preserve">values”. </w:t>
      </w:r>
      <w:r w:rsidRPr="002B79A1">
        <w:rPr>
          <w:lang w:val="en-US"/>
        </w:rPr>
        <w:t xml:space="preserve">During the operation, </w:t>
      </w:r>
      <w:proofErr w:type="spellStart"/>
      <w:r w:rsidRPr="002B79A1">
        <w:rPr>
          <w:lang w:val="en-US"/>
        </w:rPr>
        <w:t>CETASim</w:t>
      </w:r>
      <w:proofErr w:type="spellEnd"/>
      <w:r w:rsidRPr="002B79A1">
        <w:rPr>
          <w:lang w:val="en-US"/>
        </w:rPr>
        <w:t xml:space="preserve"> scans the </w:t>
      </w:r>
      <w:proofErr w:type="spellStart"/>
      <w:r w:rsidRPr="002B79A1">
        <w:rPr>
          <w:i/>
          <w:lang w:val="en-US"/>
        </w:rPr>
        <w:t>string_variale</w:t>
      </w:r>
      <w:proofErr w:type="spellEnd"/>
      <w:r w:rsidRPr="002B79A1">
        <w:rPr>
          <w:lang w:val="en-US"/>
        </w:rPr>
        <w:t xml:space="preserve"> in the input line-by-line, where the upper and lower cases are not distinguished. Thereafter the </w:t>
      </w:r>
      <w:proofErr w:type="spellStart"/>
      <w:r w:rsidRPr="002B79A1">
        <w:rPr>
          <w:i/>
          <w:lang w:val="en-US"/>
        </w:rPr>
        <w:t>string_variable</w:t>
      </w:r>
      <w:proofErr w:type="spellEnd"/>
      <w:r w:rsidRPr="002B79A1">
        <w:rPr>
          <w:lang w:val="en-US"/>
        </w:rPr>
        <w:t xml:space="preserve"> is compared with the </w:t>
      </w:r>
      <w:r w:rsidRPr="002B79A1">
        <w:rPr>
          <w:i/>
          <w:lang w:val="en-US"/>
        </w:rPr>
        <w:t>key-word</w:t>
      </w:r>
      <w:r w:rsidRPr="002B79A1">
        <w:rPr>
          <w:lang w:val="en-US"/>
        </w:rPr>
        <w:t xml:space="preserve"> defined in code to get the values correspondingly for further simulation. The previous definition </w:t>
      </w:r>
      <w:r w:rsidRPr="002B79A1">
        <w:rPr>
          <w:i/>
          <w:lang w:val="en-US"/>
        </w:rPr>
        <w:t>“</w:t>
      </w:r>
      <w:proofErr w:type="spellStart"/>
      <w:r w:rsidRPr="002B79A1">
        <w:rPr>
          <w:i/>
          <w:lang w:val="en-US"/>
        </w:rPr>
        <w:t>string_variable</w:t>
      </w:r>
      <w:proofErr w:type="spellEnd"/>
      <w:r w:rsidRPr="002B79A1">
        <w:rPr>
          <w:i/>
          <w:lang w:val="en-US"/>
        </w:rPr>
        <w:t xml:space="preserve"> =</w:t>
      </w:r>
      <w:r w:rsidRPr="002B79A1">
        <w:rPr>
          <w:lang w:val="en-US"/>
        </w:rPr>
        <w:t xml:space="preserve"> </w:t>
      </w:r>
      <w:r w:rsidRPr="002B79A1">
        <w:rPr>
          <w:i/>
          <w:lang w:val="en-US"/>
        </w:rPr>
        <w:t>values”</w:t>
      </w:r>
      <w:r w:rsidRPr="002B79A1">
        <w:rPr>
          <w:lang w:val="en-US"/>
        </w:rPr>
        <w:t xml:space="preserve"> will be overwritten by the</w:t>
      </w:r>
      <w:r w:rsidRPr="002B79A1">
        <w:rPr>
          <w:i/>
          <w:lang w:val="en-US"/>
        </w:rPr>
        <w:t xml:space="preserve"> </w:t>
      </w:r>
      <w:r w:rsidRPr="002B79A1">
        <w:rPr>
          <w:lang w:val="en-US"/>
        </w:rPr>
        <w:t xml:space="preserve">latter ones and only the latest ones will be applied in the simulation. The inner </w:t>
      </w:r>
      <w:r w:rsidRPr="002B79A1">
        <w:rPr>
          <w:lang w:val="en-US"/>
        </w:rPr>
        <w:lastRenderedPageBreak/>
        <w:t>structure of the input looks like the</w:t>
      </w:r>
      <w:r w:rsidRPr="002B79A1">
        <w:rPr>
          <w:i/>
          <w:lang w:val="en-US"/>
        </w:rPr>
        <w:t xml:space="preserve"> </w:t>
      </w:r>
      <w:proofErr w:type="spellStart"/>
      <w:r w:rsidRPr="002B79A1">
        <w:rPr>
          <w:i/>
          <w:lang w:val="en-US"/>
        </w:rPr>
        <w:t>namelist</w:t>
      </w:r>
      <w:proofErr w:type="spellEnd"/>
      <w:r w:rsidRPr="002B79A1">
        <w:rPr>
          <w:i/>
          <w:lang w:val="en-US"/>
        </w:rPr>
        <w:t xml:space="preserve"> </w:t>
      </w:r>
      <w:r w:rsidRPr="002B79A1">
        <w:rPr>
          <w:lang w:val="en-US"/>
        </w:rPr>
        <w:t xml:space="preserve">format in Fortran. It is only for a better parameter classification. </w:t>
      </w:r>
    </w:p>
    <w:p w14:paraId="5AC34F1A" w14:textId="77777777" w:rsidR="002B79A1" w:rsidRPr="002B79A1" w:rsidRDefault="002B79A1" w:rsidP="002B79A1">
      <w:pPr>
        <w:rPr>
          <w:lang w:val="en-US"/>
        </w:rPr>
      </w:pPr>
    </w:p>
    <w:p w14:paraId="11BE7549" w14:textId="025D5B40" w:rsidR="002B79A1" w:rsidRPr="002B79A1" w:rsidRDefault="002B79A1" w:rsidP="002B79A1">
      <w:pPr>
        <w:rPr>
          <w:lang w:val="en-US"/>
        </w:rPr>
      </w:pPr>
      <w:r w:rsidRPr="002B79A1">
        <w:rPr>
          <w:lang w:val="en-US"/>
        </w:rPr>
        <w:t xml:space="preserve">The output of the data given by </w:t>
      </w:r>
      <w:proofErr w:type="spellStart"/>
      <w:r w:rsidRPr="002B79A1">
        <w:rPr>
          <w:lang w:val="en-US"/>
        </w:rPr>
        <w:t>CETASIm</w:t>
      </w:r>
      <w:proofErr w:type="spellEnd"/>
      <w:r w:rsidRPr="002B79A1">
        <w:rPr>
          <w:lang w:val="en-US"/>
        </w:rPr>
        <w:t xml:space="preserve"> follows the SDDS</w:t>
      </w:r>
      <w:r>
        <w:rPr>
          <w:lang w:val="en-US"/>
        </w:rPr>
        <w:t xml:space="preserve"> </w:t>
      </w:r>
      <w:sdt>
        <w:sdtPr>
          <w:rPr>
            <w:lang w:val="en-US"/>
          </w:rPr>
          <w:id w:val="387537507"/>
          <w:citation/>
        </w:sdtPr>
        <w:sdtEndPr/>
        <w:sdtContent>
          <w:r>
            <w:rPr>
              <w:lang w:val="en-US"/>
            </w:rPr>
            <w:fldChar w:fldCharType="begin"/>
          </w:r>
          <w:r>
            <w:rPr>
              <w:lang w:val="en-US"/>
            </w:rPr>
            <w:instrText xml:space="preserve"> CITATION htt7 \l 1033 </w:instrText>
          </w:r>
          <w:r>
            <w:rPr>
              <w:lang w:val="en-US"/>
            </w:rPr>
            <w:fldChar w:fldCharType="separate"/>
          </w:r>
          <w:r w:rsidR="009020CC" w:rsidRPr="009020CC">
            <w:rPr>
              <w:noProof/>
              <w:lang w:val="en-US"/>
            </w:rPr>
            <w:t>[8]</w:t>
          </w:r>
          <w:r>
            <w:rPr>
              <w:lang w:val="en-US"/>
            </w:rPr>
            <w:fldChar w:fldCharType="end"/>
          </w:r>
        </w:sdtContent>
      </w:sdt>
      <w:r w:rsidRPr="002B79A1">
        <w:rPr>
          <w:lang w:val="en-US"/>
        </w:rPr>
        <w:t xml:space="preserve"> format. All the data files printed out are </w:t>
      </w:r>
      <w:r>
        <w:rPr>
          <w:lang w:val="en-US"/>
        </w:rPr>
        <w:t>in</w:t>
      </w:r>
      <w:r w:rsidRPr="002B79A1">
        <w:rPr>
          <w:lang w:val="en-US"/>
        </w:rPr>
        <w:t xml:space="preserve"> the ASCII format. Users can easily get the meaning of the data by the header of the files. These data can be manipulated by the SDDS tools as well.   </w:t>
      </w:r>
    </w:p>
    <w:p w14:paraId="40A8877C" w14:textId="423634F1" w:rsidR="009F3040" w:rsidRPr="009F3040" w:rsidRDefault="00531738" w:rsidP="009F3040">
      <w:pPr>
        <w:pStyle w:val="Heading1"/>
      </w:pPr>
      <w:bookmarkStart w:id="19" w:name="_Toc153311416"/>
      <w:r>
        <w:t>Code implementation and benchmarks</w:t>
      </w:r>
      <w:bookmarkEnd w:id="19"/>
    </w:p>
    <w:p w14:paraId="05CC5C7F" w14:textId="101139BC" w:rsidR="002B2FF9" w:rsidRDefault="002B2FF9" w:rsidP="002B2FF9">
      <w:pPr>
        <w:pStyle w:val="Heading2"/>
      </w:pPr>
      <w:bookmarkStart w:id="20" w:name="_Toc153311417"/>
      <w:r>
        <w:t>Single bunch effect.</w:t>
      </w:r>
      <w:bookmarkEnd w:id="20"/>
      <w:r>
        <w:t xml:space="preserve"> </w:t>
      </w:r>
    </w:p>
    <w:p w14:paraId="2D8DA006" w14:textId="77777777" w:rsidR="00013C2A" w:rsidRDefault="00013C2A" w:rsidP="00013C2A">
      <w:pPr>
        <w:rPr>
          <w:lang w:val="en-US"/>
        </w:rPr>
      </w:pPr>
    </w:p>
    <w:p w14:paraId="7FE0AC99" w14:textId="1C38A7C8" w:rsidR="00013C2A" w:rsidRDefault="00013C2A" w:rsidP="00013C2A">
      <w:pPr>
        <w:rPr>
          <w:lang w:val="en-US"/>
        </w:rPr>
      </w:pPr>
      <w:r w:rsidRPr="00013C2A">
        <w:rPr>
          <w:lang w:val="en-US"/>
        </w:rPr>
        <w:t>With the broadband impedance</w:t>
      </w:r>
      <w:r>
        <w:rPr>
          <w:lang w:val="en-US"/>
        </w:rPr>
        <w:t xml:space="preserve"> data in PETRA-IV project</w:t>
      </w:r>
      <w:r w:rsidRPr="00013C2A">
        <w:rPr>
          <w:lang w:val="en-US"/>
        </w:rPr>
        <w:t xml:space="preserve">, we perform a study of the single-bunch effects. The longitudinal impedance leads to a potential well distortion and bunch lengthening. Once the single bunch current increases further and the longitudinal microwave instability threshold is reached, the energy spread starts to increase as well. In below, we show two scenarios studied by </w:t>
      </w:r>
      <w:proofErr w:type="spellStart"/>
      <w:r w:rsidRPr="00013C2A">
        <w:rPr>
          <w:lang w:val="en-US"/>
        </w:rPr>
        <w:t>CETASim</w:t>
      </w:r>
      <w:proofErr w:type="spellEnd"/>
      <w:r w:rsidRPr="00013C2A">
        <w:rPr>
          <w:lang w:val="en-US"/>
        </w:rPr>
        <w:t>: the main cavity only and the main cavity together with a 3rd harmonic cavity. In both scenarios, the beam loading effect is not included. In the double RF case, the generator voltage and phase are set to maintain the ideal bunch lengthening condition.</w:t>
      </w:r>
      <w:r w:rsidR="009F3040">
        <w:rPr>
          <w:lang w:val="en-US"/>
        </w:rPr>
        <w:t xml:space="preserve"> </w:t>
      </w:r>
      <w:r w:rsidR="009F3040">
        <w:rPr>
          <w:lang w:val="en-US"/>
        </w:rPr>
        <w:fldChar w:fldCharType="begin"/>
      </w:r>
      <w:r w:rsidR="009F3040">
        <w:rPr>
          <w:lang w:val="en-US"/>
        </w:rPr>
        <w:instrText xml:space="preserve"> REF _Ref153304134 \h </w:instrText>
      </w:r>
      <w:r w:rsidR="009F3040">
        <w:rPr>
          <w:lang w:val="en-US"/>
        </w:rPr>
      </w:r>
      <w:r w:rsidR="009F3040">
        <w:rPr>
          <w:lang w:val="en-US"/>
        </w:rPr>
        <w:fldChar w:fldCharType="separate"/>
      </w:r>
      <w:r w:rsidR="00F2686C" w:rsidRPr="005E3656">
        <w:rPr>
          <w:b/>
          <w:bCs/>
          <w:color w:val="4F81BD" w:themeColor="accent1"/>
          <w:sz w:val="18"/>
          <w:szCs w:val="18"/>
          <w:lang w:val="en-US"/>
        </w:rPr>
        <w:t xml:space="preserve">Figure </w:t>
      </w:r>
      <w:r w:rsidR="00F2686C">
        <w:rPr>
          <w:b/>
          <w:bCs/>
          <w:noProof/>
          <w:color w:val="4F81BD" w:themeColor="accent1"/>
          <w:sz w:val="18"/>
          <w:szCs w:val="18"/>
          <w:lang w:val="en-US"/>
        </w:rPr>
        <w:t>2</w:t>
      </w:r>
      <w:r w:rsidR="00F2686C" w:rsidRPr="005E3656">
        <w:rPr>
          <w:b/>
          <w:bCs/>
          <w:color w:val="4F81BD" w:themeColor="accent1"/>
          <w:sz w:val="18"/>
          <w:szCs w:val="18"/>
          <w:lang w:val="en-US"/>
        </w:rPr>
        <w:noBreakHyphen/>
      </w:r>
      <w:r w:rsidR="00F2686C">
        <w:rPr>
          <w:b/>
          <w:bCs/>
          <w:noProof/>
          <w:color w:val="4F81BD" w:themeColor="accent1"/>
          <w:sz w:val="18"/>
          <w:szCs w:val="18"/>
          <w:lang w:val="en-US"/>
        </w:rPr>
        <w:t>1</w:t>
      </w:r>
      <w:r w:rsidR="009F3040">
        <w:rPr>
          <w:lang w:val="en-US"/>
        </w:rPr>
        <w:fldChar w:fldCharType="end"/>
      </w:r>
      <w:r w:rsidRPr="00013C2A">
        <w:rPr>
          <w:lang w:val="en-US"/>
        </w:rPr>
        <w:t xml:space="preserve"> shows the single bunch length and energy spread as a function of the single bunch current. In each sub-figure, two groups of curves are given. The red ones are from </w:t>
      </w:r>
      <w:proofErr w:type="spellStart"/>
      <w:r w:rsidRPr="00013C2A">
        <w:rPr>
          <w:lang w:val="en-US"/>
        </w:rPr>
        <w:t>CETASim</w:t>
      </w:r>
      <w:proofErr w:type="spellEnd"/>
      <w:r w:rsidRPr="00013C2A">
        <w:rPr>
          <w:lang w:val="en-US"/>
        </w:rPr>
        <w:t xml:space="preserve"> and the black ones are from Elegant. The bunch length given by </w:t>
      </w:r>
      <w:proofErr w:type="spellStart"/>
      <w:r w:rsidRPr="00013C2A">
        <w:rPr>
          <w:lang w:val="en-US"/>
        </w:rPr>
        <w:t>CETASim</w:t>
      </w:r>
      <w:proofErr w:type="spellEnd"/>
      <w:r w:rsidRPr="00013C2A">
        <w:rPr>
          <w:lang w:val="en-US"/>
        </w:rPr>
        <w:t xml:space="preserve"> agrees well with </w:t>
      </w:r>
      <w:r>
        <w:rPr>
          <w:lang w:val="en-US"/>
        </w:rPr>
        <w:t xml:space="preserve">the </w:t>
      </w:r>
      <w:r w:rsidRPr="00013C2A">
        <w:rPr>
          <w:lang w:val="en-US"/>
        </w:rPr>
        <w:t>results given by Elegant. Noticeably, there are discrepancies in the energy spread when the single bunch current is above the longitudinal microwave instability threshold which is usually out of practical interest.</w:t>
      </w:r>
    </w:p>
    <w:p w14:paraId="26AA7694" w14:textId="7493E5E7" w:rsidR="007B05E3" w:rsidRDefault="007B05E3" w:rsidP="00013C2A">
      <w:pPr>
        <w:rPr>
          <w:lang w:val="en-US"/>
        </w:rPr>
      </w:pPr>
    </w:p>
    <w:p w14:paraId="68E7BC76" w14:textId="26296E66" w:rsidR="007B05E3" w:rsidRDefault="009F3040" w:rsidP="00013C2A">
      <w:pPr>
        <w:rPr>
          <w:lang w:val="en-US"/>
        </w:rPr>
      </w:pPr>
      <w:r>
        <w:rPr>
          <w:lang w:val="en-US"/>
        </w:rPr>
        <w:fldChar w:fldCharType="begin"/>
      </w:r>
      <w:r>
        <w:rPr>
          <w:lang w:val="en-US"/>
        </w:rPr>
        <w:instrText xml:space="preserve"> REF _Ref153304140 \h </w:instrText>
      </w:r>
      <w:r>
        <w:rPr>
          <w:lang w:val="en-US"/>
        </w:rPr>
      </w:r>
      <w:r>
        <w:rPr>
          <w:lang w:val="en-US"/>
        </w:rPr>
        <w:fldChar w:fldCharType="separate"/>
      </w:r>
      <w:r w:rsidR="00F2686C" w:rsidRPr="005E3656">
        <w:rPr>
          <w:b/>
          <w:bCs/>
          <w:color w:val="4F81BD" w:themeColor="accent1"/>
          <w:sz w:val="18"/>
          <w:szCs w:val="18"/>
          <w:lang w:val="en-US"/>
        </w:rPr>
        <w:t xml:space="preserve">Figure </w:t>
      </w:r>
      <w:r w:rsidR="00F2686C">
        <w:rPr>
          <w:b/>
          <w:bCs/>
          <w:noProof/>
          <w:color w:val="4F81BD" w:themeColor="accent1"/>
          <w:sz w:val="18"/>
          <w:szCs w:val="18"/>
          <w:lang w:val="en-US"/>
        </w:rPr>
        <w:t>2</w:t>
      </w:r>
      <w:r w:rsidR="00F2686C" w:rsidRPr="005E3656">
        <w:rPr>
          <w:b/>
          <w:bCs/>
          <w:color w:val="4F81BD" w:themeColor="accent1"/>
          <w:sz w:val="18"/>
          <w:szCs w:val="18"/>
          <w:lang w:val="en-US"/>
        </w:rPr>
        <w:noBreakHyphen/>
      </w:r>
      <w:r w:rsidR="00F2686C">
        <w:rPr>
          <w:b/>
          <w:bCs/>
          <w:noProof/>
          <w:color w:val="4F81BD" w:themeColor="accent1"/>
          <w:sz w:val="18"/>
          <w:szCs w:val="18"/>
          <w:lang w:val="en-US"/>
        </w:rPr>
        <w:t>2</w:t>
      </w:r>
      <w:r>
        <w:rPr>
          <w:lang w:val="en-US"/>
        </w:rPr>
        <w:fldChar w:fldCharType="end"/>
      </w:r>
      <w:r>
        <w:rPr>
          <w:lang w:val="en-US"/>
        </w:rPr>
        <w:t xml:space="preserve"> </w:t>
      </w:r>
      <w:r w:rsidR="007B05E3" w:rsidRPr="007B05E3">
        <w:rPr>
          <w:lang w:val="en-US"/>
        </w:rPr>
        <w:t xml:space="preserve">shows the single bunch current limit as a function of chromaticity without and with 3rd harmonic cavity. The transverse dipole, quadrupole impedance, and longitudinal impedance are all </w:t>
      </w:r>
      <w:proofErr w:type="gramStart"/>
      <w:r w:rsidR="007B05E3" w:rsidRPr="007B05E3">
        <w:rPr>
          <w:lang w:val="en-US"/>
        </w:rPr>
        <w:t>taken into account</w:t>
      </w:r>
      <w:proofErr w:type="gramEnd"/>
      <w:r w:rsidR="007B05E3" w:rsidRPr="007B05E3">
        <w:rPr>
          <w:lang w:val="en-US"/>
        </w:rPr>
        <w:t xml:space="preserve"> in the simulation. The threshold current is defined as the lowest bunch current, which leads to a </w:t>
      </w:r>
      <w:proofErr w:type="gramStart"/>
      <w:r w:rsidR="007B05E3" w:rsidRPr="007B05E3">
        <w:rPr>
          <w:lang w:val="en-US"/>
        </w:rPr>
        <w:t>non 100</w:t>
      </w:r>
      <w:proofErr w:type="gramEnd"/>
      <w:r w:rsidR="007B05E3" w:rsidRPr="007B05E3">
        <w:rPr>
          <w:lang w:val="en-US"/>
        </w:rPr>
        <w:t xml:space="preserve">\% transmission during the tracking, where an elliptical chamber with a radius (15, 10) mm is applied as the particle loss criteria. The particle loss occurs only in the vertical direction. The results from Elegant and </w:t>
      </w:r>
      <w:proofErr w:type="spellStart"/>
      <w:r w:rsidR="007B05E3" w:rsidRPr="007B05E3">
        <w:rPr>
          <w:lang w:val="en-US"/>
        </w:rPr>
        <w:t>CETASim</w:t>
      </w:r>
      <w:proofErr w:type="spellEnd"/>
      <w:r w:rsidR="007B05E3" w:rsidRPr="007B05E3">
        <w:rPr>
          <w:lang w:val="en-US"/>
        </w:rPr>
        <w:t xml:space="preserve"> show a good agreement.</w:t>
      </w:r>
    </w:p>
    <w:p w14:paraId="37F2896D" w14:textId="6E8EE0A7" w:rsidR="00013C2A" w:rsidRDefault="00013C2A" w:rsidP="00013C2A">
      <w:pPr>
        <w:rPr>
          <w:lang w:val="en-US"/>
        </w:rPr>
      </w:pPr>
    </w:p>
    <w:tbl>
      <w:tblPr>
        <w:tblStyle w:val="TableGrid"/>
        <w:tblW w:w="0" w:type="auto"/>
        <w:tblLook w:val="04A0" w:firstRow="1" w:lastRow="0" w:firstColumn="1" w:lastColumn="0" w:noHBand="0" w:noVBand="1"/>
      </w:tblPr>
      <w:tblGrid>
        <w:gridCol w:w="9062"/>
      </w:tblGrid>
      <w:tr w:rsidR="00013C2A" w14:paraId="447C67EE" w14:textId="77777777" w:rsidTr="00E86CFF">
        <w:tc>
          <w:tcPr>
            <w:tcW w:w="9062" w:type="dxa"/>
          </w:tcPr>
          <w:p w14:paraId="3CE8A7DC" w14:textId="09B97345" w:rsidR="00013C2A" w:rsidRDefault="00013C2A" w:rsidP="009F3040">
            <w:pPr>
              <w:keepNext/>
              <w:jc w:val="center"/>
            </w:pPr>
            <w:r>
              <w:rPr>
                <w:noProof/>
              </w:rPr>
              <w:lastRenderedPageBreak/>
              <w:drawing>
                <wp:inline distT="0" distB="0" distL="0" distR="0" wp14:anchorId="2A87CCF9" wp14:editId="474841A6">
                  <wp:extent cx="4876800" cy="3251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TASim_Elegant_Petra4LongImp_BunchLenEnergyCompa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2227" cy="3254818"/>
                          </a:xfrm>
                          <a:prstGeom prst="rect">
                            <a:avLst/>
                          </a:prstGeom>
                        </pic:spPr>
                      </pic:pic>
                    </a:graphicData>
                  </a:graphic>
                </wp:inline>
              </w:drawing>
            </w:r>
          </w:p>
        </w:tc>
      </w:tr>
      <w:tr w:rsidR="00013C2A" w:rsidRPr="00013C2A" w14:paraId="27B47B60" w14:textId="77777777" w:rsidTr="00013C2A">
        <w:tc>
          <w:tcPr>
            <w:tcW w:w="9062" w:type="dxa"/>
          </w:tcPr>
          <w:p w14:paraId="73ABFA76" w14:textId="10F73287" w:rsidR="00013C2A" w:rsidRPr="005E3656" w:rsidRDefault="00013C2A" w:rsidP="006D713B">
            <w:pPr>
              <w:keepNext/>
              <w:rPr>
                <w:noProof/>
                <w:lang w:val="en-US"/>
              </w:rPr>
            </w:pPr>
            <w:bookmarkStart w:id="21" w:name="_Ref153304134"/>
            <w:bookmarkStart w:id="22" w:name="_Toc153311279"/>
            <w:bookmarkStart w:id="23" w:name="_Toc153311503"/>
            <w:r w:rsidRPr="005E3656">
              <w:rPr>
                <w:b/>
                <w:bCs/>
                <w:color w:val="4F81BD" w:themeColor="accent1"/>
                <w:sz w:val="18"/>
                <w:szCs w:val="18"/>
                <w:lang w:val="en-US"/>
              </w:rPr>
              <w:t xml:space="preserve">Figure </w:t>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STYLEREF 1 \s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2</w:t>
            </w:r>
            <w:r w:rsidR="003D167A">
              <w:rPr>
                <w:b/>
                <w:bCs/>
                <w:color w:val="4F81BD" w:themeColor="accent1"/>
                <w:sz w:val="18"/>
                <w:szCs w:val="18"/>
                <w:lang w:val="en-US"/>
              </w:rPr>
              <w:fldChar w:fldCharType="end"/>
            </w:r>
            <w:r w:rsidR="003D167A">
              <w:rPr>
                <w:b/>
                <w:bCs/>
                <w:color w:val="4F81BD" w:themeColor="accent1"/>
                <w:sz w:val="18"/>
                <w:szCs w:val="18"/>
                <w:lang w:val="en-US"/>
              </w:rPr>
              <w:noBreakHyphen/>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SEQ Figure \* ARABIC \s 1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1</w:t>
            </w:r>
            <w:r w:rsidR="003D167A">
              <w:rPr>
                <w:b/>
                <w:bCs/>
                <w:color w:val="4F81BD" w:themeColor="accent1"/>
                <w:sz w:val="18"/>
                <w:szCs w:val="18"/>
                <w:lang w:val="en-US"/>
              </w:rPr>
              <w:fldChar w:fldCharType="end"/>
            </w:r>
            <w:bookmarkEnd w:id="21"/>
            <w:r>
              <w:rPr>
                <w:b/>
                <w:bCs/>
                <w:color w:val="4F81BD" w:themeColor="accent1"/>
                <w:sz w:val="18"/>
                <w:szCs w:val="18"/>
                <w:lang w:val="en-US"/>
              </w:rPr>
              <w:t>:</w:t>
            </w:r>
            <w:r w:rsidRPr="005E3656">
              <w:rPr>
                <w:b/>
                <w:bCs/>
                <w:color w:val="4F81BD" w:themeColor="accent1"/>
                <w:sz w:val="18"/>
                <w:szCs w:val="18"/>
                <w:lang w:val="en-US"/>
              </w:rPr>
              <w:t xml:space="preserve"> </w:t>
            </w:r>
            <w:r w:rsidRPr="00013C2A">
              <w:rPr>
                <w:b/>
                <w:bCs/>
                <w:color w:val="4F81BD" w:themeColor="accent1"/>
                <w:sz w:val="18"/>
                <w:szCs w:val="18"/>
                <w:lang w:val="en-US"/>
              </w:rPr>
              <w:t>Single bunch length (left), energy spread (right) as function of single bunch current. Results from CETASim and Elegant show very good agreements</w:t>
            </w:r>
            <w:bookmarkEnd w:id="22"/>
            <w:bookmarkEnd w:id="23"/>
          </w:p>
        </w:tc>
      </w:tr>
    </w:tbl>
    <w:p w14:paraId="7A4D6080" w14:textId="057BF5D4" w:rsidR="00013C2A" w:rsidRDefault="00013C2A" w:rsidP="00013C2A">
      <w:pPr>
        <w:rPr>
          <w:lang w:val="en-US"/>
        </w:rPr>
      </w:pPr>
    </w:p>
    <w:p w14:paraId="7F928C12" w14:textId="3D2E8AEC" w:rsidR="00013C2A" w:rsidRDefault="00013C2A" w:rsidP="00013C2A">
      <w:pPr>
        <w:rPr>
          <w:lang w:val="en-US"/>
        </w:rPr>
      </w:pPr>
    </w:p>
    <w:tbl>
      <w:tblPr>
        <w:tblStyle w:val="TableGrid"/>
        <w:tblW w:w="0" w:type="auto"/>
        <w:tblLook w:val="04A0" w:firstRow="1" w:lastRow="0" w:firstColumn="1" w:lastColumn="0" w:noHBand="0" w:noVBand="1"/>
      </w:tblPr>
      <w:tblGrid>
        <w:gridCol w:w="9062"/>
      </w:tblGrid>
      <w:tr w:rsidR="00013C2A" w14:paraId="03730EAC" w14:textId="77777777" w:rsidTr="006D713B">
        <w:tc>
          <w:tcPr>
            <w:tcW w:w="9062" w:type="dxa"/>
          </w:tcPr>
          <w:p w14:paraId="79DF37F8" w14:textId="6B7B7204" w:rsidR="00013C2A" w:rsidRDefault="00013C2A" w:rsidP="009F3040">
            <w:pPr>
              <w:keepNext/>
              <w:jc w:val="center"/>
            </w:pPr>
            <w:r>
              <w:rPr>
                <w:noProof/>
              </w:rPr>
              <w:drawing>
                <wp:inline distT="0" distB="0" distL="0" distR="0" wp14:anchorId="79D1EF32" wp14:editId="5E607027">
                  <wp:extent cx="5107709" cy="21890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rrLimit_Chr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28824" cy="2198067"/>
                          </a:xfrm>
                          <a:prstGeom prst="rect">
                            <a:avLst/>
                          </a:prstGeom>
                        </pic:spPr>
                      </pic:pic>
                    </a:graphicData>
                  </a:graphic>
                </wp:inline>
              </w:drawing>
            </w:r>
          </w:p>
        </w:tc>
      </w:tr>
      <w:tr w:rsidR="00013C2A" w:rsidRPr="00013C2A" w14:paraId="466BE670" w14:textId="77777777" w:rsidTr="006D713B">
        <w:tc>
          <w:tcPr>
            <w:tcW w:w="9062" w:type="dxa"/>
          </w:tcPr>
          <w:p w14:paraId="70068D69" w14:textId="0826B83E" w:rsidR="00013C2A" w:rsidRPr="005E3656" w:rsidRDefault="00013C2A" w:rsidP="006D713B">
            <w:pPr>
              <w:keepNext/>
              <w:rPr>
                <w:noProof/>
                <w:lang w:val="en-US"/>
              </w:rPr>
            </w:pPr>
            <w:bookmarkStart w:id="24" w:name="_Ref153304140"/>
            <w:bookmarkStart w:id="25" w:name="_Toc153311280"/>
            <w:bookmarkStart w:id="26" w:name="_Toc153311504"/>
            <w:r w:rsidRPr="005E3656">
              <w:rPr>
                <w:b/>
                <w:bCs/>
                <w:color w:val="4F81BD" w:themeColor="accent1"/>
                <w:sz w:val="18"/>
                <w:szCs w:val="18"/>
                <w:lang w:val="en-US"/>
              </w:rPr>
              <w:t xml:space="preserve">Figure </w:t>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STYLEREF 1 \s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2</w:t>
            </w:r>
            <w:r w:rsidR="003D167A">
              <w:rPr>
                <w:b/>
                <w:bCs/>
                <w:color w:val="4F81BD" w:themeColor="accent1"/>
                <w:sz w:val="18"/>
                <w:szCs w:val="18"/>
                <w:lang w:val="en-US"/>
              </w:rPr>
              <w:fldChar w:fldCharType="end"/>
            </w:r>
            <w:r w:rsidR="003D167A">
              <w:rPr>
                <w:b/>
                <w:bCs/>
                <w:color w:val="4F81BD" w:themeColor="accent1"/>
                <w:sz w:val="18"/>
                <w:szCs w:val="18"/>
                <w:lang w:val="en-US"/>
              </w:rPr>
              <w:noBreakHyphen/>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SEQ Figure \* ARABIC \s 1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2</w:t>
            </w:r>
            <w:r w:rsidR="003D167A">
              <w:rPr>
                <w:b/>
                <w:bCs/>
                <w:color w:val="4F81BD" w:themeColor="accent1"/>
                <w:sz w:val="18"/>
                <w:szCs w:val="18"/>
                <w:lang w:val="en-US"/>
              </w:rPr>
              <w:fldChar w:fldCharType="end"/>
            </w:r>
            <w:bookmarkEnd w:id="24"/>
            <w:r>
              <w:rPr>
                <w:b/>
                <w:bCs/>
                <w:color w:val="4F81BD" w:themeColor="accent1"/>
                <w:sz w:val="18"/>
                <w:szCs w:val="18"/>
                <w:lang w:val="en-US"/>
              </w:rPr>
              <w:t>:</w:t>
            </w:r>
            <w:r w:rsidR="007B05E3" w:rsidRPr="007B05E3">
              <w:rPr>
                <w:lang w:val="en-US"/>
              </w:rPr>
              <w:t xml:space="preserve"> </w:t>
            </w:r>
            <w:r w:rsidR="007B05E3" w:rsidRPr="007B05E3">
              <w:rPr>
                <w:b/>
                <w:bCs/>
                <w:color w:val="4F81BD" w:themeColor="accent1"/>
                <w:sz w:val="18"/>
                <w:szCs w:val="18"/>
                <w:lang w:val="en-US"/>
              </w:rPr>
              <w:t xml:space="preserve">The single bunch current threshold as a function of chromaticity without (left) and with (right) the 3rd harmonic cavity. Results from </w:t>
            </w:r>
            <w:proofErr w:type="spellStart"/>
            <w:r w:rsidR="007B05E3" w:rsidRPr="007B05E3">
              <w:rPr>
                <w:b/>
                <w:bCs/>
                <w:color w:val="4F81BD" w:themeColor="accent1"/>
                <w:sz w:val="18"/>
                <w:szCs w:val="18"/>
                <w:lang w:val="en-US"/>
              </w:rPr>
              <w:t>CETASim</w:t>
            </w:r>
            <w:proofErr w:type="spellEnd"/>
            <w:r w:rsidR="007B05E3" w:rsidRPr="007B05E3">
              <w:rPr>
                <w:b/>
                <w:bCs/>
                <w:color w:val="4F81BD" w:themeColor="accent1"/>
                <w:sz w:val="18"/>
                <w:szCs w:val="18"/>
                <w:lang w:val="en-US"/>
              </w:rPr>
              <w:t xml:space="preserve"> and Elegant show a good agreement</w:t>
            </w:r>
            <w:r w:rsidRPr="00013C2A">
              <w:rPr>
                <w:b/>
                <w:bCs/>
                <w:color w:val="4F81BD" w:themeColor="accent1"/>
                <w:sz w:val="18"/>
                <w:szCs w:val="18"/>
                <w:lang w:val="en-US"/>
              </w:rPr>
              <w:t>.</w:t>
            </w:r>
            <w:bookmarkEnd w:id="25"/>
            <w:bookmarkEnd w:id="26"/>
          </w:p>
        </w:tc>
      </w:tr>
    </w:tbl>
    <w:p w14:paraId="3E18CAB5" w14:textId="77777777" w:rsidR="00013C2A" w:rsidRPr="00013C2A" w:rsidRDefault="00013C2A" w:rsidP="00013C2A">
      <w:pPr>
        <w:rPr>
          <w:lang w:val="en-US"/>
        </w:rPr>
      </w:pPr>
    </w:p>
    <w:p w14:paraId="0E020F74" w14:textId="77777777" w:rsidR="009F3040" w:rsidRDefault="002B2FF9" w:rsidP="002B2FF9">
      <w:pPr>
        <w:pStyle w:val="Heading2"/>
      </w:pPr>
      <w:bookmarkStart w:id="27" w:name="_Toc153311418"/>
      <w:r>
        <w:t>Coupled bunch effect</w:t>
      </w:r>
      <w:bookmarkEnd w:id="27"/>
    </w:p>
    <w:p w14:paraId="2549CCF5" w14:textId="77777777" w:rsidR="009F3040" w:rsidRDefault="009F3040" w:rsidP="009F3040"/>
    <w:p w14:paraId="22A73E26" w14:textId="3B145F8F" w:rsidR="009F3040" w:rsidRDefault="009F3040" w:rsidP="009F3040">
      <w:pPr>
        <w:rPr>
          <w:lang w:val="en-US"/>
        </w:rPr>
      </w:pPr>
      <w:r w:rsidRPr="009F3040">
        <w:rPr>
          <w:lang w:val="en-US"/>
        </w:rPr>
        <w:t xml:space="preserve">In general, if the impedance is known and the filling pattern of the ring is uniform, the coupled bunch mode frequency shift and growth rate can be </w:t>
      </w:r>
      <w:r>
        <w:rPr>
          <w:lang w:val="en-US"/>
        </w:rPr>
        <w:t xml:space="preserve">found analytically </w:t>
      </w:r>
      <w:sdt>
        <w:sdtPr>
          <w:rPr>
            <w:lang w:val="en-US"/>
          </w:rPr>
          <w:id w:val="-502118120"/>
          <w:citation/>
        </w:sdtPr>
        <w:sdtEndPr/>
        <w:sdtContent>
          <w:r>
            <w:rPr>
              <w:lang w:val="en-US"/>
            </w:rPr>
            <w:fldChar w:fldCharType="begin"/>
          </w:r>
          <w:r>
            <w:rPr>
              <w:lang w:val="en-US"/>
            </w:rPr>
            <w:instrText xml:space="preserve"> CITATION Ale93 \l 1033 </w:instrText>
          </w:r>
          <w:r>
            <w:rPr>
              <w:lang w:val="en-US"/>
            </w:rPr>
            <w:fldChar w:fldCharType="separate"/>
          </w:r>
          <w:r w:rsidR="009020CC" w:rsidRPr="009020CC">
            <w:rPr>
              <w:noProof/>
              <w:lang w:val="en-US"/>
            </w:rPr>
            <w:t>[9]</w:t>
          </w:r>
          <w:r>
            <w:rPr>
              <w:lang w:val="en-US"/>
            </w:rPr>
            <w:fldChar w:fldCharType="end"/>
          </w:r>
        </w:sdtContent>
      </w:sdt>
      <w:r>
        <w:rPr>
          <w:lang w:val="en-US"/>
        </w:rPr>
        <w:t xml:space="preserve">. </w:t>
      </w:r>
      <w:r w:rsidRPr="009F3040">
        <w:rPr>
          <w:lang w:val="en-US"/>
        </w:rPr>
        <w:t>In particle tracking studies, the coupled bunch mode can be reconstructed when the bunch-by-bunch and turn-by-turn data is available.</w:t>
      </w:r>
      <w:r>
        <w:rPr>
          <w:lang w:val="en-US"/>
        </w:rPr>
        <w:t xml:space="preserve"> </w:t>
      </w:r>
      <w:r w:rsidRPr="009F3040">
        <w:rPr>
          <w:lang w:val="en-US"/>
        </w:rPr>
        <w:t xml:space="preserve">In below, </w:t>
      </w:r>
      <w:r>
        <w:rPr>
          <w:lang w:val="en-US"/>
        </w:rPr>
        <w:t xml:space="preserve">we give </w:t>
      </w:r>
      <w:r w:rsidRPr="009F3040">
        <w:rPr>
          <w:lang w:val="en-US"/>
        </w:rPr>
        <w:t>two examples for the transverse coupled bunch effect study. The first one is transverse impedance given by a</w:t>
      </w:r>
      <w:r>
        <w:rPr>
          <w:lang w:val="en-US"/>
        </w:rPr>
        <w:t>n</w:t>
      </w:r>
      <w:r w:rsidRPr="009F3040">
        <w:rPr>
          <w:lang w:val="en-US"/>
        </w:rPr>
        <w:t xml:space="preserve"> RLC model with the parameters </w:t>
      </w:r>
      <m:oMath>
        <m:sSub>
          <m:sSubPr>
            <m:ctrlPr>
              <w:rPr>
                <w:rFonts w:ascii="Cambria Math" w:hAnsi="Cambria Math"/>
                <w:lang w:val="en-US"/>
              </w:rPr>
            </m:ctrlPr>
          </m:sSubPr>
          <m:e>
            <m:r>
              <m:rPr>
                <m:sty m:val="p"/>
              </m:rPr>
              <w:rPr>
                <w:rFonts w:ascii="Cambria Math" w:hAnsi="Cambria Math"/>
                <w:lang w:val="en-US"/>
              </w:rPr>
              <m:t>R</m:t>
            </m:r>
          </m:e>
          <m:sub>
            <m:r>
              <m:rPr>
                <m:sty m:val="p"/>
              </m:rPr>
              <w:rPr>
                <w:rFonts w:ascii="Cambria Math" w:hAnsi="Cambria Math"/>
                <w:lang w:val="en-US"/>
              </w:rPr>
              <m:t>s</m:t>
            </m:r>
          </m:sub>
        </m:sSub>
        <m:r>
          <m:rPr>
            <m:sty m:val="p"/>
          </m:rPr>
          <w:rPr>
            <w:rFonts w:ascii="Cambria Math" w:hAnsi="Cambria Math"/>
            <w:lang w:val="en-US"/>
          </w:rPr>
          <m:t>=5×</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9</m:t>
            </m:r>
          </m:sup>
        </m:sSup>
      </m:oMath>
      <w:r w:rsidRPr="009F3040">
        <w:rPr>
          <w:lang w:val="en-US"/>
        </w:rPr>
        <w:t xml:space="preserve"> ohm/m</w:t>
      </w:r>
      <w:r>
        <w:rPr>
          <w:lang w:val="en-US"/>
        </w:rPr>
        <w:t>/m</w:t>
      </w:r>
      <w:r w:rsidRPr="009F3040">
        <w:rPr>
          <w:lang w:val="en-US"/>
        </w:rPr>
        <w:t xml:space="preserve">, </w:t>
      </w:r>
      <m:oMath>
        <m:r>
          <m:rPr>
            <m:sty m:val="p"/>
          </m:rPr>
          <w:rPr>
            <w:rFonts w:ascii="Cambria Math" w:hAnsi="Cambria Math"/>
            <w:lang w:val="en-US"/>
          </w:rPr>
          <m:t>Q=1×</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r w:rsidRPr="009F3040">
        <w:rPr>
          <w:lang w:val="en-US"/>
        </w:rPr>
        <w:t xml:space="preserve"> and </w:t>
      </w:r>
      <m:oMath>
        <m:sSub>
          <m:sSubPr>
            <m:ctrlPr>
              <w:rPr>
                <w:rFonts w:ascii="Cambria Math" w:hAnsi="Cambria Math"/>
                <w:lang w:val="en-US"/>
              </w:rPr>
            </m:ctrlPr>
          </m:sSubPr>
          <m:e>
            <m:r>
              <m:rPr>
                <m:sty m:val="p"/>
              </m:rPr>
              <w:rPr>
                <w:rFonts w:ascii="Cambria Math" w:hAnsi="Cambria Math"/>
                <w:lang w:val="en-US"/>
              </w:rPr>
              <m:t>ω</m:t>
            </m:r>
          </m:e>
          <m:sub>
            <m:r>
              <m:rPr>
                <m:sty m:val="p"/>
              </m:rPr>
              <w:rPr>
                <w:rFonts w:ascii="Cambria Math" w:hAnsi="Cambria Math"/>
                <w:lang w:val="en-US"/>
              </w:rPr>
              <m:t>r</m:t>
            </m:r>
          </m:sub>
        </m:sSub>
        <m:r>
          <m:rPr>
            <m:sty m:val="p"/>
          </m:rPr>
          <w:rPr>
            <w:rFonts w:ascii="Cambria Math" w:hAnsi="Cambria Math"/>
            <w:lang w:val="en-US"/>
          </w:rPr>
          <m:t>=2π×4.996×</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9</m:t>
            </m:r>
          </m:sup>
        </m:sSup>
      </m:oMath>
      <w:r w:rsidRPr="009F3040">
        <w:rPr>
          <w:lang w:val="en-US"/>
        </w:rPr>
        <w:t xml:space="preserve"> </w:t>
      </w:r>
      <w:r w:rsidR="00D55C29">
        <w:rPr>
          <w:lang w:val="en-US"/>
        </w:rPr>
        <w:t>1/s</w:t>
      </w:r>
      <w:r w:rsidRPr="009F3040">
        <w:rPr>
          <w:lang w:val="en-US"/>
        </w:rPr>
        <w:t>. The second one is a simplified resistive wall impedance of PETRA-IV storage rin</w:t>
      </w:r>
      <w:r w:rsidR="00D55C29">
        <w:rPr>
          <w:lang w:val="en-US"/>
        </w:rPr>
        <w:t xml:space="preserve">g. </w:t>
      </w:r>
      <w:r w:rsidRPr="009F3040">
        <w:rPr>
          <w:lang w:val="en-US"/>
        </w:rPr>
        <w:t xml:space="preserve">In the simulation, the ring is filled uniformly by 80 bunches and each bunch has 1 mA current. The long-range wakes are truncated at 20 turns. The synchrotron radiation damping is </w:t>
      </w:r>
      <w:r w:rsidRPr="009F3040">
        <w:rPr>
          <w:lang w:val="en-US"/>
        </w:rPr>
        <w:lastRenderedPageBreak/>
        <w:t>turned off. In</w:t>
      </w:r>
      <w:r w:rsidR="00DB4381">
        <w:rPr>
          <w:lang w:val="en-US"/>
        </w:rPr>
        <w:t xml:space="preserve"> </w:t>
      </w:r>
      <w:r w:rsidR="00DB4381">
        <w:rPr>
          <w:lang w:val="en-US"/>
        </w:rPr>
        <w:fldChar w:fldCharType="begin"/>
      </w:r>
      <w:r w:rsidR="00DB4381">
        <w:rPr>
          <w:lang w:val="en-US"/>
        </w:rPr>
        <w:instrText xml:space="preserve"> REF _Ref153310436 \h </w:instrText>
      </w:r>
      <w:r w:rsidR="00DB4381">
        <w:rPr>
          <w:lang w:val="en-US"/>
        </w:rPr>
      </w:r>
      <w:r w:rsidR="00DB4381">
        <w:rPr>
          <w:lang w:val="en-US"/>
        </w:rPr>
        <w:fldChar w:fldCharType="separate"/>
      </w:r>
      <w:r w:rsidR="00F2686C" w:rsidRPr="005E3656">
        <w:rPr>
          <w:b/>
          <w:bCs/>
          <w:color w:val="4F81BD" w:themeColor="accent1"/>
          <w:sz w:val="18"/>
          <w:szCs w:val="18"/>
          <w:lang w:val="en-US"/>
        </w:rPr>
        <w:t xml:space="preserve">Figure </w:t>
      </w:r>
      <w:r w:rsidR="00F2686C">
        <w:rPr>
          <w:b/>
          <w:bCs/>
          <w:noProof/>
          <w:color w:val="4F81BD" w:themeColor="accent1"/>
          <w:sz w:val="18"/>
          <w:szCs w:val="18"/>
          <w:lang w:val="en-US"/>
        </w:rPr>
        <w:t>2</w:t>
      </w:r>
      <w:r w:rsidR="00F2686C" w:rsidRPr="005E3656">
        <w:rPr>
          <w:b/>
          <w:bCs/>
          <w:color w:val="4F81BD" w:themeColor="accent1"/>
          <w:sz w:val="18"/>
          <w:szCs w:val="18"/>
          <w:lang w:val="en-US"/>
        </w:rPr>
        <w:noBreakHyphen/>
      </w:r>
      <w:r w:rsidR="00F2686C">
        <w:rPr>
          <w:b/>
          <w:bCs/>
          <w:noProof/>
          <w:color w:val="4F81BD" w:themeColor="accent1"/>
          <w:sz w:val="18"/>
          <w:szCs w:val="18"/>
          <w:lang w:val="en-US"/>
        </w:rPr>
        <w:t>3</w:t>
      </w:r>
      <w:r w:rsidR="00DB4381">
        <w:rPr>
          <w:lang w:val="en-US"/>
        </w:rPr>
        <w:fldChar w:fldCharType="end"/>
      </w:r>
      <w:r w:rsidRPr="009F3040">
        <w:rPr>
          <w:lang w:val="en-US"/>
        </w:rPr>
        <w:t xml:space="preserve">, we give the results of the coupled mode growth rate from </w:t>
      </w:r>
      <w:proofErr w:type="spellStart"/>
      <w:r w:rsidRPr="009F3040">
        <w:rPr>
          <w:lang w:val="en-US"/>
        </w:rPr>
        <w:t>CETASim</w:t>
      </w:r>
      <w:proofErr w:type="spellEnd"/>
      <w:r w:rsidRPr="009F3040">
        <w:rPr>
          <w:lang w:val="en-US"/>
        </w:rPr>
        <w:t xml:space="preserve"> tracking and analytical predictions of these two cases. 'Ideal' and 'Prediction' legend indicates the results are obtained from tracking and </w:t>
      </w:r>
      <w:r w:rsidR="00E57F39">
        <w:rPr>
          <w:lang w:val="en-US"/>
        </w:rPr>
        <w:t xml:space="preserve">analytical prediction </w:t>
      </w:r>
      <w:r w:rsidRPr="009F3040">
        <w:rPr>
          <w:lang w:val="en-US"/>
        </w:rPr>
        <w:t>respectively. The results obtained from tracking show very good agreements with predictions for both RLC and RW impedance.</w:t>
      </w:r>
    </w:p>
    <w:p w14:paraId="1F71FEB5" w14:textId="6FD7D8AB" w:rsidR="00E57F39" w:rsidRDefault="00E57F39" w:rsidP="009F3040">
      <w:pPr>
        <w:rPr>
          <w:lang w:val="en-US"/>
        </w:rPr>
      </w:pPr>
    </w:p>
    <w:tbl>
      <w:tblPr>
        <w:tblStyle w:val="TableGrid"/>
        <w:tblW w:w="0" w:type="auto"/>
        <w:tblLook w:val="04A0" w:firstRow="1" w:lastRow="0" w:firstColumn="1" w:lastColumn="0" w:noHBand="0" w:noVBand="1"/>
      </w:tblPr>
      <w:tblGrid>
        <w:gridCol w:w="9062"/>
      </w:tblGrid>
      <w:tr w:rsidR="00E57F39" w14:paraId="7C0BC9F1" w14:textId="77777777" w:rsidTr="006D713B">
        <w:tc>
          <w:tcPr>
            <w:tcW w:w="9062" w:type="dxa"/>
          </w:tcPr>
          <w:p w14:paraId="039EBED6" w14:textId="119ABF96" w:rsidR="00E57F39" w:rsidRDefault="00E57F39" w:rsidP="006D713B">
            <w:pPr>
              <w:keepNext/>
              <w:jc w:val="center"/>
            </w:pPr>
            <w:r>
              <w:rPr>
                <w:noProof/>
              </w:rPr>
              <w:drawing>
                <wp:inline distT="0" distB="0" distL="0" distR="0" wp14:anchorId="78B49336" wp14:editId="2B5D2658">
                  <wp:extent cx="5209309" cy="3906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BM_Tran_RW_RLC_80Bunch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2535" cy="3909401"/>
                          </a:xfrm>
                          <a:prstGeom prst="rect">
                            <a:avLst/>
                          </a:prstGeom>
                        </pic:spPr>
                      </pic:pic>
                    </a:graphicData>
                  </a:graphic>
                </wp:inline>
              </w:drawing>
            </w:r>
          </w:p>
        </w:tc>
      </w:tr>
      <w:tr w:rsidR="00E57F39" w:rsidRPr="00013C2A" w14:paraId="543A6BC6" w14:textId="77777777" w:rsidTr="006D713B">
        <w:tc>
          <w:tcPr>
            <w:tcW w:w="9062" w:type="dxa"/>
          </w:tcPr>
          <w:p w14:paraId="6B4F1736" w14:textId="60B879E5" w:rsidR="00E57F39" w:rsidRPr="005E3656" w:rsidRDefault="00E57F39" w:rsidP="006D713B">
            <w:pPr>
              <w:keepNext/>
              <w:rPr>
                <w:noProof/>
                <w:lang w:val="en-US"/>
              </w:rPr>
            </w:pPr>
            <w:bookmarkStart w:id="28" w:name="_Ref153310436"/>
            <w:bookmarkStart w:id="29" w:name="_Toc153311281"/>
            <w:bookmarkStart w:id="30" w:name="_Toc153311505"/>
            <w:r w:rsidRPr="005E3656">
              <w:rPr>
                <w:b/>
                <w:bCs/>
                <w:color w:val="4F81BD" w:themeColor="accent1"/>
                <w:sz w:val="18"/>
                <w:szCs w:val="18"/>
                <w:lang w:val="en-US"/>
              </w:rPr>
              <w:t xml:space="preserve">Figure </w:t>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STYLEREF 1 \s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2</w:t>
            </w:r>
            <w:r w:rsidR="003D167A">
              <w:rPr>
                <w:b/>
                <w:bCs/>
                <w:color w:val="4F81BD" w:themeColor="accent1"/>
                <w:sz w:val="18"/>
                <w:szCs w:val="18"/>
                <w:lang w:val="en-US"/>
              </w:rPr>
              <w:fldChar w:fldCharType="end"/>
            </w:r>
            <w:r w:rsidR="003D167A">
              <w:rPr>
                <w:b/>
                <w:bCs/>
                <w:color w:val="4F81BD" w:themeColor="accent1"/>
                <w:sz w:val="18"/>
                <w:szCs w:val="18"/>
                <w:lang w:val="en-US"/>
              </w:rPr>
              <w:noBreakHyphen/>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SEQ Figure \* ARABIC \s 1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3</w:t>
            </w:r>
            <w:r w:rsidR="003D167A">
              <w:rPr>
                <w:b/>
                <w:bCs/>
                <w:color w:val="4F81BD" w:themeColor="accent1"/>
                <w:sz w:val="18"/>
                <w:szCs w:val="18"/>
                <w:lang w:val="en-US"/>
              </w:rPr>
              <w:fldChar w:fldCharType="end"/>
            </w:r>
            <w:bookmarkEnd w:id="28"/>
            <w:r>
              <w:rPr>
                <w:b/>
                <w:bCs/>
                <w:color w:val="4F81BD" w:themeColor="accent1"/>
                <w:sz w:val="18"/>
                <w:szCs w:val="18"/>
                <w:lang w:val="en-US"/>
              </w:rPr>
              <w:t>:</w:t>
            </w:r>
            <w:r w:rsidRPr="00E57F39">
              <w:rPr>
                <w:lang w:val="en-US"/>
              </w:rPr>
              <w:t xml:space="preserve"> </w:t>
            </w:r>
            <w:r w:rsidRPr="00E57F39">
              <w:rPr>
                <w:b/>
                <w:bCs/>
                <w:color w:val="4F81BD" w:themeColor="accent1"/>
                <w:sz w:val="18"/>
                <w:szCs w:val="18"/>
                <w:lang w:val="en-US"/>
              </w:rPr>
              <w:t>Growth rate of the transverse coupled bunch modes from RLC (top) and RW (bottom) wakes.</w:t>
            </w:r>
            <w:r>
              <w:rPr>
                <w:b/>
                <w:bCs/>
                <w:color w:val="4F81BD" w:themeColor="accent1"/>
                <w:sz w:val="18"/>
                <w:szCs w:val="18"/>
                <w:lang w:val="en-US"/>
              </w:rPr>
              <w:t xml:space="preserve"> </w:t>
            </w:r>
            <m:oMath>
              <m:sSub>
                <m:sSubPr>
                  <m:ctrlPr>
                    <w:rPr>
                      <w:rFonts w:ascii="Cambria Math" w:hAnsi="Cambria Math"/>
                      <w:b/>
                      <w:bCs/>
                      <w:color w:val="4F81BD" w:themeColor="accent1"/>
                      <w:sz w:val="18"/>
                      <w:szCs w:val="18"/>
                      <w:lang w:val="en-US"/>
                    </w:rPr>
                  </m:ctrlPr>
                </m:sSubPr>
                <m:e>
                  <m:r>
                    <m:rPr>
                      <m:sty m:val="bi"/>
                    </m:rPr>
                    <w:rPr>
                      <w:rFonts w:ascii="Cambria Math" w:hAnsi="Cambria Math"/>
                      <w:color w:val="4F81BD" w:themeColor="accent1"/>
                      <w:sz w:val="18"/>
                      <w:szCs w:val="18"/>
                      <w:lang w:val="en-US"/>
                    </w:rPr>
                    <m:t>R</m:t>
                  </m:r>
                </m:e>
                <m:sub>
                  <m:r>
                    <m:rPr>
                      <m:sty m:val="bi"/>
                    </m:rPr>
                    <w:rPr>
                      <w:rFonts w:ascii="Cambria Math" w:hAnsi="Cambria Math"/>
                      <w:color w:val="4F81BD" w:themeColor="accent1"/>
                      <w:sz w:val="18"/>
                      <w:szCs w:val="18"/>
                      <w:lang w:val="en-US"/>
                    </w:rPr>
                    <m:t>s</m:t>
                  </m:r>
                </m:sub>
              </m:sSub>
              <m:r>
                <m:rPr>
                  <m:sty m:val="b"/>
                </m:rPr>
                <w:rPr>
                  <w:rFonts w:ascii="Cambria Math" w:hAnsi="Cambria Math"/>
                  <w:color w:val="4F81BD" w:themeColor="accent1"/>
                  <w:sz w:val="18"/>
                  <w:szCs w:val="18"/>
                  <w:lang w:val="en-US"/>
                </w:rPr>
                <m:t>=5×</m:t>
              </m:r>
              <m:sSup>
                <m:sSupPr>
                  <m:ctrlPr>
                    <w:rPr>
                      <w:rFonts w:ascii="Cambria Math" w:hAnsi="Cambria Math"/>
                      <w:b/>
                      <w:bCs/>
                      <w:color w:val="4F81BD" w:themeColor="accent1"/>
                      <w:sz w:val="18"/>
                      <w:szCs w:val="18"/>
                      <w:lang w:val="en-US"/>
                    </w:rPr>
                  </m:ctrlPr>
                </m:sSupPr>
                <m:e>
                  <m:r>
                    <m:rPr>
                      <m:sty m:val="b"/>
                    </m:rPr>
                    <w:rPr>
                      <w:rFonts w:ascii="Cambria Math" w:hAnsi="Cambria Math"/>
                      <w:color w:val="4F81BD" w:themeColor="accent1"/>
                      <w:sz w:val="18"/>
                      <w:szCs w:val="18"/>
                      <w:lang w:val="en-US"/>
                    </w:rPr>
                    <m:t>10</m:t>
                  </m:r>
                </m:e>
                <m:sup>
                  <m:r>
                    <m:rPr>
                      <m:sty m:val="b"/>
                    </m:rPr>
                    <w:rPr>
                      <w:rFonts w:ascii="Cambria Math" w:hAnsi="Cambria Math"/>
                      <w:color w:val="4F81BD" w:themeColor="accent1"/>
                      <w:sz w:val="18"/>
                      <w:szCs w:val="18"/>
                      <w:lang w:val="en-US"/>
                    </w:rPr>
                    <m:t>9</m:t>
                  </m:r>
                </m:sup>
              </m:sSup>
            </m:oMath>
            <w:r w:rsidRPr="00E57F39">
              <w:rPr>
                <w:b/>
                <w:bCs/>
                <w:color w:val="4F81BD" w:themeColor="accent1"/>
                <w:sz w:val="18"/>
                <w:szCs w:val="18"/>
                <w:lang w:val="en-US"/>
              </w:rPr>
              <w:t xml:space="preserve"> ohm/m/m, </w:t>
            </w:r>
            <m:oMath>
              <m:r>
                <m:rPr>
                  <m:sty m:val="bi"/>
                </m:rPr>
                <w:rPr>
                  <w:rFonts w:ascii="Cambria Math" w:hAnsi="Cambria Math"/>
                  <w:color w:val="4F81BD" w:themeColor="accent1"/>
                  <w:sz w:val="18"/>
                  <w:szCs w:val="18"/>
                  <w:lang w:val="en-US"/>
                </w:rPr>
                <m:t>Q</m:t>
              </m:r>
              <m:r>
                <m:rPr>
                  <m:sty m:val="b"/>
                </m:rPr>
                <w:rPr>
                  <w:rFonts w:ascii="Cambria Math" w:hAnsi="Cambria Math"/>
                  <w:color w:val="4F81BD" w:themeColor="accent1"/>
                  <w:sz w:val="18"/>
                  <w:szCs w:val="18"/>
                  <w:lang w:val="en-US"/>
                </w:rPr>
                <m:t>=1×</m:t>
              </m:r>
              <m:sSup>
                <m:sSupPr>
                  <m:ctrlPr>
                    <w:rPr>
                      <w:rFonts w:ascii="Cambria Math" w:hAnsi="Cambria Math"/>
                      <w:b/>
                      <w:bCs/>
                      <w:color w:val="4F81BD" w:themeColor="accent1"/>
                      <w:sz w:val="18"/>
                      <w:szCs w:val="18"/>
                      <w:lang w:val="en-US"/>
                    </w:rPr>
                  </m:ctrlPr>
                </m:sSupPr>
                <m:e>
                  <m:r>
                    <m:rPr>
                      <m:sty m:val="b"/>
                    </m:rPr>
                    <w:rPr>
                      <w:rFonts w:ascii="Cambria Math" w:hAnsi="Cambria Math"/>
                      <w:color w:val="4F81BD" w:themeColor="accent1"/>
                      <w:sz w:val="18"/>
                      <w:szCs w:val="18"/>
                      <w:lang w:val="en-US"/>
                    </w:rPr>
                    <m:t>10</m:t>
                  </m:r>
                </m:e>
                <m:sup>
                  <m:r>
                    <m:rPr>
                      <m:sty m:val="b"/>
                    </m:rPr>
                    <w:rPr>
                      <w:rFonts w:ascii="Cambria Math" w:hAnsi="Cambria Math"/>
                      <w:color w:val="4F81BD" w:themeColor="accent1"/>
                      <w:sz w:val="18"/>
                      <w:szCs w:val="18"/>
                      <w:lang w:val="en-US"/>
                    </w:rPr>
                    <m:t>-3</m:t>
                  </m:r>
                </m:sup>
              </m:sSup>
            </m:oMath>
            <w:r w:rsidRPr="00E57F39">
              <w:rPr>
                <w:b/>
                <w:bCs/>
                <w:color w:val="4F81BD" w:themeColor="accent1"/>
                <w:sz w:val="18"/>
                <w:szCs w:val="18"/>
                <w:lang w:val="en-US"/>
              </w:rPr>
              <w:t xml:space="preserve"> and </w:t>
            </w:r>
            <m:oMath>
              <m:sSub>
                <m:sSubPr>
                  <m:ctrlPr>
                    <w:rPr>
                      <w:rFonts w:ascii="Cambria Math" w:hAnsi="Cambria Math"/>
                      <w:b/>
                      <w:bCs/>
                      <w:color w:val="4F81BD" w:themeColor="accent1"/>
                      <w:sz w:val="18"/>
                      <w:szCs w:val="18"/>
                      <w:lang w:val="en-US"/>
                    </w:rPr>
                  </m:ctrlPr>
                </m:sSubPr>
                <m:e>
                  <m:r>
                    <m:rPr>
                      <m:sty m:val="bi"/>
                    </m:rPr>
                    <w:rPr>
                      <w:rFonts w:ascii="Cambria Math" w:hAnsi="Cambria Math"/>
                      <w:color w:val="4F81BD" w:themeColor="accent1"/>
                      <w:sz w:val="18"/>
                      <w:szCs w:val="18"/>
                      <w:lang w:val="en-US"/>
                    </w:rPr>
                    <m:t>ω</m:t>
                  </m:r>
                </m:e>
                <m:sub>
                  <m:r>
                    <m:rPr>
                      <m:sty m:val="bi"/>
                    </m:rPr>
                    <w:rPr>
                      <w:rFonts w:ascii="Cambria Math" w:hAnsi="Cambria Math"/>
                      <w:color w:val="4F81BD" w:themeColor="accent1"/>
                      <w:sz w:val="18"/>
                      <w:szCs w:val="18"/>
                      <w:lang w:val="en-US"/>
                    </w:rPr>
                    <m:t>r</m:t>
                  </m:r>
                </m:sub>
              </m:sSub>
              <m:r>
                <m:rPr>
                  <m:sty m:val="b"/>
                </m:rPr>
                <w:rPr>
                  <w:rFonts w:ascii="Cambria Math" w:hAnsi="Cambria Math"/>
                  <w:color w:val="4F81BD" w:themeColor="accent1"/>
                  <w:sz w:val="18"/>
                  <w:szCs w:val="18"/>
                  <w:lang w:val="en-US"/>
                </w:rPr>
                <m:t>=2</m:t>
              </m:r>
              <m:r>
                <m:rPr>
                  <m:sty m:val="bi"/>
                </m:rPr>
                <w:rPr>
                  <w:rFonts w:ascii="Cambria Math" w:hAnsi="Cambria Math"/>
                  <w:color w:val="4F81BD" w:themeColor="accent1"/>
                  <w:sz w:val="18"/>
                  <w:szCs w:val="18"/>
                  <w:lang w:val="en-US"/>
                </w:rPr>
                <m:t>π</m:t>
              </m:r>
              <m:r>
                <m:rPr>
                  <m:sty m:val="b"/>
                </m:rPr>
                <w:rPr>
                  <w:rFonts w:ascii="Cambria Math" w:hAnsi="Cambria Math"/>
                  <w:color w:val="4F81BD" w:themeColor="accent1"/>
                  <w:sz w:val="18"/>
                  <w:szCs w:val="18"/>
                  <w:lang w:val="en-US"/>
                </w:rPr>
                <m:t>×4.996×</m:t>
              </m:r>
              <m:sSup>
                <m:sSupPr>
                  <m:ctrlPr>
                    <w:rPr>
                      <w:rFonts w:ascii="Cambria Math" w:hAnsi="Cambria Math"/>
                      <w:b/>
                      <w:bCs/>
                      <w:color w:val="4F81BD" w:themeColor="accent1"/>
                      <w:sz w:val="18"/>
                      <w:szCs w:val="18"/>
                      <w:lang w:val="en-US"/>
                    </w:rPr>
                  </m:ctrlPr>
                </m:sSupPr>
                <m:e>
                  <m:r>
                    <m:rPr>
                      <m:sty m:val="b"/>
                    </m:rPr>
                    <w:rPr>
                      <w:rFonts w:ascii="Cambria Math" w:hAnsi="Cambria Math"/>
                      <w:color w:val="4F81BD" w:themeColor="accent1"/>
                      <w:sz w:val="18"/>
                      <w:szCs w:val="18"/>
                      <w:lang w:val="en-US"/>
                    </w:rPr>
                    <m:t>10</m:t>
                  </m:r>
                </m:e>
                <m:sup>
                  <m:r>
                    <m:rPr>
                      <m:sty m:val="b"/>
                    </m:rPr>
                    <w:rPr>
                      <w:rFonts w:ascii="Cambria Math" w:hAnsi="Cambria Math"/>
                      <w:color w:val="4F81BD" w:themeColor="accent1"/>
                      <w:sz w:val="18"/>
                      <w:szCs w:val="18"/>
                      <w:lang w:val="en-US"/>
                    </w:rPr>
                    <m:t>9</m:t>
                  </m:r>
                </m:sup>
              </m:sSup>
            </m:oMath>
            <w:r w:rsidRPr="00E57F39">
              <w:rPr>
                <w:b/>
                <w:bCs/>
                <w:color w:val="4F81BD" w:themeColor="accent1"/>
                <w:sz w:val="18"/>
                <w:szCs w:val="18"/>
                <w:lang w:val="en-US"/>
              </w:rPr>
              <w:t xml:space="preserve"> 1/s. The ring is filled uniformly by 80 bunches and each bunch current is 1 mA. The long-range wakes last 20 turns and the SR damping is turned off. 'Ideal' and 'Prediction' indicate the results are obtained from </w:t>
            </w:r>
            <w:proofErr w:type="spellStart"/>
            <w:r>
              <w:rPr>
                <w:b/>
                <w:bCs/>
                <w:color w:val="4F81BD" w:themeColor="accent1"/>
                <w:sz w:val="18"/>
                <w:szCs w:val="18"/>
                <w:lang w:val="en-US"/>
              </w:rPr>
              <w:t>CETASim</w:t>
            </w:r>
            <w:proofErr w:type="spellEnd"/>
            <w:r>
              <w:rPr>
                <w:b/>
                <w:bCs/>
                <w:color w:val="4F81BD" w:themeColor="accent1"/>
                <w:sz w:val="18"/>
                <w:szCs w:val="18"/>
                <w:lang w:val="en-US"/>
              </w:rPr>
              <w:t xml:space="preserve"> tracking </w:t>
            </w:r>
            <w:r w:rsidRPr="00E57F39">
              <w:rPr>
                <w:b/>
                <w:bCs/>
                <w:color w:val="4F81BD" w:themeColor="accent1"/>
                <w:sz w:val="18"/>
                <w:szCs w:val="18"/>
                <w:lang w:val="en-US"/>
              </w:rPr>
              <w:t xml:space="preserve">and </w:t>
            </w:r>
            <w:r>
              <w:rPr>
                <w:b/>
                <w:bCs/>
                <w:color w:val="4F81BD" w:themeColor="accent1"/>
                <w:sz w:val="18"/>
                <w:szCs w:val="18"/>
                <w:lang w:val="en-US"/>
              </w:rPr>
              <w:t xml:space="preserve">analytical model </w:t>
            </w:r>
            <w:r w:rsidRPr="00E57F39">
              <w:rPr>
                <w:b/>
                <w:bCs/>
                <w:color w:val="4F81BD" w:themeColor="accent1"/>
                <w:sz w:val="18"/>
                <w:szCs w:val="18"/>
                <w:lang w:val="en-US"/>
              </w:rPr>
              <w:t>respectively.</w:t>
            </w:r>
            <w:bookmarkEnd w:id="29"/>
            <w:bookmarkEnd w:id="30"/>
          </w:p>
        </w:tc>
      </w:tr>
    </w:tbl>
    <w:p w14:paraId="46A002F8" w14:textId="77777777" w:rsidR="00E57F39" w:rsidRDefault="00E57F39" w:rsidP="009F3040">
      <w:pPr>
        <w:rPr>
          <w:lang w:val="en-US"/>
        </w:rPr>
      </w:pPr>
    </w:p>
    <w:p w14:paraId="5DB6B3A8" w14:textId="77777777" w:rsidR="009F3040" w:rsidRPr="009F3040" w:rsidRDefault="009F3040" w:rsidP="009F3040">
      <w:pPr>
        <w:rPr>
          <w:lang w:val="en-US"/>
        </w:rPr>
      </w:pPr>
    </w:p>
    <w:p w14:paraId="621C84C9" w14:textId="2D6A0760" w:rsidR="002B2FF9" w:rsidRDefault="002B2FF9" w:rsidP="002B2FF9">
      <w:pPr>
        <w:pStyle w:val="Heading2"/>
      </w:pPr>
      <w:bookmarkStart w:id="31" w:name="_Toc153311419"/>
      <w:r>
        <w:t>Bunch-by-bunch feedback</w:t>
      </w:r>
      <w:bookmarkEnd w:id="31"/>
    </w:p>
    <w:p w14:paraId="57A9AAB7" w14:textId="23071B34" w:rsidR="008416C0" w:rsidRDefault="008416C0" w:rsidP="008416C0">
      <w:pPr>
        <w:rPr>
          <w:lang w:val="en-US"/>
        </w:rPr>
      </w:pPr>
    </w:p>
    <w:p w14:paraId="62AB62DE" w14:textId="32D514CA" w:rsidR="008416C0" w:rsidRPr="008416C0" w:rsidRDefault="00F2686C" w:rsidP="008416C0">
      <w:pPr>
        <w:rPr>
          <w:lang w:val="en-US"/>
        </w:rPr>
      </w:pPr>
      <w:r>
        <w:rPr>
          <w:lang w:val="en-US"/>
        </w:rPr>
        <w:fldChar w:fldCharType="begin"/>
      </w:r>
      <w:r>
        <w:rPr>
          <w:lang w:val="en-US"/>
        </w:rPr>
        <w:instrText xml:space="preserve"> REF _Ref153310834 \h </w:instrText>
      </w:r>
      <w:r>
        <w:rPr>
          <w:lang w:val="en-US"/>
        </w:rPr>
      </w:r>
      <w:r>
        <w:rPr>
          <w:lang w:val="en-US"/>
        </w:rPr>
        <w:fldChar w:fldCharType="separate"/>
      </w:r>
      <w:r w:rsidRPr="005E3656">
        <w:rPr>
          <w:b/>
          <w:bCs/>
          <w:color w:val="4F81BD" w:themeColor="accent1"/>
          <w:sz w:val="18"/>
          <w:szCs w:val="18"/>
          <w:lang w:val="en-US"/>
        </w:rPr>
        <w:t xml:space="preserve">Figure </w:t>
      </w:r>
      <w:r>
        <w:rPr>
          <w:b/>
          <w:bCs/>
          <w:noProof/>
          <w:color w:val="4F81BD" w:themeColor="accent1"/>
          <w:sz w:val="18"/>
          <w:szCs w:val="18"/>
          <w:lang w:val="en-US"/>
        </w:rPr>
        <w:t>2</w:t>
      </w:r>
      <w:r w:rsidRPr="005E3656">
        <w:rPr>
          <w:b/>
          <w:bCs/>
          <w:color w:val="4F81BD" w:themeColor="accent1"/>
          <w:sz w:val="18"/>
          <w:szCs w:val="18"/>
          <w:lang w:val="en-US"/>
        </w:rPr>
        <w:noBreakHyphen/>
      </w:r>
      <w:r>
        <w:rPr>
          <w:b/>
          <w:bCs/>
          <w:noProof/>
          <w:color w:val="4F81BD" w:themeColor="accent1"/>
          <w:sz w:val="18"/>
          <w:szCs w:val="18"/>
          <w:lang w:val="en-US"/>
        </w:rPr>
        <w:t>4</w:t>
      </w:r>
      <w:r>
        <w:rPr>
          <w:lang w:val="en-US"/>
        </w:rPr>
        <w:fldChar w:fldCharType="end"/>
      </w:r>
      <w:r>
        <w:rPr>
          <w:lang w:val="en-US"/>
        </w:rPr>
        <w:t xml:space="preserve"> </w:t>
      </w:r>
      <w:r w:rsidR="008416C0" w:rsidRPr="008416C0">
        <w:rPr>
          <w:lang w:val="en-US"/>
        </w:rPr>
        <w:t>shows the comparison of the transverse coupled bunch mode growth rate due to the RW wakes with and without bunch-by-bunch feedback. The simulation conditions are the same as those applied in</w:t>
      </w:r>
      <w:r>
        <w:rPr>
          <w:lang w:val="en-US"/>
        </w:rPr>
        <w:t xml:space="preserve"> </w:t>
      </w:r>
      <w:r>
        <w:rPr>
          <w:lang w:val="en-US"/>
        </w:rPr>
        <w:fldChar w:fldCharType="begin"/>
      </w:r>
      <w:r>
        <w:rPr>
          <w:lang w:val="en-US"/>
        </w:rPr>
        <w:instrText xml:space="preserve"> REF _Ref153310436 \h </w:instrText>
      </w:r>
      <w:r>
        <w:rPr>
          <w:lang w:val="en-US"/>
        </w:rPr>
      </w:r>
      <w:r>
        <w:rPr>
          <w:lang w:val="en-US"/>
        </w:rPr>
        <w:fldChar w:fldCharType="separate"/>
      </w:r>
      <w:r w:rsidRPr="005E3656">
        <w:rPr>
          <w:b/>
          <w:bCs/>
          <w:color w:val="4F81BD" w:themeColor="accent1"/>
          <w:sz w:val="18"/>
          <w:szCs w:val="18"/>
          <w:lang w:val="en-US"/>
        </w:rPr>
        <w:t xml:space="preserve">Figure </w:t>
      </w:r>
      <w:r>
        <w:rPr>
          <w:b/>
          <w:bCs/>
          <w:noProof/>
          <w:color w:val="4F81BD" w:themeColor="accent1"/>
          <w:sz w:val="18"/>
          <w:szCs w:val="18"/>
          <w:lang w:val="en-US"/>
        </w:rPr>
        <w:t>2</w:t>
      </w:r>
      <w:r w:rsidRPr="005E3656">
        <w:rPr>
          <w:b/>
          <w:bCs/>
          <w:color w:val="4F81BD" w:themeColor="accent1"/>
          <w:sz w:val="18"/>
          <w:szCs w:val="18"/>
          <w:lang w:val="en-US"/>
        </w:rPr>
        <w:noBreakHyphen/>
      </w:r>
      <w:r>
        <w:rPr>
          <w:b/>
          <w:bCs/>
          <w:noProof/>
          <w:color w:val="4F81BD" w:themeColor="accent1"/>
          <w:sz w:val="18"/>
          <w:szCs w:val="18"/>
          <w:lang w:val="en-US"/>
        </w:rPr>
        <w:t>3</w:t>
      </w:r>
      <w:r>
        <w:rPr>
          <w:lang w:val="en-US"/>
        </w:rPr>
        <w:fldChar w:fldCharType="end"/>
      </w:r>
      <w:r w:rsidR="008416C0" w:rsidRPr="008416C0">
        <w:rPr>
          <w:lang w:val="en-US"/>
        </w:rPr>
        <w:t xml:space="preserve">. </w:t>
      </w:r>
      <w:r>
        <w:rPr>
          <w:lang w:val="en-US"/>
        </w:rPr>
        <w:t xml:space="preserve">A </w:t>
      </w:r>
      <w:r w:rsidR="008416C0" w:rsidRPr="008416C0">
        <w:rPr>
          <w:lang w:val="en-US"/>
        </w:rPr>
        <w:t>10</w:t>
      </w:r>
      <w:r>
        <w:rPr>
          <w:lang w:val="en-US"/>
        </w:rPr>
        <w:t>-</w:t>
      </w:r>
      <w:r w:rsidR="008416C0" w:rsidRPr="008416C0">
        <w:rPr>
          <w:lang w:val="en-US"/>
        </w:rPr>
        <w:t xml:space="preserve">tap FIR filter bunch-by-bunch feedback is also applied in tracking. All modes are suppressed as expected. With the same beam condition, we also give the motions of the 80 bunch centroids in the "grow-damped" simulation in </w:t>
      </w:r>
      <w:r>
        <w:rPr>
          <w:lang w:val="en-US"/>
        </w:rPr>
        <w:fldChar w:fldCharType="begin"/>
      </w:r>
      <w:r>
        <w:rPr>
          <w:lang w:val="en-US"/>
        </w:rPr>
        <w:instrText xml:space="preserve"> REF _Ref153310915 \h </w:instrText>
      </w:r>
      <w:r>
        <w:rPr>
          <w:lang w:val="en-US"/>
        </w:rPr>
      </w:r>
      <w:r>
        <w:rPr>
          <w:lang w:val="en-US"/>
        </w:rPr>
        <w:fldChar w:fldCharType="separate"/>
      </w:r>
      <w:r w:rsidRPr="005E3656">
        <w:rPr>
          <w:b/>
          <w:bCs/>
          <w:color w:val="4F81BD" w:themeColor="accent1"/>
          <w:sz w:val="18"/>
          <w:szCs w:val="18"/>
          <w:lang w:val="en-US"/>
        </w:rPr>
        <w:t xml:space="preserve">Figure </w:t>
      </w:r>
      <w:r>
        <w:rPr>
          <w:b/>
          <w:bCs/>
          <w:noProof/>
          <w:color w:val="4F81BD" w:themeColor="accent1"/>
          <w:sz w:val="18"/>
          <w:szCs w:val="18"/>
          <w:lang w:val="en-US"/>
        </w:rPr>
        <w:t>2</w:t>
      </w:r>
      <w:r w:rsidRPr="005E3656">
        <w:rPr>
          <w:b/>
          <w:bCs/>
          <w:color w:val="4F81BD" w:themeColor="accent1"/>
          <w:sz w:val="18"/>
          <w:szCs w:val="18"/>
          <w:lang w:val="en-US"/>
        </w:rPr>
        <w:noBreakHyphen/>
      </w:r>
      <w:r>
        <w:rPr>
          <w:b/>
          <w:bCs/>
          <w:noProof/>
          <w:color w:val="4F81BD" w:themeColor="accent1"/>
          <w:sz w:val="18"/>
          <w:szCs w:val="18"/>
          <w:lang w:val="en-US"/>
        </w:rPr>
        <w:t>5</w:t>
      </w:r>
      <w:r>
        <w:rPr>
          <w:lang w:val="en-US"/>
        </w:rPr>
        <w:fldChar w:fldCharType="end"/>
      </w:r>
      <w:r>
        <w:rPr>
          <w:lang w:val="en-US"/>
        </w:rPr>
        <w:t xml:space="preserve">. </w:t>
      </w:r>
      <w:r w:rsidR="008416C0" w:rsidRPr="008416C0">
        <w:rPr>
          <w:lang w:val="en-US"/>
        </w:rPr>
        <w:t>During the tracking, the bunch-by-bunch feedback is turned on from 1000 to 1300 turns and from 1600 to 3000 turns. Clearly, without the feedback, the bunches are unstable due to the transverse long-range RW wakes. When the bunch-by-bunch feedback is turned on, oscillations of all of the bunches can be stabilized to zero.</w:t>
      </w:r>
    </w:p>
    <w:p w14:paraId="55E7D8A6" w14:textId="33F243DA" w:rsidR="002B2FF9" w:rsidRPr="002B2FF9" w:rsidRDefault="00F2686C" w:rsidP="002B2FF9">
      <w:pPr>
        <w:rPr>
          <w:lang w:val="en-US"/>
        </w:rPr>
      </w:pPr>
      <w:r>
        <w:rPr>
          <w:lang w:val="en-US"/>
        </w:rPr>
        <w:t xml:space="preserve"> </w:t>
      </w:r>
    </w:p>
    <w:tbl>
      <w:tblPr>
        <w:tblStyle w:val="TableGrid"/>
        <w:tblW w:w="0" w:type="auto"/>
        <w:tblLook w:val="04A0" w:firstRow="1" w:lastRow="0" w:firstColumn="1" w:lastColumn="0" w:noHBand="0" w:noVBand="1"/>
      </w:tblPr>
      <w:tblGrid>
        <w:gridCol w:w="9062"/>
      </w:tblGrid>
      <w:tr w:rsidR="008416C0" w:rsidRPr="008416C0" w14:paraId="42530D3F" w14:textId="77777777" w:rsidTr="006D713B">
        <w:tc>
          <w:tcPr>
            <w:tcW w:w="9062" w:type="dxa"/>
          </w:tcPr>
          <w:p w14:paraId="2A95726A" w14:textId="24031F25" w:rsidR="008416C0" w:rsidRPr="008416C0" w:rsidRDefault="008416C0" w:rsidP="006D713B">
            <w:pPr>
              <w:keepNext/>
              <w:jc w:val="center"/>
              <w:rPr>
                <w:lang w:val="en-US"/>
              </w:rPr>
            </w:pPr>
            <w:r>
              <w:rPr>
                <w:noProof/>
                <w:lang w:val="en-US"/>
              </w:rPr>
              <w:lastRenderedPageBreak/>
              <w:drawing>
                <wp:inline distT="0" distB="0" distL="0" distR="0" wp14:anchorId="26CE8418" wp14:editId="54CE8081">
                  <wp:extent cx="57607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BM_Tran_RW_BBBFB_80Bunch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304415"/>
                          </a:xfrm>
                          <a:prstGeom prst="rect">
                            <a:avLst/>
                          </a:prstGeom>
                        </pic:spPr>
                      </pic:pic>
                    </a:graphicData>
                  </a:graphic>
                </wp:inline>
              </w:drawing>
            </w:r>
          </w:p>
        </w:tc>
      </w:tr>
      <w:tr w:rsidR="008416C0" w:rsidRPr="00013C2A" w14:paraId="59690891" w14:textId="77777777" w:rsidTr="006D713B">
        <w:tc>
          <w:tcPr>
            <w:tcW w:w="9062" w:type="dxa"/>
          </w:tcPr>
          <w:p w14:paraId="07300CD5" w14:textId="3BF030BF" w:rsidR="008416C0" w:rsidRPr="005E3656" w:rsidRDefault="008416C0" w:rsidP="008416C0">
            <w:pPr>
              <w:keepNext/>
              <w:rPr>
                <w:noProof/>
                <w:lang w:val="en-US"/>
              </w:rPr>
            </w:pPr>
            <w:bookmarkStart w:id="32" w:name="_Ref153310834"/>
            <w:bookmarkStart w:id="33" w:name="_Toc153311282"/>
            <w:bookmarkStart w:id="34" w:name="_Toc153311506"/>
            <w:r w:rsidRPr="005E3656">
              <w:rPr>
                <w:b/>
                <w:bCs/>
                <w:color w:val="4F81BD" w:themeColor="accent1"/>
                <w:sz w:val="18"/>
                <w:szCs w:val="18"/>
                <w:lang w:val="en-US"/>
              </w:rPr>
              <w:t xml:space="preserve">Figure </w:t>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STYLEREF 1 \s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2</w:t>
            </w:r>
            <w:r w:rsidR="003D167A">
              <w:rPr>
                <w:b/>
                <w:bCs/>
                <w:color w:val="4F81BD" w:themeColor="accent1"/>
                <w:sz w:val="18"/>
                <w:szCs w:val="18"/>
                <w:lang w:val="en-US"/>
              </w:rPr>
              <w:fldChar w:fldCharType="end"/>
            </w:r>
            <w:r w:rsidR="003D167A">
              <w:rPr>
                <w:b/>
                <w:bCs/>
                <w:color w:val="4F81BD" w:themeColor="accent1"/>
                <w:sz w:val="18"/>
                <w:szCs w:val="18"/>
                <w:lang w:val="en-US"/>
              </w:rPr>
              <w:noBreakHyphen/>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SEQ Figure \* ARABIC \s 1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4</w:t>
            </w:r>
            <w:r w:rsidR="003D167A">
              <w:rPr>
                <w:b/>
                <w:bCs/>
                <w:color w:val="4F81BD" w:themeColor="accent1"/>
                <w:sz w:val="18"/>
                <w:szCs w:val="18"/>
                <w:lang w:val="en-US"/>
              </w:rPr>
              <w:fldChar w:fldCharType="end"/>
            </w:r>
            <w:bookmarkEnd w:id="32"/>
            <w:r>
              <w:rPr>
                <w:b/>
                <w:bCs/>
                <w:color w:val="4F81BD" w:themeColor="accent1"/>
                <w:sz w:val="18"/>
                <w:szCs w:val="18"/>
                <w:lang w:val="en-US"/>
              </w:rPr>
              <w:t>:</w:t>
            </w:r>
            <w:r w:rsidRPr="00E57F39">
              <w:rPr>
                <w:lang w:val="en-US"/>
              </w:rPr>
              <w:t xml:space="preserve"> </w:t>
            </w:r>
            <w:r>
              <w:rPr>
                <w:b/>
                <w:bCs/>
                <w:color w:val="4F81BD" w:themeColor="accent1"/>
                <w:sz w:val="18"/>
                <w:szCs w:val="18"/>
                <w:lang w:val="en-US"/>
              </w:rPr>
              <w:t xml:space="preserve"> </w:t>
            </w:r>
            <w:r w:rsidRPr="008416C0">
              <w:rPr>
                <w:b/>
                <w:bCs/>
                <w:color w:val="4F81BD" w:themeColor="accent1"/>
                <w:sz w:val="18"/>
                <w:szCs w:val="18"/>
                <w:lang w:val="en-US"/>
              </w:rPr>
              <w:t xml:space="preserve">Comparison of the transverse coupled bunch growth rate due to the </w:t>
            </w:r>
            <w:proofErr w:type="gramStart"/>
            <w:r w:rsidRPr="008416C0">
              <w:rPr>
                <w:b/>
                <w:bCs/>
                <w:color w:val="4F81BD" w:themeColor="accent1"/>
                <w:sz w:val="18"/>
                <w:szCs w:val="18"/>
                <w:lang w:val="en-US"/>
              </w:rPr>
              <w:t>RW  with</w:t>
            </w:r>
            <w:proofErr w:type="gramEnd"/>
            <w:r w:rsidRPr="008416C0">
              <w:rPr>
                <w:b/>
                <w:bCs/>
                <w:color w:val="4F81BD" w:themeColor="accent1"/>
                <w:sz w:val="18"/>
                <w:szCs w:val="18"/>
                <w:lang w:val="en-US"/>
              </w:rPr>
              <w:t xml:space="preserve"> and without bunch-by-bunch feedback. The simulation condition is the same as those applied in </w:t>
            </w:r>
            <w:r>
              <w:rPr>
                <w:b/>
                <w:bCs/>
                <w:color w:val="4F81BD" w:themeColor="accent1"/>
                <w:sz w:val="18"/>
                <w:szCs w:val="18"/>
                <w:lang w:val="en-US"/>
              </w:rPr>
              <w:fldChar w:fldCharType="begin"/>
            </w:r>
            <w:r>
              <w:rPr>
                <w:b/>
                <w:bCs/>
                <w:color w:val="4F81BD" w:themeColor="accent1"/>
                <w:sz w:val="18"/>
                <w:szCs w:val="18"/>
                <w:lang w:val="en-US"/>
              </w:rPr>
              <w:instrText xml:space="preserve"> REF _Ref153310436 \h </w:instrText>
            </w:r>
            <w:r>
              <w:rPr>
                <w:b/>
                <w:bCs/>
                <w:color w:val="4F81BD" w:themeColor="accent1"/>
                <w:sz w:val="18"/>
                <w:szCs w:val="18"/>
                <w:lang w:val="en-US"/>
              </w:rPr>
            </w:r>
            <w:r>
              <w:rPr>
                <w:b/>
                <w:bCs/>
                <w:color w:val="4F81BD" w:themeColor="accent1"/>
                <w:sz w:val="18"/>
                <w:szCs w:val="18"/>
                <w:lang w:val="en-US"/>
              </w:rPr>
              <w:fldChar w:fldCharType="separate"/>
            </w:r>
            <w:r w:rsidR="00F2686C" w:rsidRPr="005E3656">
              <w:rPr>
                <w:b/>
                <w:bCs/>
                <w:color w:val="4F81BD" w:themeColor="accent1"/>
                <w:sz w:val="18"/>
                <w:szCs w:val="18"/>
                <w:lang w:val="en-US"/>
              </w:rPr>
              <w:t xml:space="preserve">Figure </w:t>
            </w:r>
            <w:r w:rsidR="00F2686C">
              <w:rPr>
                <w:b/>
                <w:bCs/>
                <w:noProof/>
                <w:color w:val="4F81BD" w:themeColor="accent1"/>
                <w:sz w:val="18"/>
                <w:szCs w:val="18"/>
                <w:lang w:val="en-US"/>
              </w:rPr>
              <w:t>2</w:t>
            </w:r>
            <w:r w:rsidR="00F2686C" w:rsidRPr="005E3656">
              <w:rPr>
                <w:b/>
                <w:bCs/>
                <w:color w:val="4F81BD" w:themeColor="accent1"/>
                <w:sz w:val="18"/>
                <w:szCs w:val="18"/>
                <w:lang w:val="en-US"/>
              </w:rPr>
              <w:noBreakHyphen/>
            </w:r>
            <w:r w:rsidR="00F2686C">
              <w:rPr>
                <w:b/>
                <w:bCs/>
                <w:noProof/>
                <w:color w:val="4F81BD" w:themeColor="accent1"/>
                <w:sz w:val="18"/>
                <w:szCs w:val="18"/>
                <w:lang w:val="en-US"/>
              </w:rPr>
              <w:t>3</w:t>
            </w:r>
            <w:r>
              <w:rPr>
                <w:b/>
                <w:bCs/>
                <w:color w:val="4F81BD" w:themeColor="accent1"/>
                <w:sz w:val="18"/>
                <w:szCs w:val="18"/>
                <w:lang w:val="en-US"/>
              </w:rPr>
              <w:fldChar w:fldCharType="end"/>
            </w:r>
            <w:r>
              <w:rPr>
                <w:b/>
                <w:bCs/>
                <w:color w:val="4F81BD" w:themeColor="accent1"/>
                <w:sz w:val="18"/>
                <w:szCs w:val="18"/>
                <w:lang w:val="en-US"/>
              </w:rPr>
              <w:t>. A</w:t>
            </w:r>
            <w:r w:rsidRPr="008416C0">
              <w:rPr>
                <w:b/>
                <w:bCs/>
                <w:color w:val="4F81BD" w:themeColor="accent1"/>
                <w:sz w:val="18"/>
                <w:szCs w:val="18"/>
                <w:lang w:val="en-US"/>
              </w:rPr>
              <w:t xml:space="preserve"> 10 taps bunch-</w:t>
            </w:r>
            <w:r>
              <w:rPr>
                <w:b/>
                <w:bCs/>
                <w:color w:val="4F81BD" w:themeColor="accent1"/>
                <w:sz w:val="18"/>
                <w:szCs w:val="18"/>
                <w:lang w:val="en-US"/>
              </w:rPr>
              <w:t>b</w:t>
            </w:r>
            <w:r w:rsidRPr="008416C0">
              <w:rPr>
                <w:b/>
                <w:bCs/>
                <w:color w:val="4F81BD" w:themeColor="accent1"/>
                <w:sz w:val="18"/>
                <w:szCs w:val="18"/>
                <w:lang w:val="en-US"/>
              </w:rPr>
              <w:t>y-bunch feedback is applied in tracking</w:t>
            </w:r>
            <w:r>
              <w:rPr>
                <w:b/>
                <w:bCs/>
                <w:color w:val="4F81BD" w:themeColor="accent1"/>
                <w:sz w:val="18"/>
                <w:szCs w:val="18"/>
                <w:lang w:val="en-US"/>
              </w:rPr>
              <w:t>.</w:t>
            </w:r>
            <w:bookmarkEnd w:id="33"/>
            <w:bookmarkEnd w:id="34"/>
            <w:r>
              <w:rPr>
                <w:b/>
                <w:bCs/>
                <w:color w:val="4F81BD" w:themeColor="accent1"/>
                <w:sz w:val="18"/>
                <w:szCs w:val="18"/>
                <w:lang w:val="en-US"/>
              </w:rPr>
              <w:t xml:space="preserve"> </w:t>
            </w:r>
          </w:p>
        </w:tc>
      </w:tr>
    </w:tbl>
    <w:p w14:paraId="2E80BAEB" w14:textId="0F92ACF2" w:rsidR="00AE3875" w:rsidRDefault="00AE3875" w:rsidP="00AE3875">
      <w:pPr>
        <w:rPr>
          <w:lang w:val="en-US"/>
        </w:rPr>
      </w:pPr>
    </w:p>
    <w:p w14:paraId="09016DB3" w14:textId="725D3752" w:rsidR="00DF0B92" w:rsidRDefault="00DF0B92" w:rsidP="00AE3875">
      <w:pPr>
        <w:rPr>
          <w:lang w:val="en-US"/>
        </w:rPr>
      </w:pPr>
    </w:p>
    <w:tbl>
      <w:tblPr>
        <w:tblStyle w:val="TableGrid"/>
        <w:tblW w:w="0" w:type="auto"/>
        <w:tblLook w:val="04A0" w:firstRow="1" w:lastRow="0" w:firstColumn="1" w:lastColumn="0" w:noHBand="0" w:noVBand="1"/>
      </w:tblPr>
      <w:tblGrid>
        <w:gridCol w:w="9062"/>
      </w:tblGrid>
      <w:tr w:rsidR="008416C0" w:rsidRPr="008416C0" w14:paraId="4729C386" w14:textId="77777777" w:rsidTr="006D713B">
        <w:tc>
          <w:tcPr>
            <w:tcW w:w="9062" w:type="dxa"/>
          </w:tcPr>
          <w:p w14:paraId="583D6A74" w14:textId="5EF52ACB" w:rsidR="008416C0" w:rsidRPr="008416C0" w:rsidRDefault="00F2686C" w:rsidP="006D713B">
            <w:pPr>
              <w:keepNext/>
              <w:jc w:val="center"/>
              <w:rPr>
                <w:lang w:val="en-US"/>
              </w:rPr>
            </w:pPr>
            <w:r>
              <w:rPr>
                <w:noProof/>
                <w:lang w:val="en-US"/>
              </w:rPr>
              <w:drawing>
                <wp:inline distT="0" distB="0" distL="0" distR="0" wp14:anchorId="7E7795AB" wp14:editId="7FE2577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nch_Cen_BunchbyBunchF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tc>
      </w:tr>
      <w:tr w:rsidR="008416C0" w:rsidRPr="00861CA1" w14:paraId="0C7CA1DC" w14:textId="77777777" w:rsidTr="006D713B">
        <w:tc>
          <w:tcPr>
            <w:tcW w:w="9062" w:type="dxa"/>
          </w:tcPr>
          <w:p w14:paraId="283ECE49" w14:textId="573D6221" w:rsidR="008416C0" w:rsidRPr="005E3656" w:rsidRDefault="008416C0" w:rsidP="006D713B">
            <w:pPr>
              <w:keepNext/>
              <w:rPr>
                <w:noProof/>
                <w:lang w:val="en-US"/>
              </w:rPr>
            </w:pPr>
            <w:bookmarkStart w:id="35" w:name="_Ref153310915"/>
            <w:bookmarkStart w:id="36" w:name="_Toc153311283"/>
            <w:bookmarkStart w:id="37" w:name="_Toc153311507"/>
            <w:r w:rsidRPr="005E3656">
              <w:rPr>
                <w:b/>
                <w:bCs/>
                <w:color w:val="4F81BD" w:themeColor="accent1"/>
                <w:sz w:val="18"/>
                <w:szCs w:val="18"/>
                <w:lang w:val="en-US"/>
              </w:rPr>
              <w:t xml:space="preserve">Figure </w:t>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STYLEREF 1 \s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2</w:t>
            </w:r>
            <w:r w:rsidR="003D167A">
              <w:rPr>
                <w:b/>
                <w:bCs/>
                <w:color w:val="4F81BD" w:themeColor="accent1"/>
                <w:sz w:val="18"/>
                <w:szCs w:val="18"/>
                <w:lang w:val="en-US"/>
              </w:rPr>
              <w:fldChar w:fldCharType="end"/>
            </w:r>
            <w:r w:rsidR="003D167A">
              <w:rPr>
                <w:b/>
                <w:bCs/>
                <w:color w:val="4F81BD" w:themeColor="accent1"/>
                <w:sz w:val="18"/>
                <w:szCs w:val="18"/>
                <w:lang w:val="en-US"/>
              </w:rPr>
              <w:noBreakHyphen/>
            </w:r>
            <w:r w:rsidR="003D167A">
              <w:rPr>
                <w:b/>
                <w:bCs/>
                <w:color w:val="4F81BD" w:themeColor="accent1"/>
                <w:sz w:val="18"/>
                <w:szCs w:val="18"/>
                <w:lang w:val="en-US"/>
              </w:rPr>
              <w:fldChar w:fldCharType="begin"/>
            </w:r>
            <w:r w:rsidR="003D167A">
              <w:rPr>
                <w:b/>
                <w:bCs/>
                <w:color w:val="4F81BD" w:themeColor="accent1"/>
                <w:sz w:val="18"/>
                <w:szCs w:val="18"/>
                <w:lang w:val="en-US"/>
              </w:rPr>
              <w:instrText xml:space="preserve"> SEQ Figure \* ARABIC \s 1 </w:instrText>
            </w:r>
            <w:r w:rsidR="003D167A">
              <w:rPr>
                <w:b/>
                <w:bCs/>
                <w:color w:val="4F81BD" w:themeColor="accent1"/>
                <w:sz w:val="18"/>
                <w:szCs w:val="18"/>
                <w:lang w:val="en-US"/>
              </w:rPr>
              <w:fldChar w:fldCharType="separate"/>
            </w:r>
            <w:r w:rsidR="003D167A">
              <w:rPr>
                <w:b/>
                <w:bCs/>
                <w:noProof/>
                <w:color w:val="4F81BD" w:themeColor="accent1"/>
                <w:sz w:val="18"/>
                <w:szCs w:val="18"/>
                <w:lang w:val="en-US"/>
              </w:rPr>
              <w:t>5</w:t>
            </w:r>
            <w:r w:rsidR="003D167A">
              <w:rPr>
                <w:b/>
                <w:bCs/>
                <w:color w:val="4F81BD" w:themeColor="accent1"/>
                <w:sz w:val="18"/>
                <w:szCs w:val="18"/>
                <w:lang w:val="en-US"/>
              </w:rPr>
              <w:fldChar w:fldCharType="end"/>
            </w:r>
            <w:bookmarkEnd w:id="35"/>
            <w:r>
              <w:rPr>
                <w:b/>
                <w:bCs/>
                <w:color w:val="4F81BD" w:themeColor="accent1"/>
                <w:sz w:val="18"/>
                <w:szCs w:val="18"/>
                <w:lang w:val="en-US"/>
              </w:rPr>
              <w:t>:</w:t>
            </w:r>
            <w:r w:rsidRPr="00E57F39">
              <w:rPr>
                <w:lang w:val="en-US"/>
              </w:rPr>
              <w:t xml:space="preserve"> </w:t>
            </w:r>
            <w:r>
              <w:rPr>
                <w:b/>
                <w:bCs/>
                <w:color w:val="4F81BD" w:themeColor="accent1"/>
                <w:sz w:val="18"/>
                <w:szCs w:val="18"/>
                <w:lang w:val="en-US"/>
              </w:rPr>
              <w:t xml:space="preserve"> </w:t>
            </w:r>
            <w:r w:rsidRPr="008416C0">
              <w:rPr>
                <w:b/>
                <w:bCs/>
                <w:color w:val="4F81BD" w:themeColor="accent1"/>
                <w:sz w:val="18"/>
                <w:szCs w:val="18"/>
                <w:lang w:val="en-US"/>
              </w:rPr>
              <w:t>Trajectories of the 80 bunches centroids. The bunch-by-bunch feedback is turned on from 1000 to 1300 turns and from 1600 to 3000 turns during tracking. The long-range RW wakes are t</w:t>
            </w:r>
            <w:r>
              <w:rPr>
                <w:b/>
                <w:bCs/>
                <w:color w:val="4F81BD" w:themeColor="accent1"/>
                <w:sz w:val="18"/>
                <w:szCs w:val="18"/>
                <w:lang w:val="en-US"/>
              </w:rPr>
              <w:t>ur</w:t>
            </w:r>
            <w:r w:rsidRPr="008416C0">
              <w:rPr>
                <w:b/>
                <w:bCs/>
                <w:color w:val="4F81BD" w:themeColor="accent1"/>
                <w:sz w:val="18"/>
                <w:szCs w:val="18"/>
                <w:lang w:val="en-US"/>
              </w:rPr>
              <w:t xml:space="preserve">ned on during the </w:t>
            </w:r>
            <w:proofErr w:type="gramStart"/>
            <w:r>
              <w:rPr>
                <w:b/>
                <w:bCs/>
                <w:color w:val="4F81BD" w:themeColor="accent1"/>
                <w:sz w:val="18"/>
                <w:szCs w:val="18"/>
                <w:lang w:val="en-US"/>
              </w:rPr>
              <w:t>wholes</w:t>
            </w:r>
            <w:proofErr w:type="gramEnd"/>
            <w:r>
              <w:rPr>
                <w:b/>
                <w:bCs/>
                <w:color w:val="4F81BD" w:themeColor="accent1"/>
                <w:sz w:val="18"/>
                <w:szCs w:val="18"/>
                <w:lang w:val="en-US"/>
              </w:rPr>
              <w:t xml:space="preserve"> </w:t>
            </w:r>
            <w:r w:rsidRPr="008416C0">
              <w:rPr>
                <w:b/>
                <w:bCs/>
                <w:color w:val="4F81BD" w:themeColor="accent1"/>
                <w:sz w:val="18"/>
                <w:szCs w:val="18"/>
                <w:lang w:val="en-US"/>
              </w:rPr>
              <w:t>simulation</w:t>
            </w:r>
            <w:r>
              <w:rPr>
                <w:b/>
                <w:bCs/>
                <w:color w:val="4F81BD" w:themeColor="accent1"/>
                <w:sz w:val="18"/>
                <w:szCs w:val="18"/>
                <w:lang w:val="en-US"/>
              </w:rPr>
              <w:t>.</w:t>
            </w:r>
            <w:bookmarkEnd w:id="36"/>
            <w:bookmarkEnd w:id="37"/>
            <w:r>
              <w:rPr>
                <w:b/>
                <w:bCs/>
                <w:color w:val="4F81BD" w:themeColor="accent1"/>
                <w:sz w:val="18"/>
                <w:szCs w:val="18"/>
                <w:lang w:val="en-US"/>
              </w:rPr>
              <w:t xml:space="preserve"> </w:t>
            </w:r>
          </w:p>
        </w:tc>
      </w:tr>
    </w:tbl>
    <w:p w14:paraId="7D203926" w14:textId="77777777" w:rsidR="008416C0" w:rsidRDefault="008416C0" w:rsidP="00AE3875">
      <w:pPr>
        <w:rPr>
          <w:lang w:val="en-US"/>
        </w:rPr>
      </w:pPr>
    </w:p>
    <w:p w14:paraId="53866124" w14:textId="77777777" w:rsidR="00DF0B92" w:rsidRDefault="00DF0B92" w:rsidP="00AE3875">
      <w:pPr>
        <w:rPr>
          <w:lang w:val="en-US"/>
        </w:rPr>
      </w:pPr>
    </w:p>
    <w:bookmarkStart w:id="38" w:name="_Toc153311420" w:displacedByCustomXml="next"/>
    <w:sdt>
      <w:sdtPr>
        <w:rPr>
          <w:rFonts w:asciiTheme="minorHAnsi" w:eastAsiaTheme="minorHAnsi" w:hAnsiTheme="minorHAnsi" w:cstheme="minorBidi"/>
          <w:b w:val="0"/>
          <w:bCs w:val="0"/>
          <w:color w:val="auto"/>
          <w:sz w:val="22"/>
          <w:szCs w:val="22"/>
          <w:lang w:val="de-DE"/>
        </w:rPr>
        <w:id w:val="-1549225100"/>
        <w:docPartObj>
          <w:docPartGallery w:val="Bibliographies"/>
          <w:docPartUnique/>
        </w:docPartObj>
      </w:sdtPr>
      <w:sdtEndPr/>
      <w:sdtContent>
        <w:p w14:paraId="4C3F9A4D" w14:textId="23D231FC" w:rsidR="00AE3875" w:rsidRDefault="00AE3875">
          <w:pPr>
            <w:pStyle w:val="Heading1"/>
          </w:pPr>
          <w:r>
            <w:t>Bibliography</w:t>
          </w:r>
          <w:bookmarkStart w:id="39" w:name="_GoBack"/>
          <w:bookmarkEnd w:id="38"/>
          <w:bookmarkEnd w:id="39"/>
        </w:p>
        <w:sdt>
          <w:sdtPr>
            <w:id w:val="111145805"/>
            <w:bibliography/>
          </w:sdtPr>
          <w:sdtEndPr/>
          <w:sdtContent>
            <w:p w14:paraId="3F4D67F1" w14:textId="77777777" w:rsidR="009020CC" w:rsidRDefault="00AE3875" w:rsidP="005834D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9020CC" w14:paraId="7D68CAD0" w14:textId="77777777">
                <w:trPr>
                  <w:divId w:val="962419041"/>
                  <w:tblCellSpacing w:w="15" w:type="dxa"/>
                </w:trPr>
                <w:tc>
                  <w:tcPr>
                    <w:tcW w:w="50" w:type="pct"/>
                    <w:hideMark/>
                  </w:tcPr>
                  <w:p w14:paraId="10FB237D" w14:textId="7770D94D" w:rsidR="009020CC" w:rsidRDefault="009020CC">
                    <w:pPr>
                      <w:pStyle w:val="Bibliography"/>
                      <w:rPr>
                        <w:noProof/>
                        <w:sz w:val="24"/>
                        <w:szCs w:val="24"/>
                      </w:rPr>
                    </w:pPr>
                    <w:r>
                      <w:rPr>
                        <w:noProof/>
                      </w:rPr>
                      <w:t xml:space="preserve">[1] </w:t>
                    </w:r>
                  </w:p>
                </w:tc>
                <w:tc>
                  <w:tcPr>
                    <w:tcW w:w="0" w:type="auto"/>
                    <w:hideMark/>
                  </w:tcPr>
                  <w:p w14:paraId="0D8D364C" w14:textId="77777777" w:rsidR="009020CC" w:rsidRDefault="009020CC">
                    <w:pPr>
                      <w:pStyle w:val="Bibliography"/>
                      <w:rPr>
                        <w:noProof/>
                      </w:rPr>
                    </w:pPr>
                    <w:r>
                      <w:rPr>
                        <w:noProof/>
                      </w:rPr>
                      <w:t xml:space="preserve">ERRIZON-WP4-3, "https://github.com/ESR-BeamSimulation/CETASIM," [Online]. </w:t>
                    </w:r>
                  </w:p>
                </w:tc>
              </w:tr>
              <w:tr w:rsidR="009020CC" w14:paraId="1C46CFD6" w14:textId="77777777">
                <w:trPr>
                  <w:divId w:val="962419041"/>
                  <w:tblCellSpacing w:w="15" w:type="dxa"/>
                </w:trPr>
                <w:tc>
                  <w:tcPr>
                    <w:tcW w:w="50" w:type="pct"/>
                    <w:hideMark/>
                  </w:tcPr>
                  <w:p w14:paraId="38397929" w14:textId="77777777" w:rsidR="009020CC" w:rsidRDefault="009020CC">
                    <w:pPr>
                      <w:pStyle w:val="Bibliography"/>
                      <w:rPr>
                        <w:noProof/>
                      </w:rPr>
                    </w:pPr>
                    <w:r>
                      <w:rPr>
                        <w:noProof/>
                      </w:rPr>
                      <w:t xml:space="preserve">[2] </w:t>
                    </w:r>
                  </w:p>
                </w:tc>
                <w:tc>
                  <w:tcPr>
                    <w:tcW w:w="0" w:type="auto"/>
                    <w:hideMark/>
                  </w:tcPr>
                  <w:p w14:paraId="0FE9ED71" w14:textId="77777777" w:rsidR="009020CC" w:rsidRDefault="009020CC">
                    <w:pPr>
                      <w:pStyle w:val="Bibliography"/>
                      <w:rPr>
                        <w:noProof/>
                      </w:rPr>
                    </w:pPr>
                    <w:r>
                      <w:rPr>
                        <w:noProof/>
                      </w:rPr>
                      <w:t xml:space="preserve">"https://ops.aps.anl.gov/manuals/elegant_latest/elegant.html," [Online]. </w:t>
                    </w:r>
                  </w:p>
                </w:tc>
              </w:tr>
              <w:tr w:rsidR="009020CC" w:rsidRPr="009020CC" w14:paraId="081E4431" w14:textId="77777777">
                <w:trPr>
                  <w:divId w:val="962419041"/>
                  <w:tblCellSpacing w:w="15" w:type="dxa"/>
                </w:trPr>
                <w:tc>
                  <w:tcPr>
                    <w:tcW w:w="50" w:type="pct"/>
                    <w:hideMark/>
                  </w:tcPr>
                  <w:p w14:paraId="639FF8AA" w14:textId="77777777" w:rsidR="009020CC" w:rsidRDefault="009020CC">
                    <w:pPr>
                      <w:pStyle w:val="Bibliography"/>
                      <w:rPr>
                        <w:noProof/>
                      </w:rPr>
                    </w:pPr>
                    <w:r>
                      <w:rPr>
                        <w:noProof/>
                      </w:rPr>
                      <w:t xml:space="preserve">[3] </w:t>
                    </w:r>
                  </w:p>
                </w:tc>
                <w:tc>
                  <w:tcPr>
                    <w:tcW w:w="0" w:type="auto"/>
                    <w:hideMark/>
                  </w:tcPr>
                  <w:p w14:paraId="0B138D3E" w14:textId="77777777" w:rsidR="009020CC" w:rsidRPr="009020CC" w:rsidRDefault="009020CC">
                    <w:pPr>
                      <w:pStyle w:val="Bibliography"/>
                      <w:rPr>
                        <w:noProof/>
                        <w:lang w:val="en-US"/>
                      </w:rPr>
                    </w:pPr>
                    <w:r w:rsidRPr="009020CC">
                      <w:rPr>
                        <w:noProof/>
                        <w:lang w:val="en-US"/>
                      </w:rPr>
                      <w:t xml:space="preserve">S. Galina, "Simultaneous computation of intrabunch and interbunch collective beam motions in storage rings," </w:t>
                    </w:r>
                    <w:r w:rsidRPr="009020CC">
                      <w:rPr>
                        <w:i/>
                        <w:iCs/>
                        <w:noProof/>
                        <w:lang w:val="en-US"/>
                      </w:rPr>
                      <w:t xml:space="preserve">NIMA, </w:t>
                    </w:r>
                    <w:r w:rsidRPr="009020CC">
                      <w:rPr>
                        <w:noProof/>
                        <w:lang w:val="en-US"/>
                      </w:rPr>
                      <w:t xml:space="preserve">2016. </w:t>
                    </w:r>
                  </w:p>
                </w:tc>
              </w:tr>
              <w:tr w:rsidR="009020CC" w14:paraId="3333724A" w14:textId="77777777">
                <w:trPr>
                  <w:divId w:val="962419041"/>
                  <w:tblCellSpacing w:w="15" w:type="dxa"/>
                </w:trPr>
                <w:tc>
                  <w:tcPr>
                    <w:tcW w:w="50" w:type="pct"/>
                    <w:hideMark/>
                  </w:tcPr>
                  <w:p w14:paraId="0C2AB5EA" w14:textId="77777777" w:rsidR="009020CC" w:rsidRDefault="009020CC">
                    <w:pPr>
                      <w:pStyle w:val="Bibliography"/>
                      <w:rPr>
                        <w:noProof/>
                      </w:rPr>
                    </w:pPr>
                    <w:r>
                      <w:rPr>
                        <w:noProof/>
                      </w:rPr>
                      <w:t xml:space="preserve">[4] </w:t>
                    </w:r>
                  </w:p>
                </w:tc>
                <w:tc>
                  <w:tcPr>
                    <w:tcW w:w="0" w:type="auto"/>
                    <w:hideMark/>
                  </w:tcPr>
                  <w:p w14:paraId="5D9188A1" w14:textId="77777777" w:rsidR="009020CC" w:rsidRDefault="009020CC">
                    <w:pPr>
                      <w:pStyle w:val="Bibliography"/>
                      <w:rPr>
                        <w:noProof/>
                      </w:rPr>
                    </w:pPr>
                    <w:r>
                      <w:rPr>
                        <w:noProof/>
                      </w:rPr>
                      <w:t xml:space="preserve">"https://github.com/PyCOMPLETE/PyHEADTAIL," [Online]. </w:t>
                    </w:r>
                  </w:p>
                </w:tc>
              </w:tr>
              <w:tr w:rsidR="009020CC" w:rsidRPr="009020CC" w14:paraId="34BA826E" w14:textId="77777777">
                <w:trPr>
                  <w:divId w:val="962419041"/>
                  <w:tblCellSpacing w:w="15" w:type="dxa"/>
                </w:trPr>
                <w:tc>
                  <w:tcPr>
                    <w:tcW w:w="50" w:type="pct"/>
                    <w:hideMark/>
                  </w:tcPr>
                  <w:p w14:paraId="57B446A4" w14:textId="77777777" w:rsidR="009020CC" w:rsidRDefault="009020CC">
                    <w:pPr>
                      <w:pStyle w:val="Bibliography"/>
                      <w:rPr>
                        <w:noProof/>
                      </w:rPr>
                    </w:pPr>
                    <w:r>
                      <w:rPr>
                        <w:noProof/>
                      </w:rPr>
                      <w:t xml:space="preserve">[5] </w:t>
                    </w:r>
                  </w:p>
                </w:tc>
                <w:tc>
                  <w:tcPr>
                    <w:tcW w:w="0" w:type="auto"/>
                    <w:hideMark/>
                  </w:tcPr>
                  <w:p w14:paraId="3A06DF8A" w14:textId="77777777" w:rsidR="009020CC" w:rsidRPr="009020CC" w:rsidRDefault="009020CC">
                    <w:pPr>
                      <w:pStyle w:val="Bibliography"/>
                      <w:rPr>
                        <w:noProof/>
                        <w:lang w:val="en-US"/>
                      </w:rPr>
                    </w:pPr>
                    <w:r w:rsidRPr="009020CC">
                      <w:rPr>
                        <w:noProof/>
                        <w:lang w:val="en-US"/>
                      </w:rPr>
                      <w:t>H. Kohji, "BBC User’s Guide: A Computer Code for Beam-Beam Interactions with a Crossing Angle, Version 3.4," CERN SL-Note-97-57-A, 1997.</w:t>
                    </w:r>
                  </w:p>
                </w:tc>
              </w:tr>
              <w:tr w:rsidR="009020CC" w14:paraId="59A3C36C" w14:textId="77777777">
                <w:trPr>
                  <w:divId w:val="962419041"/>
                  <w:tblCellSpacing w:w="15" w:type="dxa"/>
                </w:trPr>
                <w:tc>
                  <w:tcPr>
                    <w:tcW w:w="50" w:type="pct"/>
                    <w:hideMark/>
                  </w:tcPr>
                  <w:p w14:paraId="722A92DF" w14:textId="77777777" w:rsidR="009020CC" w:rsidRDefault="009020CC">
                    <w:pPr>
                      <w:pStyle w:val="Bibliography"/>
                      <w:rPr>
                        <w:noProof/>
                      </w:rPr>
                    </w:pPr>
                    <w:r>
                      <w:rPr>
                        <w:noProof/>
                      </w:rPr>
                      <w:t xml:space="preserve">[6] </w:t>
                    </w:r>
                  </w:p>
                </w:tc>
                <w:tc>
                  <w:tcPr>
                    <w:tcW w:w="0" w:type="auto"/>
                    <w:hideMark/>
                  </w:tcPr>
                  <w:p w14:paraId="665157D7" w14:textId="77777777" w:rsidR="009020CC" w:rsidRDefault="009020CC">
                    <w:pPr>
                      <w:pStyle w:val="Bibliography"/>
                      <w:rPr>
                        <w:noProof/>
                      </w:rPr>
                    </w:pPr>
                    <w:r w:rsidRPr="009020CC">
                      <w:rPr>
                        <w:noProof/>
                        <w:lang w:val="en-US"/>
                      </w:rPr>
                      <w:t xml:space="preserve">Rehm, "New features and measurements using the upgraded transverse multibunch feedback at Diamond," Proc. </w:t>
                    </w:r>
                    <w:r>
                      <w:rPr>
                        <w:noProof/>
                      </w:rPr>
                      <w:t>IBIC, 2014.</w:t>
                    </w:r>
                  </w:p>
                </w:tc>
              </w:tr>
              <w:tr w:rsidR="009020CC" w:rsidRPr="009020CC" w14:paraId="3660A93C" w14:textId="77777777">
                <w:trPr>
                  <w:divId w:val="962419041"/>
                  <w:tblCellSpacing w:w="15" w:type="dxa"/>
                </w:trPr>
                <w:tc>
                  <w:tcPr>
                    <w:tcW w:w="50" w:type="pct"/>
                    <w:hideMark/>
                  </w:tcPr>
                  <w:p w14:paraId="7A8CEAC9" w14:textId="77777777" w:rsidR="009020CC" w:rsidRDefault="009020CC">
                    <w:pPr>
                      <w:pStyle w:val="Bibliography"/>
                      <w:rPr>
                        <w:noProof/>
                      </w:rPr>
                    </w:pPr>
                    <w:r>
                      <w:rPr>
                        <w:noProof/>
                      </w:rPr>
                      <w:t xml:space="preserve">[7] </w:t>
                    </w:r>
                  </w:p>
                </w:tc>
                <w:tc>
                  <w:tcPr>
                    <w:tcW w:w="0" w:type="auto"/>
                    <w:hideMark/>
                  </w:tcPr>
                  <w:p w14:paraId="0B181816" w14:textId="77777777" w:rsidR="009020CC" w:rsidRPr="009020CC" w:rsidRDefault="009020CC">
                    <w:pPr>
                      <w:pStyle w:val="Bibliography"/>
                      <w:rPr>
                        <w:noProof/>
                        <w:lang w:val="en-US"/>
                      </w:rPr>
                    </w:pPr>
                    <w:r w:rsidRPr="009020CC">
                      <w:rPr>
                        <w:noProof/>
                        <w:lang w:val="en-US"/>
                      </w:rPr>
                      <w:t>W. P. B, "Fundamental-mode rf design in e+ e- storage ring factories," US-CERN Accelerator School, 1994.</w:t>
                    </w:r>
                  </w:p>
                </w:tc>
              </w:tr>
              <w:tr w:rsidR="009020CC" w14:paraId="5AAB0A6B" w14:textId="77777777">
                <w:trPr>
                  <w:divId w:val="962419041"/>
                  <w:tblCellSpacing w:w="15" w:type="dxa"/>
                </w:trPr>
                <w:tc>
                  <w:tcPr>
                    <w:tcW w:w="50" w:type="pct"/>
                    <w:hideMark/>
                  </w:tcPr>
                  <w:p w14:paraId="354920D7" w14:textId="77777777" w:rsidR="009020CC" w:rsidRDefault="009020CC">
                    <w:pPr>
                      <w:pStyle w:val="Bibliography"/>
                      <w:rPr>
                        <w:noProof/>
                      </w:rPr>
                    </w:pPr>
                    <w:r>
                      <w:rPr>
                        <w:noProof/>
                      </w:rPr>
                      <w:t xml:space="preserve">[8] </w:t>
                    </w:r>
                  </w:p>
                </w:tc>
                <w:tc>
                  <w:tcPr>
                    <w:tcW w:w="0" w:type="auto"/>
                    <w:hideMark/>
                  </w:tcPr>
                  <w:p w14:paraId="517D9ADE" w14:textId="77777777" w:rsidR="009020CC" w:rsidRDefault="009020CC">
                    <w:pPr>
                      <w:pStyle w:val="Bibliography"/>
                      <w:rPr>
                        <w:noProof/>
                      </w:rPr>
                    </w:pPr>
                    <w:r>
                      <w:rPr>
                        <w:noProof/>
                      </w:rPr>
                      <w:t xml:space="preserve">"https://ops.aps.anl.gov/manuals/SDDStoolkit/SDDStoolkit.html," [Online]. </w:t>
                    </w:r>
                  </w:p>
                </w:tc>
              </w:tr>
              <w:tr w:rsidR="009020CC" w:rsidRPr="009020CC" w14:paraId="2847D59F" w14:textId="77777777">
                <w:trPr>
                  <w:divId w:val="962419041"/>
                  <w:tblCellSpacing w:w="15" w:type="dxa"/>
                </w:trPr>
                <w:tc>
                  <w:tcPr>
                    <w:tcW w:w="50" w:type="pct"/>
                    <w:hideMark/>
                  </w:tcPr>
                  <w:p w14:paraId="6EBB878E" w14:textId="77777777" w:rsidR="009020CC" w:rsidRDefault="009020CC">
                    <w:pPr>
                      <w:pStyle w:val="Bibliography"/>
                      <w:rPr>
                        <w:noProof/>
                      </w:rPr>
                    </w:pPr>
                    <w:r>
                      <w:rPr>
                        <w:noProof/>
                      </w:rPr>
                      <w:t xml:space="preserve">[9] </w:t>
                    </w:r>
                  </w:p>
                </w:tc>
                <w:tc>
                  <w:tcPr>
                    <w:tcW w:w="0" w:type="auto"/>
                    <w:hideMark/>
                  </w:tcPr>
                  <w:p w14:paraId="2B4C46E0" w14:textId="77777777" w:rsidR="009020CC" w:rsidRPr="009020CC" w:rsidRDefault="009020CC">
                    <w:pPr>
                      <w:pStyle w:val="Bibliography"/>
                      <w:rPr>
                        <w:noProof/>
                        <w:lang w:val="en-US"/>
                      </w:rPr>
                    </w:pPr>
                    <w:r w:rsidRPr="009020CC">
                      <w:rPr>
                        <w:noProof/>
                        <w:lang w:val="en-US"/>
                      </w:rPr>
                      <w:t>A. Chao, "{Physics of collective beam instabilities in high energy accelerators," Wiley, 1993.</w:t>
                    </w:r>
                  </w:p>
                </w:tc>
              </w:tr>
            </w:tbl>
            <w:p w14:paraId="66DAEADC" w14:textId="77777777" w:rsidR="009020CC" w:rsidRPr="009020CC" w:rsidRDefault="009020CC">
              <w:pPr>
                <w:divId w:val="962419041"/>
                <w:rPr>
                  <w:rFonts w:eastAsia="Times New Roman"/>
                  <w:noProof/>
                  <w:lang w:val="en-US"/>
                </w:rPr>
              </w:pPr>
            </w:p>
            <w:p w14:paraId="3345B4F8" w14:textId="01ED5126" w:rsidR="00A4168F" w:rsidRPr="005834DB" w:rsidRDefault="00AE3875" w:rsidP="005834DB">
              <w:r>
                <w:rPr>
                  <w:b/>
                  <w:bCs/>
                  <w:noProof/>
                </w:rPr>
                <w:fldChar w:fldCharType="end"/>
              </w:r>
            </w:p>
          </w:sdtContent>
        </w:sdt>
      </w:sdtContent>
    </w:sdt>
    <w:sectPr w:rsidR="00A4168F" w:rsidRPr="005834DB" w:rsidSect="005A5EA5">
      <w:headerReference w:type="even" r:id="rId14"/>
      <w:headerReference w:type="default" r:id="rId15"/>
      <w:footerReference w:type="even" r:id="rId16"/>
      <w:footerReference w:type="default" r:id="rId17"/>
      <w:headerReference w:type="first" r:id="rId18"/>
      <w:footerReference w:type="first" r:id="rId1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FEF7AB" w14:textId="77777777" w:rsidR="00334CBC" w:rsidRDefault="00334CBC" w:rsidP="00C769D1">
      <w:pPr>
        <w:spacing w:line="240" w:lineRule="auto"/>
      </w:pPr>
      <w:r>
        <w:separator/>
      </w:r>
    </w:p>
  </w:endnote>
  <w:endnote w:type="continuationSeparator" w:id="0">
    <w:p w14:paraId="52370F5C" w14:textId="77777777" w:rsidR="00334CBC" w:rsidRDefault="00334CBC" w:rsidP="00C769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FF3BD" w14:textId="77777777" w:rsidR="00503F38" w:rsidRDefault="00503F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964456"/>
      <w:docPartObj>
        <w:docPartGallery w:val="Page Numbers (Bottom of Page)"/>
        <w:docPartUnique/>
      </w:docPartObj>
    </w:sdtPr>
    <w:sdtEndPr/>
    <w:sdtContent>
      <w:sdt>
        <w:sdtPr>
          <w:id w:val="-560021436"/>
          <w:docPartObj>
            <w:docPartGallery w:val="Page Numbers (Top of Page)"/>
            <w:docPartUnique/>
          </w:docPartObj>
        </w:sdtPr>
        <w:sdtEndPr/>
        <w:sdtContent>
          <w:p w14:paraId="26192C5F" w14:textId="42A012B0" w:rsidR="007C6131" w:rsidRDefault="007C6131">
            <w:pPr>
              <w:pStyle w:val="Footer"/>
              <w:jc w:val="right"/>
            </w:pPr>
            <w:r>
              <w:rPr>
                <w:bCs/>
                <w:iCs/>
                <w:noProof/>
                <w:lang w:eastAsia="de-DE"/>
              </w:rPr>
              <w:drawing>
                <wp:anchor distT="0" distB="0" distL="114300" distR="114300" simplePos="0" relativeHeight="251659264" behindDoc="1" locked="0" layoutInCell="1" allowOverlap="1" wp14:anchorId="5F6A2F3C" wp14:editId="1A7B1FED">
                  <wp:simplePos x="0" y="0"/>
                  <wp:positionH relativeFrom="column">
                    <wp:posOffset>1905</wp:posOffset>
                  </wp:positionH>
                  <wp:positionV relativeFrom="paragraph">
                    <wp:posOffset>20955</wp:posOffset>
                  </wp:positionV>
                  <wp:extent cx="4345305" cy="471170"/>
                  <wp:effectExtent l="0" t="0" r="0" b="5080"/>
                  <wp:wrapTight wrapText="bothSides">
                    <wp:wrapPolygon edited="0">
                      <wp:start x="0" y="0"/>
                      <wp:lineTo x="0" y="20960"/>
                      <wp:lineTo x="3693" y="20960"/>
                      <wp:lineTo x="9185" y="20960"/>
                      <wp:lineTo x="20928" y="16593"/>
                      <wp:lineTo x="20833" y="13973"/>
                      <wp:lineTo x="21401" y="5240"/>
                      <wp:lineTo x="20454" y="4367"/>
                      <wp:lineTo x="3693"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45305" cy="471170"/>
                          </a:xfrm>
                          <a:prstGeom prst="rect">
                            <a:avLst/>
                          </a:prstGeom>
                          <a:noFill/>
                        </pic:spPr>
                      </pic:pic>
                    </a:graphicData>
                  </a:graphic>
                  <wp14:sizeRelH relativeFrom="page">
                    <wp14:pctWidth>0</wp14:pctWidth>
                  </wp14:sizeRelH>
                  <wp14:sizeRelV relativeFrom="page">
                    <wp14:pctHeight>0</wp14:pctHeight>
                  </wp14:sizeRelV>
                </wp:anchor>
              </w:drawing>
            </w:r>
          </w:p>
          <w:p w14:paraId="098F1FBB" w14:textId="4E76BC39" w:rsidR="007C6131" w:rsidRDefault="00B82A78" w:rsidP="007C6131">
            <w:pPr>
              <w:pStyle w:val="Footer"/>
              <w:jc w:val="right"/>
            </w:pPr>
            <w:r w:rsidRPr="00976CA2">
              <w:rPr>
                <w:color w:val="FFC000"/>
              </w:rPr>
              <w:t>Page</w:t>
            </w:r>
            <w:r w:rsidR="007C6131">
              <w:t xml:space="preserve"> </w:t>
            </w:r>
            <w:r w:rsidR="007C6131">
              <w:rPr>
                <w:b/>
                <w:bCs/>
                <w:sz w:val="24"/>
                <w:szCs w:val="24"/>
              </w:rPr>
              <w:fldChar w:fldCharType="begin"/>
            </w:r>
            <w:r w:rsidR="007C6131">
              <w:rPr>
                <w:b/>
                <w:bCs/>
              </w:rPr>
              <w:instrText>PAGE</w:instrText>
            </w:r>
            <w:r w:rsidR="007C6131">
              <w:rPr>
                <w:b/>
                <w:bCs/>
                <w:sz w:val="24"/>
                <w:szCs w:val="24"/>
              </w:rPr>
              <w:fldChar w:fldCharType="separate"/>
            </w:r>
            <w:r w:rsidR="007C6131">
              <w:rPr>
                <w:b/>
                <w:bCs/>
              </w:rPr>
              <w:t>2</w:t>
            </w:r>
            <w:r w:rsidR="007C6131">
              <w:rPr>
                <w:b/>
                <w:bCs/>
                <w:sz w:val="24"/>
                <w:szCs w:val="24"/>
              </w:rPr>
              <w:fldChar w:fldCharType="end"/>
            </w:r>
            <w:r w:rsidR="007C1B9E">
              <w:rPr>
                <w:b/>
                <w:bCs/>
                <w:sz w:val="24"/>
                <w:szCs w:val="24"/>
              </w:rPr>
              <w:t xml:space="preserve"> </w:t>
            </w:r>
            <w:proofErr w:type="spellStart"/>
            <w:r w:rsidRPr="00976CA2">
              <w:rPr>
                <w:color w:val="FFC000"/>
              </w:rPr>
              <w:t>of</w:t>
            </w:r>
            <w:proofErr w:type="spellEnd"/>
            <w:r>
              <w:t xml:space="preserve"> </w:t>
            </w:r>
            <w:r w:rsidR="007C6131" w:rsidRPr="007F2A09">
              <w:rPr>
                <w:b/>
                <w:bCs/>
                <w:color w:val="F6A800"/>
                <w:sz w:val="24"/>
                <w:szCs w:val="24"/>
              </w:rPr>
              <w:fldChar w:fldCharType="begin"/>
            </w:r>
            <w:r w:rsidR="007C6131" w:rsidRPr="007F2A09">
              <w:rPr>
                <w:b/>
                <w:bCs/>
                <w:color w:val="F6A800"/>
              </w:rPr>
              <w:instrText>NUMPAGES</w:instrText>
            </w:r>
            <w:r w:rsidR="007C6131" w:rsidRPr="007F2A09">
              <w:rPr>
                <w:b/>
                <w:bCs/>
                <w:color w:val="F6A800"/>
                <w:sz w:val="24"/>
                <w:szCs w:val="24"/>
              </w:rPr>
              <w:fldChar w:fldCharType="separate"/>
            </w:r>
            <w:r w:rsidR="007C6131" w:rsidRPr="007F2A09">
              <w:rPr>
                <w:b/>
                <w:bCs/>
                <w:color w:val="F6A800"/>
              </w:rPr>
              <w:t>2</w:t>
            </w:r>
            <w:r w:rsidR="007C6131" w:rsidRPr="007F2A09">
              <w:rPr>
                <w:b/>
                <w:bCs/>
                <w:color w:val="F6A800"/>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0512474"/>
      <w:docPartObj>
        <w:docPartGallery w:val="Page Numbers (Bottom of Page)"/>
        <w:docPartUnique/>
      </w:docPartObj>
    </w:sdtPr>
    <w:sdtEndPr/>
    <w:sdtContent>
      <w:sdt>
        <w:sdtPr>
          <w:id w:val="-1769616900"/>
          <w:docPartObj>
            <w:docPartGallery w:val="Page Numbers (Top of Page)"/>
            <w:docPartUnique/>
          </w:docPartObj>
        </w:sdtPr>
        <w:sdtEndPr/>
        <w:sdtContent>
          <w:p w14:paraId="51DDFFAE" w14:textId="7FD6BE08" w:rsidR="006832E0" w:rsidRDefault="006832E0">
            <w:pPr>
              <w:pStyle w:val="Footer"/>
              <w:jc w:val="right"/>
            </w:pPr>
            <w:r>
              <w:rPr>
                <w:bCs/>
                <w:iCs/>
                <w:noProof/>
                <w:lang w:eastAsia="de-DE"/>
              </w:rPr>
              <w:drawing>
                <wp:anchor distT="0" distB="0" distL="114300" distR="114300" simplePos="0" relativeHeight="251657216" behindDoc="1" locked="0" layoutInCell="1" allowOverlap="1" wp14:anchorId="6C8AC65A" wp14:editId="4075309F">
                  <wp:simplePos x="0" y="0"/>
                  <wp:positionH relativeFrom="column">
                    <wp:posOffset>0</wp:posOffset>
                  </wp:positionH>
                  <wp:positionV relativeFrom="paragraph">
                    <wp:posOffset>53340</wp:posOffset>
                  </wp:positionV>
                  <wp:extent cx="4345305" cy="471170"/>
                  <wp:effectExtent l="0" t="0" r="0" b="5080"/>
                  <wp:wrapTight wrapText="bothSides">
                    <wp:wrapPolygon edited="0">
                      <wp:start x="0" y="0"/>
                      <wp:lineTo x="0" y="20960"/>
                      <wp:lineTo x="3693" y="20960"/>
                      <wp:lineTo x="9185" y="20960"/>
                      <wp:lineTo x="20928" y="16593"/>
                      <wp:lineTo x="20833" y="13973"/>
                      <wp:lineTo x="21401" y="5240"/>
                      <wp:lineTo x="20454" y="4367"/>
                      <wp:lineTo x="3693"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45305" cy="471170"/>
                          </a:xfrm>
                          <a:prstGeom prst="rect">
                            <a:avLst/>
                          </a:prstGeom>
                          <a:noFill/>
                        </pic:spPr>
                      </pic:pic>
                    </a:graphicData>
                  </a:graphic>
                  <wp14:sizeRelH relativeFrom="page">
                    <wp14:pctWidth>0</wp14:pctWidth>
                  </wp14:sizeRelH>
                  <wp14:sizeRelV relativeFrom="page">
                    <wp14:pctHeight>0</wp14:pctHeight>
                  </wp14:sizeRelV>
                </wp:anchor>
              </w:drawing>
            </w:r>
          </w:p>
          <w:p w14:paraId="1C9668F9" w14:textId="7DD56D80" w:rsidR="001C13E7" w:rsidRDefault="001C13E7">
            <w:pPr>
              <w:pStyle w:val="Footer"/>
              <w:jc w:val="right"/>
            </w:pPr>
            <w:r w:rsidRPr="00976CA2">
              <w:rPr>
                <w:color w:val="FFC000"/>
              </w:rPr>
              <w:t>Page</w:t>
            </w:r>
            <w:r>
              <w:t xml:space="preserv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w:t>
            </w:r>
            <w:proofErr w:type="spellStart"/>
            <w:r w:rsidRPr="00976CA2">
              <w:rPr>
                <w:color w:val="FFC000"/>
              </w:rPr>
              <w:t>of</w:t>
            </w:r>
            <w:proofErr w:type="spellEnd"/>
            <w:r>
              <w:t xml:space="preserve"> </w:t>
            </w:r>
            <w:r w:rsidRPr="007F2A09">
              <w:rPr>
                <w:b/>
                <w:bCs/>
                <w:color w:val="F6A800"/>
                <w:sz w:val="24"/>
                <w:szCs w:val="24"/>
              </w:rPr>
              <w:fldChar w:fldCharType="begin"/>
            </w:r>
            <w:r w:rsidRPr="007F2A09">
              <w:rPr>
                <w:b/>
                <w:bCs/>
                <w:color w:val="F6A800"/>
              </w:rPr>
              <w:instrText>NUMPAGES</w:instrText>
            </w:r>
            <w:r w:rsidRPr="007F2A09">
              <w:rPr>
                <w:b/>
                <w:bCs/>
                <w:color w:val="F6A800"/>
                <w:sz w:val="24"/>
                <w:szCs w:val="24"/>
              </w:rPr>
              <w:fldChar w:fldCharType="separate"/>
            </w:r>
            <w:r w:rsidRPr="007F2A09">
              <w:rPr>
                <w:b/>
                <w:bCs/>
                <w:color w:val="F6A800"/>
              </w:rPr>
              <w:t>2</w:t>
            </w:r>
            <w:r w:rsidRPr="007F2A09">
              <w:rPr>
                <w:b/>
                <w:bCs/>
                <w:color w:val="F6A800"/>
                <w:sz w:val="24"/>
                <w:szCs w:val="24"/>
              </w:rPr>
              <w:fldChar w:fldCharType="end"/>
            </w:r>
          </w:p>
        </w:sdtContent>
      </w:sdt>
    </w:sdtContent>
  </w:sdt>
  <w:p w14:paraId="4FF37A7F" w14:textId="2FCA2653" w:rsidR="00503F38" w:rsidRDefault="00503F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4D7E67" w14:textId="77777777" w:rsidR="00334CBC" w:rsidRDefault="00334CBC" w:rsidP="00C769D1">
      <w:pPr>
        <w:spacing w:line="240" w:lineRule="auto"/>
      </w:pPr>
      <w:r>
        <w:separator/>
      </w:r>
    </w:p>
  </w:footnote>
  <w:footnote w:type="continuationSeparator" w:id="0">
    <w:p w14:paraId="173A4064" w14:textId="77777777" w:rsidR="00334CBC" w:rsidRDefault="00334CBC" w:rsidP="00C769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89AD9" w14:textId="77777777" w:rsidR="00503F38" w:rsidRDefault="00503F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FFE9B" w14:textId="3D9D2ED4" w:rsidR="00955F63" w:rsidRPr="007A3236" w:rsidRDefault="00D062E3" w:rsidP="00227BCA">
    <w:pPr>
      <w:pStyle w:val="Footer"/>
      <w:rPr>
        <w:sz w:val="20"/>
        <w:szCs w:val="20"/>
        <w:lang w:val="en-US"/>
      </w:rPr>
    </w:pPr>
    <w:r>
      <w:rPr>
        <w:noProof/>
        <w:sz w:val="20"/>
        <w:szCs w:val="20"/>
        <w:lang w:val="en-US"/>
      </w:rPr>
      <w:drawing>
        <wp:anchor distT="0" distB="0" distL="114300" distR="114300" simplePos="0" relativeHeight="251656192" behindDoc="0" locked="0" layoutInCell="1" allowOverlap="1" wp14:anchorId="5B5CCB05" wp14:editId="1192EC01">
          <wp:simplePos x="0" y="0"/>
          <wp:positionH relativeFrom="column">
            <wp:posOffset>0</wp:posOffset>
          </wp:positionH>
          <wp:positionV relativeFrom="page">
            <wp:posOffset>212725</wp:posOffset>
          </wp:positionV>
          <wp:extent cx="1738800" cy="399600"/>
          <wp:effectExtent l="0" t="0" r="0" b="635"/>
          <wp:wrapThrough wrapText="bothSides">
            <wp:wrapPolygon edited="0">
              <wp:start x="9467" y="0"/>
              <wp:lineTo x="0" y="6181"/>
              <wp:lineTo x="0" y="18544"/>
              <wp:lineTo x="237" y="20604"/>
              <wp:lineTo x="21300" y="20604"/>
              <wp:lineTo x="21300" y="5151"/>
              <wp:lineTo x="11360" y="0"/>
              <wp:lineTo x="9467"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Eurizon-no-subline-colour.png"/>
                  <pic:cNvPicPr/>
                </pic:nvPicPr>
                <pic:blipFill>
                  <a:blip r:embed="rId1">
                    <a:extLst>
                      <a:ext uri="{28A0092B-C50C-407E-A947-70E740481C1C}">
                        <a14:useLocalDpi xmlns:a14="http://schemas.microsoft.com/office/drawing/2010/main" val="0"/>
                      </a:ext>
                    </a:extLst>
                  </a:blip>
                  <a:stretch>
                    <a:fillRect/>
                  </a:stretch>
                </pic:blipFill>
                <pic:spPr>
                  <a:xfrm>
                    <a:off x="0" y="0"/>
                    <a:ext cx="1738800" cy="399600"/>
                  </a:xfrm>
                  <a:prstGeom prst="rect">
                    <a:avLst/>
                  </a:prstGeom>
                </pic:spPr>
              </pic:pic>
            </a:graphicData>
          </a:graphic>
          <wp14:sizeRelH relativeFrom="margin">
            <wp14:pctWidth>0</wp14:pctWidth>
          </wp14:sizeRelH>
          <wp14:sizeRelV relativeFrom="margin">
            <wp14:pctHeight>0</wp14:pctHeight>
          </wp14:sizeRelV>
        </wp:anchor>
      </w:drawing>
    </w:r>
    <w:r w:rsidR="00932926">
      <w:rPr>
        <w:sz w:val="20"/>
        <w:szCs w:val="20"/>
        <w:lang w:val="en-US"/>
      </w:rPr>
      <w:tab/>
      <w:t xml:space="preserve">                                                                                                                                                            </w:t>
    </w:r>
    <w:r w:rsidR="008C1678" w:rsidRPr="00503F38">
      <w:rPr>
        <w:rFonts w:cstheme="minorHAnsi"/>
        <w:color w:val="164194"/>
        <w:sz w:val="20"/>
        <w:lang w:val="en-US"/>
      </w:rPr>
      <w:t>Deliverable</w:t>
    </w:r>
    <w:r w:rsidR="00227BCA" w:rsidRPr="00503F38">
      <w:rPr>
        <w:rFonts w:cstheme="minorHAnsi"/>
        <w:color w:val="164194"/>
        <w:sz w:val="20"/>
        <w:lang w:val="en-US"/>
      </w:rPr>
      <w:t xml:space="preserve"> no.</w:t>
    </w:r>
    <w:r w:rsidR="008C1678" w:rsidRPr="00503F38">
      <w:rPr>
        <w:rFonts w:cstheme="minorHAnsi"/>
        <w:color w:val="164194"/>
        <w:sz w:val="20"/>
        <w:lang w:val="en-US"/>
      </w:rPr>
      <w:t xml:space="preserve"> </w:t>
    </w:r>
    <w:r w:rsidR="00C102CD" w:rsidRPr="00503F38">
      <w:rPr>
        <w:rFonts w:cstheme="minorHAnsi"/>
        <w:color w:val="164194"/>
        <w:sz w:val="20"/>
        <w:lang w:val="en-US"/>
      </w:rPr>
      <w:t>D</w:t>
    </w:r>
    <w:r w:rsidR="00BF7B2C" w:rsidRPr="00503F38">
      <w:rPr>
        <w:rFonts w:cstheme="minorHAnsi"/>
        <w:color w:val="164194"/>
        <w:sz w:val="20"/>
        <w:lang w:val="en-US"/>
      </w:rPr>
      <w:t>X</w:t>
    </w:r>
    <w:r w:rsidR="00932926" w:rsidRPr="00503F38">
      <w:rPr>
        <w:rFonts w:cstheme="minorHAnsi"/>
        <w:color w:val="164194"/>
        <w:sz w:val="20"/>
        <w:lang w:val="en-US"/>
      </w:rPr>
      <w:t>X</w:t>
    </w:r>
    <w:r w:rsidR="00C102CD" w:rsidRPr="00503F38">
      <w:rPr>
        <w:rFonts w:cstheme="minorHAnsi"/>
        <w:color w:val="164194"/>
        <w:sz w:val="20"/>
        <w:lang w:val="en-US"/>
      </w:rPr>
      <w:t>.</w:t>
    </w:r>
    <w:r w:rsidR="00932926" w:rsidRPr="00503F38">
      <w:rPr>
        <w:rFonts w:cstheme="minorHAnsi"/>
        <w:color w:val="164194"/>
        <w:sz w:val="20"/>
        <w:lang w:val="en-US"/>
      </w:rPr>
      <w:t>X</w:t>
    </w:r>
  </w:p>
  <w:p w14:paraId="5E712A0A" w14:textId="2482810A" w:rsidR="008B147F" w:rsidRDefault="008B147F" w:rsidP="00955F63">
    <w:pPr>
      <w:pStyle w:val="Header"/>
      <w:rPr>
        <w:sz w:val="20"/>
        <w:szCs w:val="20"/>
        <w:lang w:val="en-US"/>
      </w:rPr>
    </w:pPr>
  </w:p>
  <w:p w14:paraId="36669E18" w14:textId="2EE2E779" w:rsidR="008D120D" w:rsidRPr="007A3236" w:rsidRDefault="008D120D" w:rsidP="00955F63">
    <w:pPr>
      <w:pStyle w:val="Header"/>
      <w:rPr>
        <w:sz w:val="20"/>
        <w:szCs w:val="20"/>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24C22" w14:textId="37ECBDA9" w:rsidR="005A5EA5" w:rsidRDefault="005A5EA5" w:rsidP="00226451">
    <w:pPr>
      <w:pStyle w:val="Header"/>
    </w:pPr>
    <w:r>
      <w:rPr>
        <w:noProof/>
      </w:rPr>
      <w:drawing>
        <wp:anchor distT="0" distB="0" distL="114300" distR="114300" simplePos="0" relativeHeight="251658240" behindDoc="0" locked="0" layoutInCell="1" allowOverlap="1" wp14:anchorId="1034D843" wp14:editId="4E0DDF92">
          <wp:simplePos x="0" y="0"/>
          <wp:positionH relativeFrom="column">
            <wp:posOffset>1957705</wp:posOffset>
          </wp:positionH>
          <wp:positionV relativeFrom="page">
            <wp:posOffset>139065</wp:posOffset>
          </wp:positionV>
          <wp:extent cx="1847850" cy="687070"/>
          <wp:effectExtent l="0" t="0" r="0" b="0"/>
          <wp:wrapThrough wrapText="bothSides">
            <wp:wrapPolygon edited="0">
              <wp:start x="9575" y="0"/>
              <wp:lineTo x="0" y="3593"/>
              <wp:lineTo x="0" y="20961"/>
              <wp:lineTo x="2895" y="20961"/>
              <wp:lineTo x="21377" y="20961"/>
              <wp:lineTo x="21377" y="3593"/>
              <wp:lineTo x="11134" y="0"/>
              <wp:lineTo x="9575"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urizon-with-subline-colour.png"/>
                  <pic:cNvPicPr/>
                </pic:nvPicPr>
                <pic:blipFill>
                  <a:blip r:embed="rId1">
                    <a:extLst>
                      <a:ext uri="{28A0092B-C50C-407E-A947-70E740481C1C}">
                        <a14:useLocalDpi xmlns:a14="http://schemas.microsoft.com/office/drawing/2010/main" val="0"/>
                      </a:ext>
                    </a:extLst>
                  </a:blip>
                  <a:stretch>
                    <a:fillRect/>
                  </a:stretch>
                </pic:blipFill>
                <pic:spPr>
                  <a:xfrm>
                    <a:off x="0" y="0"/>
                    <a:ext cx="1847850" cy="6870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6398"/>
    <w:multiLevelType w:val="hybridMultilevel"/>
    <w:tmpl w:val="3906EE8A"/>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47C4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093895"/>
    <w:multiLevelType w:val="hybridMultilevel"/>
    <w:tmpl w:val="C0643C86"/>
    <w:lvl w:ilvl="0" w:tplc="CC0472B2">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D2334A"/>
    <w:multiLevelType w:val="hybridMultilevel"/>
    <w:tmpl w:val="A1A8573E"/>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B57E4"/>
    <w:multiLevelType w:val="multilevel"/>
    <w:tmpl w:val="318C1DF4"/>
    <w:lvl w:ilvl="0">
      <w:start w:val="1"/>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98B206F"/>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CCA187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F0E6D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71C6B64"/>
    <w:multiLevelType w:val="hybridMultilevel"/>
    <w:tmpl w:val="9BBE6CA6"/>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9256E6"/>
    <w:multiLevelType w:val="multilevel"/>
    <w:tmpl w:val="737601BC"/>
    <w:lvl w:ilvl="0">
      <w:start w:val="1"/>
      <w:numFmt w:val="decimal"/>
      <w:lvlText w:val="%1"/>
      <w:lvlJc w:val="left"/>
      <w:pPr>
        <w:ind w:left="432" w:hanging="432"/>
      </w:pPr>
    </w:lvl>
    <w:lvl w:ilvl="1">
      <w:start w:val="1"/>
      <w:numFmt w:val="decimal"/>
      <w:lvlText w:val="%1.%2"/>
      <w:lvlJc w:val="left"/>
      <w:pPr>
        <w:ind w:left="5166" w:hanging="576"/>
      </w:pPr>
      <w:rPr>
        <w:lang w:val="en-U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3871E4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AF6149"/>
    <w:multiLevelType w:val="hybridMultilevel"/>
    <w:tmpl w:val="088E80AE"/>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BE3E92"/>
    <w:multiLevelType w:val="hybridMultilevel"/>
    <w:tmpl w:val="4F4A5F70"/>
    <w:lvl w:ilvl="0" w:tplc="E16A3F2A">
      <w:start w:val="1"/>
      <w:numFmt w:val="bullet"/>
      <w:lvlText w:val=""/>
      <w:lvlJc w:val="left"/>
      <w:pPr>
        <w:ind w:left="720" w:hanging="360"/>
      </w:pPr>
      <w:rPr>
        <w:rFonts w:ascii="Symbol" w:hAnsi="Symbol" w:hint="default"/>
      </w:rPr>
    </w:lvl>
    <w:lvl w:ilvl="1" w:tplc="7BCE138C">
      <w:start w:val="1"/>
      <w:numFmt w:val="bullet"/>
      <w:lvlText w:val="o"/>
      <w:lvlJc w:val="left"/>
      <w:pPr>
        <w:ind w:left="1440" w:hanging="360"/>
      </w:pPr>
      <w:rPr>
        <w:rFonts w:ascii="Courier New" w:hAnsi="Courier New" w:hint="default"/>
      </w:rPr>
    </w:lvl>
    <w:lvl w:ilvl="2" w:tplc="206877D0">
      <w:start w:val="1"/>
      <w:numFmt w:val="bullet"/>
      <w:lvlText w:val=""/>
      <w:lvlJc w:val="left"/>
      <w:pPr>
        <w:ind w:left="2160" w:hanging="360"/>
      </w:pPr>
      <w:rPr>
        <w:rFonts w:ascii="Wingdings" w:hAnsi="Wingdings" w:hint="default"/>
      </w:rPr>
    </w:lvl>
    <w:lvl w:ilvl="3" w:tplc="FFE45CFA">
      <w:start w:val="1"/>
      <w:numFmt w:val="bullet"/>
      <w:lvlText w:val=""/>
      <w:lvlJc w:val="left"/>
      <w:pPr>
        <w:ind w:left="2880" w:hanging="360"/>
      </w:pPr>
      <w:rPr>
        <w:rFonts w:ascii="Symbol" w:hAnsi="Symbol" w:hint="default"/>
      </w:rPr>
    </w:lvl>
    <w:lvl w:ilvl="4" w:tplc="784A1A92">
      <w:start w:val="1"/>
      <w:numFmt w:val="bullet"/>
      <w:lvlText w:val="o"/>
      <w:lvlJc w:val="left"/>
      <w:pPr>
        <w:ind w:left="3600" w:hanging="360"/>
      </w:pPr>
      <w:rPr>
        <w:rFonts w:ascii="Courier New" w:hAnsi="Courier New" w:hint="default"/>
      </w:rPr>
    </w:lvl>
    <w:lvl w:ilvl="5" w:tplc="9724DB84">
      <w:start w:val="1"/>
      <w:numFmt w:val="bullet"/>
      <w:lvlText w:val=""/>
      <w:lvlJc w:val="left"/>
      <w:pPr>
        <w:ind w:left="4320" w:hanging="360"/>
      </w:pPr>
      <w:rPr>
        <w:rFonts w:ascii="Wingdings" w:hAnsi="Wingdings" w:hint="default"/>
      </w:rPr>
    </w:lvl>
    <w:lvl w:ilvl="6" w:tplc="E168E552">
      <w:start w:val="1"/>
      <w:numFmt w:val="bullet"/>
      <w:lvlText w:val=""/>
      <w:lvlJc w:val="left"/>
      <w:pPr>
        <w:ind w:left="5040" w:hanging="360"/>
      </w:pPr>
      <w:rPr>
        <w:rFonts w:ascii="Symbol" w:hAnsi="Symbol" w:hint="default"/>
      </w:rPr>
    </w:lvl>
    <w:lvl w:ilvl="7" w:tplc="2110EE4E">
      <w:start w:val="1"/>
      <w:numFmt w:val="bullet"/>
      <w:lvlText w:val="o"/>
      <w:lvlJc w:val="left"/>
      <w:pPr>
        <w:ind w:left="5760" w:hanging="360"/>
      </w:pPr>
      <w:rPr>
        <w:rFonts w:ascii="Courier New" w:hAnsi="Courier New" w:hint="default"/>
      </w:rPr>
    </w:lvl>
    <w:lvl w:ilvl="8" w:tplc="C41CF4A2">
      <w:start w:val="1"/>
      <w:numFmt w:val="bullet"/>
      <w:lvlText w:val=""/>
      <w:lvlJc w:val="left"/>
      <w:pPr>
        <w:ind w:left="6480" w:hanging="360"/>
      </w:pPr>
      <w:rPr>
        <w:rFonts w:ascii="Wingdings" w:hAnsi="Wingdings" w:hint="default"/>
      </w:rPr>
    </w:lvl>
  </w:abstractNum>
  <w:abstractNum w:abstractNumId="13" w15:restartNumberingAfterBreak="0">
    <w:nsid w:val="6B66782B"/>
    <w:multiLevelType w:val="hybridMultilevel"/>
    <w:tmpl w:val="CF7C4520"/>
    <w:lvl w:ilvl="0" w:tplc="04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3"/>
  </w:num>
  <w:num w:numId="4">
    <w:abstractNumId w:val="8"/>
  </w:num>
  <w:num w:numId="5">
    <w:abstractNumId w:val="10"/>
  </w:num>
  <w:num w:numId="6">
    <w:abstractNumId w:val="2"/>
  </w:num>
  <w:num w:numId="7">
    <w:abstractNumId w:val="10"/>
    <w:lvlOverride w:ilvl="0">
      <w:startOverride w:val="1"/>
    </w:lvlOverride>
  </w:num>
  <w:num w:numId="8">
    <w:abstractNumId w:val="1"/>
  </w:num>
  <w:num w:numId="9">
    <w:abstractNumId w:val="7"/>
  </w:num>
  <w:num w:numId="10">
    <w:abstractNumId w:val="5"/>
  </w:num>
  <w:num w:numId="11">
    <w:abstractNumId w:val="6"/>
  </w:num>
  <w:num w:numId="12">
    <w:abstractNumId w:val="11"/>
  </w:num>
  <w:num w:numId="13">
    <w:abstractNumId w:val="0"/>
  </w:num>
  <w:num w:numId="14">
    <w:abstractNumId w:val="13"/>
  </w:num>
  <w:num w:numId="1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MxMjQzMjY0sjQxMzdQ0lEKTi0uzszPAykwrgUA3iVJSiwAAAA="/>
  </w:docVars>
  <w:rsids>
    <w:rsidRoot w:val="00F005AF"/>
    <w:rsid w:val="00003EBA"/>
    <w:rsid w:val="0000687B"/>
    <w:rsid w:val="00013C2A"/>
    <w:rsid w:val="00015F06"/>
    <w:rsid w:val="0002084B"/>
    <w:rsid w:val="00021305"/>
    <w:rsid w:val="00022666"/>
    <w:rsid w:val="000234DF"/>
    <w:rsid w:val="000274CC"/>
    <w:rsid w:val="000315AE"/>
    <w:rsid w:val="00046569"/>
    <w:rsid w:val="00067352"/>
    <w:rsid w:val="00067AF2"/>
    <w:rsid w:val="00071D60"/>
    <w:rsid w:val="0008084B"/>
    <w:rsid w:val="00080C98"/>
    <w:rsid w:val="00092B05"/>
    <w:rsid w:val="000974F4"/>
    <w:rsid w:val="000A19AE"/>
    <w:rsid w:val="000A1D9B"/>
    <w:rsid w:val="000B1C6E"/>
    <w:rsid w:val="000B59EC"/>
    <w:rsid w:val="000C3CEC"/>
    <w:rsid w:val="000C6D88"/>
    <w:rsid w:val="000D0BCA"/>
    <w:rsid w:val="000D1AB1"/>
    <w:rsid w:val="000D5081"/>
    <w:rsid w:val="000D6703"/>
    <w:rsid w:val="000E1287"/>
    <w:rsid w:val="000E1476"/>
    <w:rsid w:val="0010117F"/>
    <w:rsid w:val="00101801"/>
    <w:rsid w:val="0012203B"/>
    <w:rsid w:val="00122E3E"/>
    <w:rsid w:val="00143026"/>
    <w:rsid w:val="00151F34"/>
    <w:rsid w:val="00152D40"/>
    <w:rsid w:val="00160BDE"/>
    <w:rsid w:val="00166C3B"/>
    <w:rsid w:val="00180DAF"/>
    <w:rsid w:val="0019672F"/>
    <w:rsid w:val="00197DD8"/>
    <w:rsid w:val="001A71B2"/>
    <w:rsid w:val="001B04CA"/>
    <w:rsid w:val="001B549B"/>
    <w:rsid w:val="001B7B63"/>
    <w:rsid w:val="001C13E7"/>
    <w:rsid w:val="001C3FD3"/>
    <w:rsid w:val="001C3FDF"/>
    <w:rsid w:val="001D26C5"/>
    <w:rsid w:val="001E5DEB"/>
    <w:rsid w:val="001F2D1E"/>
    <w:rsid w:val="001F3087"/>
    <w:rsid w:val="001F4D07"/>
    <w:rsid w:val="0020103C"/>
    <w:rsid w:val="00204619"/>
    <w:rsid w:val="002058DE"/>
    <w:rsid w:val="00206FBA"/>
    <w:rsid w:val="00212649"/>
    <w:rsid w:val="00216A83"/>
    <w:rsid w:val="002256F0"/>
    <w:rsid w:val="00226451"/>
    <w:rsid w:val="00227BCA"/>
    <w:rsid w:val="00234845"/>
    <w:rsid w:val="00242301"/>
    <w:rsid w:val="002473D3"/>
    <w:rsid w:val="00261B62"/>
    <w:rsid w:val="00265ACE"/>
    <w:rsid w:val="0027071B"/>
    <w:rsid w:val="00277F0C"/>
    <w:rsid w:val="00285BB3"/>
    <w:rsid w:val="00287ECA"/>
    <w:rsid w:val="00293484"/>
    <w:rsid w:val="002A0D70"/>
    <w:rsid w:val="002A1D7D"/>
    <w:rsid w:val="002A1FD7"/>
    <w:rsid w:val="002A62F0"/>
    <w:rsid w:val="002B2FF9"/>
    <w:rsid w:val="002B3BDE"/>
    <w:rsid w:val="002B79A1"/>
    <w:rsid w:val="002B7D87"/>
    <w:rsid w:val="002E00BC"/>
    <w:rsid w:val="002E12A6"/>
    <w:rsid w:val="002E797A"/>
    <w:rsid w:val="002F06D2"/>
    <w:rsid w:val="002F2950"/>
    <w:rsid w:val="002F4B85"/>
    <w:rsid w:val="00301686"/>
    <w:rsid w:val="00304CC7"/>
    <w:rsid w:val="00322F2C"/>
    <w:rsid w:val="003232EF"/>
    <w:rsid w:val="0032360B"/>
    <w:rsid w:val="00323BBF"/>
    <w:rsid w:val="00326AC4"/>
    <w:rsid w:val="00334CBC"/>
    <w:rsid w:val="003359A5"/>
    <w:rsid w:val="00335ECD"/>
    <w:rsid w:val="003452FA"/>
    <w:rsid w:val="00352949"/>
    <w:rsid w:val="00353C46"/>
    <w:rsid w:val="00360FC3"/>
    <w:rsid w:val="0037179A"/>
    <w:rsid w:val="00376830"/>
    <w:rsid w:val="003778AA"/>
    <w:rsid w:val="00391034"/>
    <w:rsid w:val="003918B5"/>
    <w:rsid w:val="00391915"/>
    <w:rsid w:val="003950EF"/>
    <w:rsid w:val="003967BF"/>
    <w:rsid w:val="003A2959"/>
    <w:rsid w:val="003A3339"/>
    <w:rsid w:val="003A3C1B"/>
    <w:rsid w:val="003A411F"/>
    <w:rsid w:val="003A609E"/>
    <w:rsid w:val="003A6790"/>
    <w:rsid w:val="003B2C8C"/>
    <w:rsid w:val="003C23BA"/>
    <w:rsid w:val="003C2D06"/>
    <w:rsid w:val="003C2F1B"/>
    <w:rsid w:val="003C3190"/>
    <w:rsid w:val="003C456D"/>
    <w:rsid w:val="003C6205"/>
    <w:rsid w:val="003D0BE5"/>
    <w:rsid w:val="003D167A"/>
    <w:rsid w:val="003D621D"/>
    <w:rsid w:val="003D7436"/>
    <w:rsid w:val="003E6D52"/>
    <w:rsid w:val="003F2EDF"/>
    <w:rsid w:val="003F4EF7"/>
    <w:rsid w:val="00402971"/>
    <w:rsid w:val="004039A0"/>
    <w:rsid w:val="00414814"/>
    <w:rsid w:val="00417134"/>
    <w:rsid w:val="00417D04"/>
    <w:rsid w:val="00421583"/>
    <w:rsid w:val="00425B72"/>
    <w:rsid w:val="004362BE"/>
    <w:rsid w:val="00436A58"/>
    <w:rsid w:val="00437972"/>
    <w:rsid w:val="00443AC0"/>
    <w:rsid w:val="00443C33"/>
    <w:rsid w:val="004602FF"/>
    <w:rsid w:val="00465B78"/>
    <w:rsid w:val="00472483"/>
    <w:rsid w:val="00474C07"/>
    <w:rsid w:val="00476BDE"/>
    <w:rsid w:val="0048163E"/>
    <w:rsid w:val="004858D3"/>
    <w:rsid w:val="00493018"/>
    <w:rsid w:val="00497992"/>
    <w:rsid w:val="004A054C"/>
    <w:rsid w:val="004A2D51"/>
    <w:rsid w:val="004A62FA"/>
    <w:rsid w:val="004B0EA6"/>
    <w:rsid w:val="004B13A3"/>
    <w:rsid w:val="004B3541"/>
    <w:rsid w:val="004C0306"/>
    <w:rsid w:val="004D2A96"/>
    <w:rsid w:val="004D7C13"/>
    <w:rsid w:val="004E4B2D"/>
    <w:rsid w:val="004F6CDD"/>
    <w:rsid w:val="00503F38"/>
    <w:rsid w:val="0050784E"/>
    <w:rsid w:val="00507BC6"/>
    <w:rsid w:val="0051240F"/>
    <w:rsid w:val="00512D92"/>
    <w:rsid w:val="00531738"/>
    <w:rsid w:val="005404B5"/>
    <w:rsid w:val="00541FF2"/>
    <w:rsid w:val="00546719"/>
    <w:rsid w:val="00553643"/>
    <w:rsid w:val="005634A5"/>
    <w:rsid w:val="00565BB9"/>
    <w:rsid w:val="005705DE"/>
    <w:rsid w:val="005834DB"/>
    <w:rsid w:val="005A0490"/>
    <w:rsid w:val="005A4904"/>
    <w:rsid w:val="005A4C24"/>
    <w:rsid w:val="005A5EA5"/>
    <w:rsid w:val="005B4134"/>
    <w:rsid w:val="005B654E"/>
    <w:rsid w:val="005C2F11"/>
    <w:rsid w:val="005D1311"/>
    <w:rsid w:val="005D2BC8"/>
    <w:rsid w:val="005D3868"/>
    <w:rsid w:val="005D600B"/>
    <w:rsid w:val="005E0A52"/>
    <w:rsid w:val="005E4221"/>
    <w:rsid w:val="005E6CA6"/>
    <w:rsid w:val="005F4867"/>
    <w:rsid w:val="005F6665"/>
    <w:rsid w:val="00604938"/>
    <w:rsid w:val="006077E9"/>
    <w:rsid w:val="00612C60"/>
    <w:rsid w:val="00614312"/>
    <w:rsid w:val="00626C8B"/>
    <w:rsid w:val="00627A26"/>
    <w:rsid w:val="00631DD0"/>
    <w:rsid w:val="00646A09"/>
    <w:rsid w:val="00650039"/>
    <w:rsid w:val="006703F8"/>
    <w:rsid w:val="0067459B"/>
    <w:rsid w:val="006815D1"/>
    <w:rsid w:val="006832E0"/>
    <w:rsid w:val="00690D19"/>
    <w:rsid w:val="00691FE8"/>
    <w:rsid w:val="00696A96"/>
    <w:rsid w:val="006B0460"/>
    <w:rsid w:val="006B66BB"/>
    <w:rsid w:val="006C3489"/>
    <w:rsid w:val="006C4DB8"/>
    <w:rsid w:val="006D4000"/>
    <w:rsid w:val="006E15D9"/>
    <w:rsid w:val="006E7152"/>
    <w:rsid w:val="006F794D"/>
    <w:rsid w:val="00716457"/>
    <w:rsid w:val="0072011A"/>
    <w:rsid w:val="00726E93"/>
    <w:rsid w:val="0073165C"/>
    <w:rsid w:val="00731A88"/>
    <w:rsid w:val="00742600"/>
    <w:rsid w:val="00743B5E"/>
    <w:rsid w:val="0075526C"/>
    <w:rsid w:val="00756B2E"/>
    <w:rsid w:val="00756D98"/>
    <w:rsid w:val="007717C1"/>
    <w:rsid w:val="00785ABF"/>
    <w:rsid w:val="007861E6"/>
    <w:rsid w:val="00787EDC"/>
    <w:rsid w:val="007926D9"/>
    <w:rsid w:val="0079681B"/>
    <w:rsid w:val="007A1914"/>
    <w:rsid w:val="007A3236"/>
    <w:rsid w:val="007B05E3"/>
    <w:rsid w:val="007C1B9E"/>
    <w:rsid w:val="007C2C51"/>
    <w:rsid w:val="007C6131"/>
    <w:rsid w:val="007C6D90"/>
    <w:rsid w:val="007D2384"/>
    <w:rsid w:val="007D4024"/>
    <w:rsid w:val="007E2A6A"/>
    <w:rsid w:val="007E3FE0"/>
    <w:rsid w:val="007F14F3"/>
    <w:rsid w:val="007F2A09"/>
    <w:rsid w:val="007F6AC3"/>
    <w:rsid w:val="00800C73"/>
    <w:rsid w:val="00803C76"/>
    <w:rsid w:val="00805899"/>
    <w:rsid w:val="008072D7"/>
    <w:rsid w:val="0081332F"/>
    <w:rsid w:val="008158F5"/>
    <w:rsid w:val="00820E7A"/>
    <w:rsid w:val="008218A2"/>
    <w:rsid w:val="008416C0"/>
    <w:rsid w:val="00843C24"/>
    <w:rsid w:val="00844EE0"/>
    <w:rsid w:val="0084629A"/>
    <w:rsid w:val="00852DFC"/>
    <w:rsid w:val="008530BF"/>
    <w:rsid w:val="008541B7"/>
    <w:rsid w:val="00861356"/>
    <w:rsid w:val="00861CA1"/>
    <w:rsid w:val="008625BA"/>
    <w:rsid w:val="00875EDB"/>
    <w:rsid w:val="008778B2"/>
    <w:rsid w:val="00877977"/>
    <w:rsid w:val="00881EAF"/>
    <w:rsid w:val="00884C3E"/>
    <w:rsid w:val="008867CF"/>
    <w:rsid w:val="00887D2F"/>
    <w:rsid w:val="00891FCC"/>
    <w:rsid w:val="00895733"/>
    <w:rsid w:val="008A19A8"/>
    <w:rsid w:val="008A4A3C"/>
    <w:rsid w:val="008A4D56"/>
    <w:rsid w:val="008B147F"/>
    <w:rsid w:val="008B623F"/>
    <w:rsid w:val="008B7D9A"/>
    <w:rsid w:val="008C1678"/>
    <w:rsid w:val="008C4EAB"/>
    <w:rsid w:val="008C7E6F"/>
    <w:rsid w:val="008D120D"/>
    <w:rsid w:val="008D2156"/>
    <w:rsid w:val="008D4118"/>
    <w:rsid w:val="008E7DA7"/>
    <w:rsid w:val="008F5181"/>
    <w:rsid w:val="009020CC"/>
    <w:rsid w:val="00904038"/>
    <w:rsid w:val="00907061"/>
    <w:rsid w:val="0091266B"/>
    <w:rsid w:val="009243AD"/>
    <w:rsid w:val="009243D7"/>
    <w:rsid w:val="0092531B"/>
    <w:rsid w:val="009263B2"/>
    <w:rsid w:val="00932926"/>
    <w:rsid w:val="009337A3"/>
    <w:rsid w:val="00950F52"/>
    <w:rsid w:val="00953C2F"/>
    <w:rsid w:val="00955F63"/>
    <w:rsid w:val="0096125C"/>
    <w:rsid w:val="009632D0"/>
    <w:rsid w:val="009639BF"/>
    <w:rsid w:val="009653AF"/>
    <w:rsid w:val="00965951"/>
    <w:rsid w:val="0097323E"/>
    <w:rsid w:val="00973FD3"/>
    <w:rsid w:val="0097570B"/>
    <w:rsid w:val="00976CA2"/>
    <w:rsid w:val="00982A43"/>
    <w:rsid w:val="00995542"/>
    <w:rsid w:val="0099733E"/>
    <w:rsid w:val="009B0E2A"/>
    <w:rsid w:val="009B328D"/>
    <w:rsid w:val="009B507E"/>
    <w:rsid w:val="009B7599"/>
    <w:rsid w:val="009C233F"/>
    <w:rsid w:val="009C64D2"/>
    <w:rsid w:val="009D302A"/>
    <w:rsid w:val="009D3792"/>
    <w:rsid w:val="009E4A89"/>
    <w:rsid w:val="009E6ADB"/>
    <w:rsid w:val="009E7234"/>
    <w:rsid w:val="009F3040"/>
    <w:rsid w:val="00A02006"/>
    <w:rsid w:val="00A079E3"/>
    <w:rsid w:val="00A11D81"/>
    <w:rsid w:val="00A14442"/>
    <w:rsid w:val="00A17B76"/>
    <w:rsid w:val="00A17F09"/>
    <w:rsid w:val="00A32160"/>
    <w:rsid w:val="00A33548"/>
    <w:rsid w:val="00A361ED"/>
    <w:rsid w:val="00A37197"/>
    <w:rsid w:val="00A4168F"/>
    <w:rsid w:val="00A42487"/>
    <w:rsid w:val="00A42ED9"/>
    <w:rsid w:val="00A45D47"/>
    <w:rsid w:val="00A63AF8"/>
    <w:rsid w:val="00A65361"/>
    <w:rsid w:val="00A66234"/>
    <w:rsid w:val="00A762FC"/>
    <w:rsid w:val="00A9015F"/>
    <w:rsid w:val="00A92032"/>
    <w:rsid w:val="00A93AD2"/>
    <w:rsid w:val="00AA04A1"/>
    <w:rsid w:val="00AC00E3"/>
    <w:rsid w:val="00AC6584"/>
    <w:rsid w:val="00AE3875"/>
    <w:rsid w:val="00AE6BF0"/>
    <w:rsid w:val="00AF02F2"/>
    <w:rsid w:val="00AF2F20"/>
    <w:rsid w:val="00AF3D76"/>
    <w:rsid w:val="00AF5465"/>
    <w:rsid w:val="00B008BC"/>
    <w:rsid w:val="00B0328D"/>
    <w:rsid w:val="00B17AF4"/>
    <w:rsid w:val="00B202B3"/>
    <w:rsid w:val="00B27D9D"/>
    <w:rsid w:val="00B41DB8"/>
    <w:rsid w:val="00B61914"/>
    <w:rsid w:val="00B67D1A"/>
    <w:rsid w:val="00B729F6"/>
    <w:rsid w:val="00B7768E"/>
    <w:rsid w:val="00B800F0"/>
    <w:rsid w:val="00B82A78"/>
    <w:rsid w:val="00B8308B"/>
    <w:rsid w:val="00B9077A"/>
    <w:rsid w:val="00BA0088"/>
    <w:rsid w:val="00BA68CB"/>
    <w:rsid w:val="00BC1765"/>
    <w:rsid w:val="00BC22AE"/>
    <w:rsid w:val="00BC3A30"/>
    <w:rsid w:val="00BD08B7"/>
    <w:rsid w:val="00BD6D84"/>
    <w:rsid w:val="00BE07FA"/>
    <w:rsid w:val="00BE39E2"/>
    <w:rsid w:val="00BF6A1F"/>
    <w:rsid w:val="00BF7B2C"/>
    <w:rsid w:val="00C05C12"/>
    <w:rsid w:val="00C102CD"/>
    <w:rsid w:val="00C11CC7"/>
    <w:rsid w:val="00C3560E"/>
    <w:rsid w:val="00C46DE7"/>
    <w:rsid w:val="00C54BB2"/>
    <w:rsid w:val="00C570CF"/>
    <w:rsid w:val="00C622EA"/>
    <w:rsid w:val="00C63D24"/>
    <w:rsid w:val="00C6528B"/>
    <w:rsid w:val="00C75A3D"/>
    <w:rsid w:val="00C769D1"/>
    <w:rsid w:val="00C81327"/>
    <w:rsid w:val="00C85A6C"/>
    <w:rsid w:val="00C958B5"/>
    <w:rsid w:val="00CB1438"/>
    <w:rsid w:val="00CB291D"/>
    <w:rsid w:val="00CB6B1A"/>
    <w:rsid w:val="00CC3824"/>
    <w:rsid w:val="00CC6812"/>
    <w:rsid w:val="00CD14E0"/>
    <w:rsid w:val="00CF786A"/>
    <w:rsid w:val="00D00102"/>
    <w:rsid w:val="00D062E3"/>
    <w:rsid w:val="00D11368"/>
    <w:rsid w:val="00D14163"/>
    <w:rsid w:val="00D15A4D"/>
    <w:rsid w:val="00D17A18"/>
    <w:rsid w:val="00D226B2"/>
    <w:rsid w:val="00D26064"/>
    <w:rsid w:val="00D265BC"/>
    <w:rsid w:val="00D343A6"/>
    <w:rsid w:val="00D40E75"/>
    <w:rsid w:val="00D51CCF"/>
    <w:rsid w:val="00D5210A"/>
    <w:rsid w:val="00D53FA2"/>
    <w:rsid w:val="00D55C29"/>
    <w:rsid w:val="00D57C41"/>
    <w:rsid w:val="00D60019"/>
    <w:rsid w:val="00D72B72"/>
    <w:rsid w:val="00D72CD6"/>
    <w:rsid w:val="00D74CA4"/>
    <w:rsid w:val="00D77A93"/>
    <w:rsid w:val="00D81B71"/>
    <w:rsid w:val="00D847EF"/>
    <w:rsid w:val="00D938CD"/>
    <w:rsid w:val="00D95330"/>
    <w:rsid w:val="00DA5F96"/>
    <w:rsid w:val="00DA6E61"/>
    <w:rsid w:val="00DA78F8"/>
    <w:rsid w:val="00DB0A35"/>
    <w:rsid w:val="00DB192A"/>
    <w:rsid w:val="00DB2442"/>
    <w:rsid w:val="00DB353B"/>
    <w:rsid w:val="00DB4381"/>
    <w:rsid w:val="00DB6E9C"/>
    <w:rsid w:val="00DC060E"/>
    <w:rsid w:val="00DD1086"/>
    <w:rsid w:val="00DE416C"/>
    <w:rsid w:val="00DF0B92"/>
    <w:rsid w:val="00DF5924"/>
    <w:rsid w:val="00DF7002"/>
    <w:rsid w:val="00E023CF"/>
    <w:rsid w:val="00E02CF9"/>
    <w:rsid w:val="00E02EF2"/>
    <w:rsid w:val="00E05546"/>
    <w:rsid w:val="00E07D58"/>
    <w:rsid w:val="00E119E3"/>
    <w:rsid w:val="00E23045"/>
    <w:rsid w:val="00E25EF4"/>
    <w:rsid w:val="00E36D37"/>
    <w:rsid w:val="00E42BA3"/>
    <w:rsid w:val="00E50A2F"/>
    <w:rsid w:val="00E52A4C"/>
    <w:rsid w:val="00E57F39"/>
    <w:rsid w:val="00E60D77"/>
    <w:rsid w:val="00E62414"/>
    <w:rsid w:val="00E62F66"/>
    <w:rsid w:val="00E63C06"/>
    <w:rsid w:val="00E718BC"/>
    <w:rsid w:val="00E83552"/>
    <w:rsid w:val="00E86C7D"/>
    <w:rsid w:val="00E8788F"/>
    <w:rsid w:val="00E9080A"/>
    <w:rsid w:val="00E91F20"/>
    <w:rsid w:val="00EB51C9"/>
    <w:rsid w:val="00EB6D56"/>
    <w:rsid w:val="00ED599D"/>
    <w:rsid w:val="00EE033E"/>
    <w:rsid w:val="00EE4819"/>
    <w:rsid w:val="00EF01FC"/>
    <w:rsid w:val="00EF6541"/>
    <w:rsid w:val="00F0012F"/>
    <w:rsid w:val="00F005AF"/>
    <w:rsid w:val="00F10079"/>
    <w:rsid w:val="00F17FA8"/>
    <w:rsid w:val="00F24713"/>
    <w:rsid w:val="00F2686C"/>
    <w:rsid w:val="00F26B48"/>
    <w:rsid w:val="00F316A4"/>
    <w:rsid w:val="00F31B0E"/>
    <w:rsid w:val="00F32E4C"/>
    <w:rsid w:val="00F345D3"/>
    <w:rsid w:val="00F3582E"/>
    <w:rsid w:val="00F36179"/>
    <w:rsid w:val="00F411AD"/>
    <w:rsid w:val="00F41663"/>
    <w:rsid w:val="00F440CD"/>
    <w:rsid w:val="00F44D92"/>
    <w:rsid w:val="00F6445A"/>
    <w:rsid w:val="00F704AE"/>
    <w:rsid w:val="00F80A71"/>
    <w:rsid w:val="00F81096"/>
    <w:rsid w:val="00FA2382"/>
    <w:rsid w:val="00FB12A9"/>
    <w:rsid w:val="00FB3B6A"/>
    <w:rsid w:val="00FB5939"/>
    <w:rsid w:val="00FB75FB"/>
    <w:rsid w:val="00FC6EAA"/>
    <w:rsid w:val="00FD3668"/>
    <w:rsid w:val="00FD55EC"/>
    <w:rsid w:val="00FD795F"/>
    <w:rsid w:val="00FE3DFB"/>
    <w:rsid w:val="00FE5ED8"/>
    <w:rsid w:val="00FE6DAE"/>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8B6A6"/>
  <w15:docId w15:val="{DB59EAD5-F23B-4355-96E7-D8543683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F3040"/>
    <w:pPr>
      <w:spacing w:after="0"/>
      <w:jc w:val="both"/>
    </w:pPr>
  </w:style>
  <w:style w:type="paragraph" w:styleId="Heading1">
    <w:name w:val="heading 1"/>
    <w:basedOn w:val="NoSpacing"/>
    <w:next w:val="Normal"/>
    <w:link w:val="Heading1Char"/>
    <w:uiPriority w:val="9"/>
    <w:qFormat/>
    <w:rsid w:val="006C3489"/>
    <w:pPr>
      <w:keepNext/>
      <w:keepLines/>
      <w:numPr>
        <w:numId w:val="10"/>
      </w:numPr>
      <w:spacing w:before="480" w:after="120"/>
      <w:outlineLvl w:val="0"/>
    </w:pPr>
    <w:rPr>
      <w:rFonts w:asciiTheme="majorHAnsi" w:eastAsiaTheme="majorEastAsia" w:hAnsiTheme="majorHAnsi" w:cstheme="majorBidi"/>
      <w:b/>
      <w:bCs/>
      <w:color w:val="365F91" w:themeColor="accent1" w:themeShade="BF"/>
      <w:sz w:val="34"/>
      <w:szCs w:val="28"/>
      <w:lang w:val="en-US"/>
    </w:rPr>
  </w:style>
  <w:style w:type="paragraph" w:styleId="Heading2">
    <w:name w:val="heading 2"/>
    <w:basedOn w:val="Normal"/>
    <w:next w:val="Normal"/>
    <w:link w:val="Heading2Char"/>
    <w:uiPriority w:val="9"/>
    <w:unhideWhenUsed/>
    <w:qFormat/>
    <w:rsid w:val="006C3489"/>
    <w:pPr>
      <w:keepNext/>
      <w:keepLines/>
      <w:numPr>
        <w:ilvl w:val="1"/>
        <w:numId w:val="10"/>
      </w:numPr>
      <w:spacing w:before="40" w:line="240" w:lineRule="auto"/>
      <w:jc w:val="left"/>
      <w:outlineLvl w:val="1"/>
    </w:pPr>
    <w:rPr>
      <w:color w:val="4F81BD" w:themeColor="accent1"/>
      <w:sz w:val="32"/>
      <w:lang w:val="en-US"/>
    </w:rPr>
  </w:style>
  <w:style w:type="paragraph" w:styleId="Heading3">
    <w:name w:val="heading 3"/>
    <w:basedOn w:val="Normal"/>
    <w:next w:val="Normal"/>
    <w:link w:val="Heading3Char"/>
    <w:uiPriority w:val="9"/>
    <w:unhideWhenUsed/>
    <w:qFormat/>
    <w:rsid w:val="00E42BA3"/>
    <w:pPr>
      <w:keepNext/>
      <w:keepLines/>
      <w:numPr>
        <w:ilvl w:val="2"/>
        <w:numId w:val="10"/>
      </w:numPr>
      <w:spacing w:before="40"/>
      <w:outlineLvl w:val="2"/>
    </w:pPr>
    <w:rPr>
      <w:rFonts w:asciiTheme="majorHAnsi" w:eastAsiaTheme="majorEastAsia" w:hAnsiTheme="majorHAnsi" w:cstheme="majorBidi"/>
      <w:color w:val="9BBB59" w:themeColor="accent3"/>
      <w:sz w:val="26"/>
      <w:szCs w:val="24"/>
    </w:rPr>
  </w:style>
  <w:style w:type="paragraph" w:styleId="Heading4">
    <w:name w:val="heading 4"/>
    <w:basedOn w:val="Normal"/>
    <w:next w:val="Normal"/>
    <w:link w:val="Heading4Char"/>
    <w:uiPriority w:val="9"/>
    <w:semiHidden/>
    <w:unhideWhenUsed/>
    <w:qFormat/>
    <w:rsid w:val="00A4168F"/>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168F"/>
    <w:pPr>
      <w:keepNext/>
      <w:keepLines/>
      <w:numPr>
        <w:ilvl w:val="4"/>
        <w:numId w:val="10"/>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4168F"/>
    <w:pPr>
      <w:keepNext/>
      <w:keepLines/>
      <w:numPr>
        <w:ilvl w:val="5"/>
        <w:numId w:val="10"/>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4168F"/>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4168F"/>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68F"/>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F11"/>
    <w:pPr>
      <w:ind w:left="720"/>
      <w:contextualSpacing/>
    </w:pPr>
  </w:style>
  <w:style w:type="table" w:styleId="TableGrid">
    <w:name w:val="Table Grid"/>
    <w:basedOn w:val="TableNormal"/>
    <w:uiPriority w:val="59"/>
    <w:rsid w:val="00304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343A6"/>
    <w:rPr>
      <w:sz w:val="16"/>
      <w:szCs w:val="16"/>
    </w:rPr>
  </w:style>
  <w:style w:type="paragraph" w:styleId="CommentText">
    <w:name w:val="annotation text"/>
    <w:basedOn w:val="Normal"/>
    <w:link w:val="CommentTextChar"/>
    <w:uiPriority w:val="99"/>
    <w:semiHidden/>
    <w:unhideWhenUsed/>
    <w:rsid w:val="00D343A6"/>
    <w:pPr>
      <w:spacing w:line="240" w:lineRule="auto"/>
    </w:pPr>
    <w:rPr>
      <w:sz w:val="20"/>
      <w:szCs w:val="20"/>
    </w:rPr>
  </w:style>
  <w:style w:type="character" w:customStyle="1" w:styleId="CommentTextChar">
    <w:name w:val="Comment Text Char"/>
    <w:basedOn w:val="DefaultParagraphFont"/>
    <w:link w:val="CommentText"/>
    <w:uiPriority w:val="99"/>
    <w:semiHidden/>
    <w:rsid w:val="00D343A6"/>
    <w:rPr>
      <w:sz w:val="20"/>
      <w:szCs w:val="20"/>
    </w:rPr>
  </w:style>
  <w:style w:type="paragraph" w:styleId="CommentSubject">
    <w:name w:val="annotation subject"/>
    <w:basedOn w:val="CommentText"/>
    <w:next w:val="CommentText"/>
    <w:link w:val="CommentSubjectChar"/>
    <w:uiPriority w:val="99"/>
    <w:semiHidden/>
    <w:unhideWhenUsed/>
    <w:rsid w:val="00D343A6"/>
    <w:rPr>
      <w:b/>
      <w:bCs/>
    </w:rPr>
  </w:style>
  <w:style w:type="character" w:customStyle="1" w:styleId="CommentSubjectChar">
    <w:name w:val="Comment Subject Char"/>
    <w:basedOn w:val="CommentTextChar"/>
    <w:link w:val="CommentSubject"/>
    <w:uiPriority w:val="99"/>
    <w:semiHidden/>
    <w:rsid w:val="00D343A6"/>
    <w:rPr>
      <w:b/>
      <w:bCs/>
      <w:sz w:val="20"/>
      <w:szCs w:val="20"/>
    </w:rPr>
  </w:style>
  <w:style w:type="paragraph" w:styleId="BalloonText">
    <w:name w:val="Balloon Text"/>
    <w:basedOn w:val="Normal"/>
    <w:link w:val="BalloonTextChar"/>
    <w:uiPriority w:val="99"/>
    <w:semiHidden/>
    <w:unhideWhenUsed/>
    <w:rsid w:val="00D343A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3A6"/>
    <w:rPr>
      <w:rFonts w:ascii="Tahoma" w:hAnsi="Tahoma" w:cs="Tahoma"/>
      <w:sz w:val="16"/>
      <w:szCs w:val="16"/>
    </w:rPr>
  </w:style>
  <w:style w:type="character" w:styleId="Hyperlink">
    <w:name w:val="Hyperlink"/>
    <w:basedOn w:val="DefaultParagraphFont"/>
    <w:uiPriority w:val="99"/>
    <w:unhideWhenUsed/>
    <w:rsid w:val="00BD08B7"/>
    <w:rPr>
      <w:color w:val="0000FF" w:themeColor="hyperlink"/>
      <w:u w:val="single"/>
    </w:rPr>
  </w:style>
  <w:style w:type="paragraph" w:styleId="PlainText">
    <w:name w:val="Plain Text"/>
    <w:basedOn w:val="Normal"/>
    <w:link w:val="PlainTextChar"/>
    <w:uiPriority w:val="99"/>
    <w:semiHidden/>
    <w:unhideWhenUsed/>
    <w:rsid w:val="00C570CF"/>
    <w:pPr>
      <w:spacing w:line="240" w:lineRule="auto"/>
    </w:pPr>
    <w:rPr>
      <w:rFonts w:ascii="Calibri" w:hAnsi="Calibri" w:cs="Times New Roman"/>
    </w:rPr>
  </w:style>
  <w:style w:type="character" w:customStyle="1" w:styleId="PlainTextChar">
    <w:name w:val="Plain Text Char"/>
    <w:basedOn w:val="DefaultParagraphFont"/>
    <w:link w:val="PlainText"/>
    <w:uiPriority w:val="99"/>
    <w:semiHidden/>
    <w:rsid w:val="00C570CF"/>
    <w:rPr>
      <w:rFonts w:ascii="Calibri" w:hAnsi="Calibri" w:cs="Times New Roman"/>
    </w:rPr>
  </w:style>
  <w:style w:type="character" w:styleId="FollowedHyperlink">
    <w:name w:val="FollowedHyperlink"/>
    <w:basedOn w:val="DefaultParagraphFont"/>
    <w:uiPriority w:val="99"/>
    <w:semiHidden/>
    <w:unhideWhenUsed/>
    <w:rsid w:val="00497992"/>
    <w:rPr>
      <w:color w:val="800080" w:themeColor="followedHyperlink"/>
      <w:u w:val="single"/>
    </w:rPr>
  </w:style>
  <w:style w:type="paragraph" w:styleId="Header">
    <w:name w:val="header"/>
    <w:basedOn w:val="Normal"/>
    <w:link w:val="HeaderChar"/>
    <w:uiPriority w:val="99"/>
    <w:unhideWhenUsed/>
    <w:rsid w:val="00C769D1"/>
    <w:pPr>
      <w:tabs>
        <w:tab w:val="center" w:pos="4536"/>
        <w:tab w:val="right" w:pos="9072"/>
      </w:tabs>
      <w:spacing w:line="240" w:lineRule="auto"/>
    </w:pPr>
  </w:style>
  <w:style w:type="character" w:customStyle="1" w:styleId="HeaderChar">
    <w:name w:val="Header Char"/>
    <w:basedOn w:val="DefaultParagraphFont"/>
    <w:link w:val="Header"/>
    <w:uiPriority w:val="99"/>
    <w:rsid w:val="00C769D1"/>
  </w:style>
  <w:style w:type="paragraph" w:styleId="Footer">
    <w:name w:val="footer"/>
    <w:basedOn w:val="Normal"/>
    <w:link w:val="FooterChar"/>
    <w:uiPriority w:val="99"/>
    <w:unhideWhenUsed/>
    <w:rsid w:val="00C769D1"/>
    <w:pPr>
      <w:tabs>
        <w:tab w:val="center" w:pos="4536"/>
        <w:tab w:val="right" w:pos="9072"/>
      </w:tabs>
      <w:spacing w:line="240" w:lineRule="auto"/>
    </w:pPr>
  </w:style>
  <w:style w:type="character" w:customStyle="1" w:styleId="FooterChar">
    <w:name w:val="Footer Char"/>
    <w:basedOn w:val="DefaultParagraphFont"/>
    <w:link w:val="Footer"/>
    <w:uiPriority w:val="99"/>
    <w:rsid w:val="00C769D1"/>
  </w:style>
  <w:style w:type="character" w:customStyle="1" w:styleId="Heading1Char">
    <w:name w:val="Heading 1 Char"/>
    <w:basedOn w:val="DefaultParagraphFont"/>
    <w:link w:val="Heading1"/>
    <w:uiPriority w:val="9"/>
    <w:rsid w:val="006C3489"/>
    <w:rPr>
      <w:rFonts w:asciiTheme="majorHAnsi" w:eastAsiaTheme="majorEastAsia" w:hAnsiTheme="majorHAnsi" w:cstheme="majorBidi"/>
      <w:b/>
      <w:bCs/>
      <w:color w:val="365F91" w:themeColor="accent1" w:themeShade="BF"/>
      <w:sz w:val="34"/>
      <w:szCs w:val="28"/>
      <w:lang w:val="en-US"/>
    </w:rPr>
  </w:style>
  <w:style w:type="paragraph" w:styleId="TOCHeading">
    <w:name w:val="TOC Heading"/>
    <w:basedOn w:val="Heading1"/>
    <w:next w:val="Normal"/>
    <w:uiPriority w:val="39"/>
    <w:unhideWhenUsed/>
    <w:qFormat/>
    <w:rsid w:val="004A054C"/>
    <w:pPr>
      <w:outlineLvl w:val="9"/>
    </w:pPr>
    <w:rPr>
      <w:lang w:eastAsia="de-DE"/>
    </w:rPr>
  </w:style>
  <w:style w:type="paragraph" w:styleId="TOC2">
    <w:name w:val="toc 2"/>
    <w:basedOn w:val="Normal"/>
    <w:next w:val="Normal"/>
    <w:autoRedefine/>
    <w:uiPriority w:val="39"/>
    <w:unhideWhenUsed/>
    <w:qFormat/>
    <w:rsid w:val="004A054C"/>
    <w:pPr>
      <w:spacing w:after="100"/>
      <w:ind w:left="220"/>
    </w:pPr>
    <w:rPr>
      <w:rFonts w:eastAsiaTheme="minorEastAsia"/>
      <w:lang w:eastAsia="de-DE"/>
    </w:rPr>
  </w:style>
  <w:style w:type="paragraph" w:styleId="TOC1">
    <w:name w:val="toc 1"/>
    <w:basedOn w:val="Normal"/>
    <w:next w:val="Normal"/>
    <w:autoRedefine/>
    <w:uiPriority w:val="39"/>
    <w:unhideWhenUsed/>
    <w:qFormat/>
    <w:rsid w:val="004A054C"/>
    <w:pPr>
      <w:spacing w:after="100"/>
    </w:pPr>
    <w:rPr>
      <w:rFonts w:eastAsiaTheme="minorEastAsia"/>
      <w:lang w:eastAsia="de-DE"/>
    </w:rPr>
  </w:style>
  <w:style w:type="paragraph" w:styleId="TOC3">
    <w:name w:val="toc 3"/>
    <w:basedOn w:val="Normal"/>
    <w:next w:val="Normal"/>
    <w:autoRedefine/>
    <w:uiPriority w:val="39"/>
    <w:semiHidden/>
    <w:unhideWhenUsed/>
    <w:qFormat/>
    <w:rsid w:val="004A054C"/>
    <w:pPr>
      <w:spacing w:after="100"/>
      <w:ind w:left="440"/>
    </w:pPr>
    <w:rPr>
      <w:rFonts w:eastAsiaTheme="minorEastAsia"/>
      <w:lang w:eastAsia="de-DE"/>
    </w:rPr>
  </w:style>
  <w:style w:type="paragraph" w:styleId="Caption">
    <w:name w:val="caption"/>
    <w:basedOn w:val="Normal"/>
    <w:next w:val="Normal"/>
    <w:uiPriority w:val="35"/>
    <w:unhideWhenUsed/>
    <w:qFormat/>
    <w:rsid w:val="00B41DB8"/>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6C3489"/>
    <w:rPr>
      <w:color w:val="4F81BD" w:themeColor="accent1"/>
      <w:sz w:val="32"/>
      <w:lang w:val="en-US"/>
    </w:rPr>
  </w:style>
  <w:style w:type="paragraph" w:styleId="Bibliography">
    <w:name w:val="Bibliography"/>
    <w:basedOn w:val="Normal"/>
    <w:next w:val="Normal"/>
    <w:uiPriority w:val="37"/>
    <w:unhideWhenUsed/>
    <w:rsid w:val="00565BB9"/>
  </w:style>
  <w:style w:type="paragraph" w:styleId="NoSpacing">
    <w:name w:val="No Spacing"/>
    <w:uiPriority w:val="1"/>
    <w:qFormat/>
    <w:rsid w:val="00B202B3"/>
    <w:pPr>
      <w:spacing w:after="0" w:line="240" w:lineRule="auto"/>
    </w:pPr>
  </w:style>
  <w:style w:type="paragraph" w:styleId="TableofFigures">
    <w:name w:val="table of figures"/>
    <w:basedOn w:val="Normal"/>
    <w:next w:val="Normal"/>
    <w:uiPriority w:val="99"/>
    <w:unhideWhenUsed/>
    <w:rsid w:val="00565BB9"/>
  </w:style>
  <w:style w:type="character" w:customStyle="1" w:styleId="Heading3Char">
    <w:name w:val="Heading 3 Char"/>
    <w:basedOn w:val="DefaultParagraphFont"/>
    <w:link w:val="Heading3"/>
    <w:uiPriority w:val="9"/>
    <w:rsid w:val="00E42BA3"/>
    <w:rPr>
      <w:rFonts w:asciiTheme="majorHAnsi" w:eastAsiaTheme="majorEastAsia" w:hAnsiTheme="majorHAnsi" w:cstheme="majorBidi"/>
      <w:color w:val="9BBB59" w:themeColor="accent3"/>
      <w:sz w:val="26"/>
      <w:szCs w:val="24"/>
    </w:rPr>
  </w:style>
  <w:style w:type="character" w:customStyle="1" w:styleId="Heading4Char">
    <w:name w:val="Heading 4 Char"/>
    <w:basedOn w:val="DefaultParagraphFont"/>
    <w:link w:val="Heading4"/>
    <w:uiPriority w:val="9"/>
    <w:semiHidden/>
    <w:rsid w:val="00A4168F"/>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A4168F"/>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4168F"/>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416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416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68F"/>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416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813">
      <w:bodyDiv w:val="1"/>
      <w:marLeft w:val="0"/>
      <w:marRight w:val="0"/>
      <w:marTop w:val="0"/>
      <w:marBottom w:val="0"/>
      <w:divBdr>
        <w:top w:val="none" w:sz="0" w:space="0" w:color="auto"/>
        <w:left w:val="none" w:sz="0" w:space="0" w:color="auto"/>
        <w:bottom w:val="none" w:sz="0" w:space="0" w:color="auto"/>
        <w:right w:val="none" w:sz="0" w:space="0" w:color="auto"/>
      </w:divBdr>
    </w:div>
    <w:div w:id="12925076">
      <w:bodyDiv w:val="1"/>
      <w:marLeft w:val="0"/>
      <w:marRight w:val="0"/>
      <w:marTop w:val="0"/>
      <w:marBottom w:val="0"/>
      <w:divBdr>
        <w:top w:val="none" w:sz="0" w:space="0" w:color="auto"/>
        <w:left w:val="none" w:sz="0" w:space="0" w:color="auto"/>
        <w:bottom w:val="none" w:sz="0" w:space="0" w:color="auto"/>
        <w:right w:val="none" w:sz="0" w:space="0" w:color="auto"/>
      </w:divBdr>
    </w:div>
    <w:div w:id="17507066">
      <w:bodyDiv w:val="1"/>
      <w:marLeft w:val="0"/>
      <w:marRight w:val="0"/>
      <w:marTop w:val="0"/>
      <w:marBottom w:val="0"/>
      <w:divBdr>
        <w:top w:val="none" w:sz="0" w:space="0" w:color="auto"/>
        <w:left w:val="none" w:sz="0" w:space="0" w:color="auto"/>
        <w:bottom w:val="none" w:sz="0" w:space="0" w:color="auto"/>
        <w:right w:val="none" w:sz="0" w:space="0" w:color="auto"/>
      </w:divBdr>
    </w:div>
    <w:div w:id="23096082">
      <w:bodyDiv w:val="1"/>
      <w:marLeft w:val="0"/>
      <w:marRight w:val="0"/>
      <w:marTop w:val="0"/>
      <w:marBottom w:val="0"/>
      <w:divBdr>
        <w:top w:val="none" w:sz="0" w:space="0" w:color="auto"/>
        <w:left w:val="none" w:sz="0" w:space="0" w:color="auto"/>
        <w:bottom w:val="none" w:sz="0" w:space="0" w:color="auto"/>
        <w:right w:val="none" w:sz="0" w:space="0" w:color="auto"/>
      </w:divBdr>
    </w:div>
    <w:div w:id="24137998">
      <w:bodyDiv w:val="1"/>
      <w:marLeft w:val="0"/>
      <w:marRight w:val="0"/>
      <w:marTop w:val="0"/>
      <w:marBottom w:val="0"/>
      <w:divBdr>
        <w:top w:val="none" w:sz="0" w:space="0" w:color="auto"/>
        <w:left w:val="none" w:sz="0" w:space="0" w:color="auto"/>
        <w:bottom w:val="none" w:sz="0" w:space="0" w:color="auto"/>
        <w:right w:val="none" w:sz="0" w:space="0" w:color="auto"/>
      </w:divBdr>
    </w:div>
    <w:div w:id="26369461">
      <w:bodyDiv w:val="1"/>
      <w:marLeft w:val="0"/>
      <w:marRight w:val="0"/>
      <w:marTop w:val="0"/>
      <w:marBottom w:val="0"/>
      <w:divBdr>
        <w:top w:val="none" w:sz="0" w:space="0" w:color="auto"/>
        <w:left w:val="none" w:sz="0" w:space="0" w:color="auto"/>
        <w:bottom w:val="none" w:sz="0" w:space="0" w:color="auto"/>
        <w:right w:val="none" w:sz="0" w:space="0" w:color="auto"/>
      </w:divBdr>
    </w:div>
    <w:div w:id="43603284">
      <w:bodyDiv w:val="1"/>
      <w:marLeft w:val="0"/>
      <w:marRight w:val="0"/>
      <w:marTop w:val="0"/>
      <w:marBottom w:val="0"/>
      <w:divBdr>
        <w:top w:val="none" w:sz="0" w:space="0" w:color="auto"/>
        <w:left w:val="none" w:sz="0" w:space="0" w:color="auto"/>
        <w:bottom w:val="none" w:sz="0" w:space="0" w:color="auto"/>
        <w:right w:val="none" w:sz="0" w:space="0" w:color="auto"/>
      </w:divBdr>
    </w:div>
    <w:div w:id="47804553">
      <w:bodyDiv w:val="1"/>
      <w:marLeft w:val="0"/>
      <w:marRight w:val="0"/>
      <w:marTop w:val="0"/>
      <w:marBottom w:val="0"/>
      <w:divBdr>
        <w:top w:val="none" w:sz="0" w:space="0" w:color="auto"/>
        <w:left w:val="none" w:sz="0" w:space="0" w:color="auto"/>
        <w:bottom w:val="none" w:sz="0" w:space="0" w:color="auto"/>
        <w:right w:val="none" w:sz="0" w:space="0" w:color="auto"/>
      </w:divBdr>
    </w:div>
    <w:div w:id="48112901">
      <w:bodyDiv w:val="1"/>
      <w:marLeft w:val="0"/>
      <w:marRight w:val="0"/>
      <w:marTop w:val="0"/>
      <w:marBottom w:val="0"/>
      <w:divBdr>
        <w:top w:val="none" w:sz="0" w:space="0" w:color="auto"/>
        <w:left w:val="none" w:sz="0" w:space="0" w:color="auto"/>
        <w:bottom w:val="none" w:sz="0" w:space="0" w:color="auto"/>
        <w:right w:val="none" w:sz="0" w:space="0" w:color="auto"/>
      </w:divBdr>
    </w:div>
    <w:div w:id="49810837">
      <w:bodyDiv w:val="1"/>
      <w:marLeft w:val="0"/>
      <w:marRight w:val="0"/>
      <w:marTop w:val="0"/>
      <w:marBottom w:val="0"/>
      <w:divBdr>
        <w:top w:val="none" w:sz="0" w:space="0" w:color="auto"/>
        <w:left w:val="none" w:sz="0" w:space="0" w:color="auto"/>
        <w:bottom w:val="none" w:sz="0" w:space="0" w:color="auto"/>
        <w:right w:val="none" w:sz="0" w:space="0" w:color="auto"/>
      </w:divBdr>
    </w:div>
    <w:div w:id="50616613">
      <w:bodyDiv w:val="1"/>
      <w:marLeft w:val="0"/>
      <w:marRight w:val="0"/>
      <w:marTop w:val="0"/>
      <w:marBottom w:val="0"/>
      <w:divBdr>
        <w:top w:val="none" w:sz="0" w:space="0" w:color="auto"/>
        <w:left w:val="none" w:sz="0" w:space="0" w:color="auto"/>
        <w:bottom w:val="none" w:sz="0" w:space="0" w:color="auto"/>
        <w:right w:val="none" w:sz="0" w:space="0" w:color="auto"/>
      </w:divBdr>
    </w:div>
    <w:div w:id="55015406">
      <w:bodyDiv w:val="1"/>
      <w:marLeft w:val="0"/>
      <w:marRight w:val="0"/>
      <w:marTop w:val="0"/>
      <w:marBottom w:val="0"/>
      <w:divBdr>
        <w:top w:val="none" w:sz="0" w:space="0" w:color="auto"/>
        <w:left w:val="none" w:sz="0" w:space="0" w:color="auto"/>
        <w:bottom w:val="none" w:sz="0" w:space="0" w:color="auto"/>
        <w:right w:val="none" w:sz="0" w:space="0" w:color="auto"/>
      </w:divBdr>
    </w:div>
    <w:div w:id="64646871">
      <w:bodyDiv w:val="1"/>
      <w:marLeft w:val="0"/>
      <w:marRight w:val="0"/>
      <w:marTop w:val="0"/>
      <w:marBottom w:val="0"/>
      <w:divBdr>
        <w:top w:val="none" w:sz="0" w:space="0" w:color="auto"/>
        <w:left w:val="none" w:sz="0" w:space="0" w:color="auto"/>
        <w:bottom w:val="none" w:sz="0" w:space="0" w:color="auto"/>
        <w:right w:val="none" w:sz="0" w:space="0" w:color="auto"/>
      </w:divBdr>
    </w:div>
    <w:div w:id="72364147">
      <w:bodyDiv w:val="1"/>
      <w:marLeft w:val="0"/>
      <w:marRight w:val="0"/>
      <w:marTop w:val="0"/>
      <w:marBottom w:val="0"/>
      <w:divBdr>
        <w:top w:val="none" w:sz="0" w:space="0" w:color="auto"/>
        <w:left w:val="none" w:sz="0" w:space="0" w:color="auto"/>
        <w:bottom w:val="none" w:sz="0" w:space="0" w:color="auto"/>
        <w:right w:val="none" w:sz="0" w:space="0" w:color="auto"/>
      </w:divBdr>
    </w:div>
    <w:div w:id="82797576">
      <w:bodyDiv w:val="1"/>
      <w:marLeft w:val="0"/>
      <w:marRight w:val="0"/>
      <w:marTop w:val="0"/>
      <w:marBottom w:val="0"/>
      <w:divBdr>
        <w:top w:val="none" w:sz="0" w:space="0" w:color="auto"/>
        <w:left w:val="none" w:sz="0" w:space="0" w:color="auto"/>
        <w:bottom w:val="none" w:sz="0" w:space="0" w:color="auto"/>
        <w:right w:val="none" w:sz="0" w:space="0" w:color="auto"/>
      </w:divBdr>
    </w:div>
    <w:div w:id="84235059">
      <w:bodyDiv w:val="1"/>
      <w:marLeft w:val="0"/>
      <w:marRight w:val="0"/>
      <w:marTop w:val="0"/>
      <w:marBottom w:val="0"/>
      <w:divBdr>
        <w:top w:val="none" w:sz="0" w:space="0" w:color="auto"/>
        <w:left w:val="none" w:sz="0" w:space="0" w:color="auto"/>
        <w:bottom w:val="none" w:sz="0" w:space="0" w:color="auto"/>
        <w:right w:val="none" w:sz="0" w:space="0" w:color="auto"/>
      </w:divBdr>
    </w:div>
    <w:div w:id="85418890">
      <w:bodyDiv w:val="1"/>
      <w:marLeft w:val="0"/>
      <w:marRight w:val="0"/>
      <w:marTop w:val="0"/>
      <w:marBottom w:val="0"/>
      <w:divBdr>
        <w:top w:val="none" w:sz="0" w:space="0" w:color="auto"/>
        <w:left w:val="none" w:sz="0" w:space="0" w:color="auto"/>
        <w:bottom w:val="none" w:sz="0" w:space="0" w:color="auto"/>
        <w:right w:val="none" w:sz="0" w:space="0" w:color="auto"/>
      </w:divBdr>
    </w:div>
    <w:div w:id="108739150">
      <w:bodyDiv w:val="1"/>
      <w:marLeft w:val="0"/>
      <w:marRight w:val="0"/>
      <w:marTop w:val="0"/>
      <w:marBottom w:val="0"/>
      <w:divBdr>
        <w:top w:val="none" w:sz="0" w:space="0" w:color="auto"/>
        <w:left w:val="none" w:sz="0" w:space="0" w:color="auto"/>
        <w:bottom w:val="none" w:sz="0" w:space="0" w:color="auto"/>
        <w:right w:val="none" w:sz="0" w:space="0" w:color="auto"/>
      </w:divBdr>
    </w:div>
    <w:div w:id="115295110">
      <w:bodyDiv w:val="1"/>
      <w:marLeft w:val="0"/>
      <w:marRight w:val="0"/>
      <w:marTop w:val="0"/>
      <w:marBottom w:val="0"/>
      <w:divBdr>
        <w:top w:val="none" w:sz="0" w:space="0" w:color="auto"/>
        <w:left w:val="none" w:sz="0" w:space="0" w:color="auto"/>
        <w:bottom w:val="none" w:sz="0" w:space="0" w:color="auto"/>
        <w:right w:val="none" w:sz="0" w:space="0" w:color="auto"/>
      </w:divBdr>
    </w:div>
    <w:div w:id="120539892">
      <w:bodyDiv w:val="1"/>
      <w:marLeft w:val="0"/>
      <w:marRight w:val="0"/>
      <w:marTop w:val="0"/>
      <w:marBottom w:val="0"/>
      <w:divBdr>
        <w:top w:val="none" w:sz="0" w:space="0" w:color="auto"/>
        <w:left w:val="none" w:sz="0" w:space="0" w:color="auto"/>
        <w:bottom w:val="none" w:sz="0" w:space="0" w:color="auto"/>
        <w:right w:val="none" w:sz="0" w:space="0" w:color="auto"/>
      </w:divBdr>
    </w:div>
    <w:div w:id="145783247">
      <w:bodyDiv w:val="1"/>
      <w:marLeft w:val="0"/>
      <w:marRight w:val="0"/>
      <w:marTop w:val="0"/>
      <w:marBottom w:val="0"/>
      <w:divBdr>
        <w:top w:val="none" w:sz="0" w:space="0" w:color="auto"/>
        <w:left w:val="none" w:sz="0" w:space="0" w:color="auto"/>
        <w:bottom w:val="none" w:sz="0" w:space="0" w:color="auto"/>
        <w:right w:val="none" w:sz="0" w:space="0" w:color="auto"/>
      </w:divBdr>
    </w:div>
    <w:div w:id="161044565">
      <w:bodyDiv w:val="1"/>
      <w:marLeft w:val="0"/>
      <w:marRight w:val="0"/>
      <w:marTop w:val="0"/>
      <w:marBottom w:val="0"/>
      <w:divBdr>
        <w:top w:val="none" w:sz="0" w:space="0" w:color="auto"/>
        <w:left w:val="none" w:sz="0" w:space="0" w:color="auto"/>
        <w:bottom w:val="none" w:sz="0" w:space="0" w:color="auto"/>
        <w:right w:val="none" w:sz="0" w:space="0" w:color="auto"/>
      </w:divBdr>
    </w:div>
    <w:div w:id="165365004">
      <w:bodyDiv w:val="1"/>
      <w:marLeft w:val="0"/>
      <w:marRight w:val="0"/>
      <w:marTop w:val="0"/>
      <w:marBottom w:val="0"/>
      <w:divBdr>
        <w:top w:val="none" w:sz="0" w:space="0" w:color="auto"/>
        <w:left w:val="none" w:sz="0" w:space="0" w:color="auto"/>
        <w:bottom w:val="none" w:sz="0" w:space="0" w:color="auto"/>
        <w:right w:val="none" w:sz="0" w:space="0" w:color="auto"/>
      </w:divBdr>
    </w:div>
    <w:div w:id="165487082">
      <w:bodyDiv w:val="1"/>
      <w:marLeft w:val="0"/>
      <w:marRight w:val="0"/>
      <w:marTop w:val="0"/>
      <w:marBottom w:val="0"/>
      <w:divBdr>
        <w:top w:val="none" w:sz="0" w:space="0" w:color="auto"/>
        <w:left w:val="none" w:sz="0" w:space="0" w:color="auto"/>
        <w:bottom w:val="none" w:sz="0" w:space="0" w:color="auto"/>
        <w:right w:val="none" w:sz="0" w:space="0" w:color="auto"/>
      </w:divBdr>
    </w:div>
    <w:div w:id="166335665">
      <w:bodyDiv w:val="1"/>
      <w:marLeft w:val="0"/>
      <w:marRight w:val="0"/>
      <w:marTop w:val="0"/>
      <w:marBottom w:val="0"/>
      <w:divBdr>
        <w:top w:val="none" w:sz="0" w:space="0" w:color="auto"/>
        <w:left w:val="none" w:sz="0" w:space="0" w:color="auto"/>
        <w:bottom w:val="none" w:sz="0" w:space="0" w:color="auto"/>
        <w:right w:val="none" w:sz="0" w:space="0" w:color="auto"/>
      </w:divBdr>
    </w:div>
    <w:div w:id="169490896">
      <w:bodyDiv w:val="1"/>
      <w:marLeft w:val="0"/>
      <w:marRight w:val="0"/>
      <w:marTop w:val="0"/>
      <w:marBottom w:val="0"/>
      <w:divBdr>
        <w:top w:val="none" w:sz="0" w:space="0" w:color="auto"/>
        <w:left w:val="none" w:sz="0" w:space="0" w:color="auto"/>
        <w:bottom w:val="none" w:sz="0" w:space="0" w:color="auto"/>
        <w:right w:val="none" w:sz="0" w:space="0" w:color="auto"/>
      </w:divBdr>
    </w:div>
    <w:div w:id="176577525">
      <w:bodyDiv w:val="1"/>
      <w:marLeft w:val="0"/>
      <w:marRight w:val="0"/>
      <w:marTop w:val="0"/>
      <w:marBottom w:val="0"/>
      <w:divBdr>
        <w:top w:val="none" w:sz="0" w:space="0" w:color="auto"/>
        <w:left w:val="none" w:sz="0" w:space="0" w:color="auto"/>
        <w:bottom w:val="none" w:sz="0" w:space="0" w:color="auto"/>
        <w:right w:val="none" w:sz="0" w:space="0" w:color="auto"/>
      </w:divBdr>
    </w:div>
    <w:div w:id="191309743">
      <w:bodyDiv w:val="1"/>
      <w:marLeft w:val="0"/>
      <w:marRight w:val="0"/>
      <w:marTop w:val="0"/>
      <w:marBottom w:val="0"/>
      <w:divBdr>
        <w:top w:val="none" w:sz="0" w:space="0" w:color="auto"/>
        <w:left w:val="none" w:sz="0" w:space="0" w:color="auto"/>
        <w:bottom w:val="none" w:sz="0" w:space="0" w:color="auto"/>
        <w:right w:val="none" w:sz="0" w:space="0" w:color="auto"/>
      </w:divBdr>
    </w:div>
    <w:div w:id="198782704">
      <w:bodyDiv w:val="1"/>
      <w:marLeft w:val="0"/>
      <w:marRight w:val="0"/>
      <w:marTop w:val="0"/>
      <w:marBottom w:val="0"/>
      <w:divBdr>
        <w:top w:val="none" w:sz="0" w:space="0" w:color="auto"/>
        <w:left w:val="none" w:sz="0" w:space="0" w:color="auto"/>
        <w:bottom w:val="none" w:sz="0" w:space="0" w:color="auto"/>
        <w:right w:val="none" w:sz="0" w:space="0" w:color="auto"/>
      </w:divBdr>
    </w:div>
    <w:div w:id="211699558">
      <w:bodyDiv w:val="1"/>
      <w:marLeft w:val="0"/>
      <w:marRight w:val="0"/>
      <w:marTop w:val="0"/>
      <w:marBottom w:val="0"/>
      <w:divBdr>
        <w:top w:val="none" w:sz="0" w:space="0" w:color="auto"/>
        <w:left w:val="none" w:sz="0" w:space="0" w:color="auto"/>
        <w:bottom w:val="none" w:sz="0" w:space="0" w:color="auto"/>
        <w:right w:val="none" w:sz="0" w:space="0" w:color="auto"/>
      </w:divBdr>
      <w:divsChild>
        <w:div w:id="799036672">
          <w:marLeft w:val="1267"/>
          <w:marRight w:val="0"/>
          <w:marTop w:val="0"/>
          <w:marBottom w:val="0"/>
          <w:divBdr>
            <w:top w:val="none" w:sz="0" w:space="0" w:color="auto"/>
            <w:left w:val="none" w:sz="0" w:space="0" w:color="auto"/>
            <w:bottom w:val="none" w:sz="0" w:space="0" w:color="auto"/>
            <w:right w:val="none" w:sz="0" w:space="0" w:color="auto"/>
          </w:divBdr>
        </w:div>
      </w:divsChild>
    </w:div>
    <w:div w:id="212734569">
      <w:bodyDiv w:val="1"/>
      <w:marLeft w:val="0"/>
      <w:marRight w:val="0"/>
      <w:marTop w:val="0"/>
      <w:marBottom w:val="0"/>
      <w:divBdr>
        <w:top w:val="none" w:sz="0" w:space="0" w:color="auto"/>
        <w:left w:val="none" w:sz="0" w:space="0" w:color="auto"/>
        <w:bottom w:val="none" w:sz="0" w:space="0" w:color="auto"/>
        <w:right w:val="none" w:sz="0" w:space="0" w:color="auto"/>
      </w:divBdr>
    </w:div>
    <w:div w:id="212812649">
      <w:bodyDiv w:val="1"/>
      <w:marLeft w:val="0"/>
      <w:marRight w:val="0"/>
      <w:marTop w:val="0"/>
      <w:marBottom w:val="0"/>
      <w:divBdr>
        <w:top w:val="none" w:sz="0" w:space="0" w:color="auto"/>
        <w:left w:val="none" w:sz="0" w:space="0" w:color="auto"/>
        <w:bottom w:val="none" w:sz="0" w:space="0" w:color="auto"/>
        <w:right w:val="none" w:sz="0" w:space="0" w:color="auto"/>
      </w:divBdr>
    </w:div>
    <w:div w:id="219830614">
      <w:bodyDiv w:val="1"/>
      <w:marLeft w:val="0"/>
      <w:marRight w:val="0"/>
      <w:marTop w:val="0"/>
      <w:marBottom w:val="0"/>
      <w:divBdr>
        <w:top w:val="none" w:sz="0" w:space="0" w:color="auto"/>
        <w:left w:val="none" w:sz="0" w:space="0" w:color="auto"/>
        <w:bottom w:val="none" w:sz="0" w:space="0" w:color="auto"/>
        <w:right w:val="none" w:sz="0" w:space="0" w:color="auto"/>
      </w:divBdr>
    </w:div>
    <w:div w:id="221140798">
      <w:bodyDiv w:val="1"/>
      <w:marLeft w:val="0"/>
      <w:marRight w:val="0"/>
      <w:marTop w:val="0"/>
      <w:marBottom w:val="0"/>
      <w:divBdr>
        <w:top w:val="none" w:sz="0" w:space="0" w:color="auto"/>
        <w:left w:val="none" w:sz="0" w:space="0" w:color="auto"/>
        <w:bottom w:val="none" w:sz="0" w:space="0" w:color="auto"/>
        <w:right w:val="none" w:sz="0" w:space="0" w:color="auto"/>
      </w:divBdr>
    </w:div>
    <w:div w:id="240720662">
      <w:bodyDiv w:val="1"/>
      <w:marLeft w:val="0"/>
      <w:marRight w:val="0"/>
      <w:marTop w:val="0"/>
      <w:marBottom w:val="0"/>
      <w:divBdr>
        <w:top w:val="none" w:sz="0" w:space="0" w:color="auto"/>
        <w:left w:val="none" w:sz="0" w:space="0" w:color="auto"/>
        <w:bottom w:val="none" w:sz="0" w:space="0" w:color="auto"/>
        <w:right w:val="none" w:sz="0" w:space="0" w:color="auto"/>
      </w:divBdr>
    </w:div>
    <w:div w:id="249394767">
      <w:bodyDiv w:val="1"/>
      <w:marLeft w:val="0"/>
      <w:marRight w:val="0"/>
      <w:marTop w:val="0"/>
      <w:marBottom w:val="0"/>
      <w:divBdr>
        <w:top w:val="none" w:sz="0" w:space="0" w:color="auto"/>
        <w:left w:val="none" w:sz="0" w:space="0" w:color="auto"/>
        <w:bottom w:val="none" w:sz="0" w:space="0" w:color="auto"/>
        <w:right w:val="none" w:sz="0" w:space="0" w:color="auto"/>
      </w:divBdr>
    </w:div>
    <w:div w:id="252974584">
      <w:bodyDiv w:val="1"/>
      <w:marLeft w:val="0"/>
      <w:marRight w:val="0"/>
      <w:marTop w:val="0"/>
      <w:marBottom w:val="0"/>
      <w:divBdr>
        <w:top w:val="none" w:sz="0" w:space="0" w:color="auto"/>
        <w:left w:val="none" w:sz="0" w:space="0" w:color="auto"/>
        <w:bottom w:val="none" w:sz="0" w:space="0" w:color="auto"/>
        <w:right w:val="none" w:sz="0" w:space="0" w:color="auto"/>
      </w:divBdr>
    </w:div>
    <w:div w:id="278488983">
      <w:bodyDiv w:val="1"/>
      <w:marLeft w:val="0"/>
      <w:marRight w:val="0"/>
      <w:marTop w:val="0"/>
      <w:marBottom w:val="0"/>
      <w:divBdr>
        <w:top w:val="none" w:sz="0" w:space="0" w:color="auto"/>
        <w:left w:val="none" w:sz="0" w:space="0" w:color="auto"/>
        <w:bottom w:val="none" w:sz="0" w:space="0" w:color="auto"/>
        <w:right w:val="none" w:sz="0" w:space="0" w:color="auto"/>
      </w:divBdr>
      <w:divsChild>
        <w:div w:id="1279751697">
          <w:marLeft w:val="1267"/>
          <w:marRight w:val="0"/>
          <w:marTop w:val="0"/>
          <w:marBottom w:val="0"/>
          <w:divBdr>
            <w:top w:val="none" w:sz="0" w:space="0" w:color="auto"/>
            <w:left w:val="none" w:sz="0" w:space="0" w:color="auto"/>
            <w:bottom w:val="none" w:sz="0" w:space="0" w:color="auto"/>
            <w:right w:val="none" w:sz="0" w:space="0" w:color="auto"/>
          </w:divBdr>
        </w:div>
      </w:divsChild>
    </w:div>
    <w:div w:id="304356953">
      <w:bodyDiv w:val="1"/>
      <w:marLeft w:val="0"/>
      <w:marRight w:val="0"/>
      <w:marTop w:val="0"/>
      <w:marBottom w:val="0"/>
      <w:divBdr>
        <w:top w:val="none" w:sz="0" w:space="0" w:color="auto"/>
        <w:left w:val="none" w:sz="0" w:space="0" w:color="auto"/>
        <w:bottom w:val="none" w:sz="0" w:space="0" w:color="auto"/>
        <w:right w:val="none" w:sz="0" w:space="0" w:color="auto"/>
      </w:divBdr>
    </w:div>
    <w:div w:id="328943038">
      <w:bodyDiv w:val="1"/>
      <w:marLeft w:val="0"/>
      <w:marRight w:val="0"/>
      <w:marTop w:val="0"/>
      <w:marBottom w:val="0"/>
      <w:divBdr>
        <w:top w:val="none" w:sz="0" w:space="0" w:color="auto"/>
        <w:left w:val="none" w:sz="0" w:space="0" w:color="auto"/>
        <w:bottom w:val="none" w:sz="0" w:space="0" w:color="auto"/>
        <w:right w:val="none" w:sz="0" w:space="0" w:color="auto"/>
      </w:divBdr>
    </w:div>
    <w:div w:id="336999840">
      <w:bodyDiv w:val="1"/>
      <w:marLeft w:val="0"/>
      <w:marRight w:val="0"/>
      <w:marTop w:val="0"/>
      <w:marBottom w:val="0"/>
      <w:divBdr>
        <w:top w:val="none" w:sz="0" w:space="0" w:color="auto"/>
        <w:left w:val="none" w:sz="0" w:space="0" w:color="auto"/>
        <w:bottom w:val="none" w:sz="0" w:space="0" w:color="auto"/>
        <w:right w:val="none" w:sz="0" w:space="0" w:color="auto"/>
      </w:divBdr>
    </w:div>
    <w:div w:id="342584898">
      <w:bodyDiv w:val="1"/>
      <w:marLeft w:val="0"/>
      <w:marRight w:val="0"/>
      <w:marTop w:val="0"/>
      <w:marBottom w:val="0"/>
      <w:divBdr>
        <w:top w:val="none" w:sz="0" w:space="0" w:color="auto"/>
        <w:left w:val="none" w:sz="0" w:space="0" w:color="auto"/>
        <w:bottom w:val="none" w:sz="0" w:space="0" w:color="auto"/>
        <w:right w:val="none" w:sz="0" w:space="0" w:color="auto"/>
      </w:divBdr>
    </w:div>
    <w:div w:id="345639018">
      <w:bodyDiv w:val="1"/>
      <w:marLeft w:val="0"/>
      <w:marRight w:val="0"/>
      <w:marTop w:val="0"/>
      <w:marBottom w:val="0"/>
      <w:divBdr>
        <w:top w:val="none" w:sz="0" w:space="0" w:color="auto"/>
        <w:left w:val="none" w:sz="0" w:space="0" w:color="auto"/>
        <w:bottom w:val="none" w:sz="0" w:space="0" w:color="auto"/>
        <w:right w:val="none" w:sz="0" w:space="0" w:color="auto"/>
      </w:divBdr>
    </w:div>
    <w:div w:id="347215093">
      <w:bodyDiv w:val="1"/>
      <w:marLeft w:val="0"/>
      <w:marRight w:val="0"/>
      <w:marTop w:val="0"/>
      <w:marBottom w:val="0"/>
      <w:divBdr>
        <w:top w:val="none" w:sz="0" w:space="0" w:color="auto"/>
        <w:left w:val="none" w:sz="0" w:space="0" w:color="auto"/>
        <w:bottom w:val="none" w:sz="0" w:space="0" w:color="auto"/>
        <w:right w:val="none" w:sz="0" w:space="0" w:color="auto"/>
      </w:divBdr>
      <w:divsChild>
        <w:div w:id="304703989">
          <w:marLeft w:val="274"/>
          <w:marRight w:val="0"/>
          <w:marTop w:val="86"/>
          <w:marBottom w:val="0"/>
          <w:divBdr>
            <w:top w:val="none" w:sz="0" w:space="0" w:color="auto"/>
            <w:left w:val="none" w:sz="0" w:space="0" w:color="auto"/>
            <w:bottom w:val="none" w:sz="0" w:space="0" w:color="auto"/>
            <w:right w:val="none" w:sz="0" w:space="0" w:color="auto"/>
          </w:divBdr>
        </w:div>
        <w:div w:id="2114593572">
          <w:marLeft w:val="274"/>
          <w:marRight w:val="0"/>
          <w:marTop w:val="86"/>
          <w:marBottom w:val="0"/>
          <w:divBdr>
            <w:top w:val="none" w:sz="0" w:space="0" w:color="auto"/>
            <w:left w:val="none" w:sz="0" w:space="0" w:color="auto"/>
            <w:bottom w:val="none" w:sz="0" w:space="0" w:color="auto"/>
            <w:right w:val="none" w:sz="0" w:space="0" w:color="auto"/>
          </w:divBdr>
        </w:div>
        <w:div w:id="910237035">
          <w:marLeft w:val="274"/>
          <w:marRight w:val="0"/>
          <w:marTop w:val="86"/>
          <w:marBottom w:val="0"/>
          <w:divBdr>
            <w:top w:val="none" w:sz="0" w:space="0" w:color="auto"/>
            <w:left w:val="none" w:sz="0" w:space="0" w:color="auto"/>
            <w:bottom w:val="none" w:sz="0" w:space="0" w:color="auto"/>
            <w:right w:val="none" w:sz="0" w:space="0" w:color="auto"/>
          </w:divBdr>
        </w:div>
        <w:div w:id="199364249">
          <w:marLeft w:val="274"/>
          <w:marRight w:val="0"/>
          <w:marTop w:val="86"/>
          <w:marBottom w:val="0"/>
          <w:divBdr>
            <w:top w:val="none" w:sz="0" w:space="0" w:color="auto"/>
            <w:left w:val="none" w:sz="0" w:space="0" w:color="auto"/>
            <w:bottom w:val="none" w:sz="0" w:space="0" w:color="auto"/>
            <w:right w:val="none" w:sz="0" w:space="0" w:color="auto"/>
          </w:divBdr>
        </w:div>
      </w:divsChild>
    </w:div>
    <w:div w:id="350228811">
      <w:bodyDiv w:val="1"/>
      <w:marLeft w:val="0"/>
      <w:marRight w:val="0"/>
      <w:marTop w:val="0"/>
      <w:marBottom w:val="0"/>
      <w:divBdr>
        <w:top w:val="none" w:sz="0" w:space="0" w:color="auto"/>
        <w:left w:val="none" w:sz="0" w:space="0" w:color="auto"/>
        <w:bottom w:val="none" w:sz="0" w:space="0" w:color="auto"/>
        <w:right w:val="none" w:sz="0" w:space="0" w:color="auto"/>
      </w:divBdr>
    </w:div>
    <w:div w:id="357200555">
      <w:bodyDiv w:val="1"/>
      <w:marLeft w:val="0"/>
      <w:marRight w:val="0"/>
      <w:marTop w:val="0"/>
      <w:marBottom w:val="0"/>
      <w:divBdr>
        <w:top w:val="none" w:sz="0" w:space="0" w:color="auto"/>
        <w:left w:val="none" w:sz="0" w:space="0" w:color="auto"/>
        <w:bottom w:val="none" w:sz="0" w:space="0" w:color="auto"/>
        <w:right w:val="none" w:sz="0" w:space="0" w:color="auto"/>
      </w:divBdr>
    </w:div>
    <w:div w:id="369189849">
      <w:bodyDiv w:val="1"/>
      <w:marLeft w:val="0"/>
      <w:marRight w:val="0"/>
      <w:marTop w:val="0"/>
      <w:marBottom w:val="0"/>
      <w:divBdr>
        <w:top w:val="none" w:sz="0" w:space="0" w:color="auto"/>
        <w:left w:val="none" w:sz="0" w:space="0" w:color="auto"/>
        <w:bottom w:val="none" w:sz="0" w:space="0" w:color="auto"/>
        <w:right w:val="none" w:sz="0" w:space="0" w:color="auto"/>
      </w:divBdr>
    </w:div>
    <w:div w:id="376206193">
      <w:bodyDiv w:val="1"/>
      <w:marLeft w:val="0"/>
      <w:marRight w:val="0"/>
      <w:marTop w:val="0"/>
      <w:marBottom w:val="0"/>
      <w:divBdr>
        <w:top w:val="none" w:sz="0" w:space="0" w:color="auto"/>
        <w:left w:val="none" w:sz="0" w:space="0" w:color="auto"/>
        <w:bottom w:val="none" w:sz="0" w:space="0" w:color="auto"/>
        <w:right w:val="none" w:sz="0" w:space="0" w:color="auto"/>
      </w:divBdr>
    </w:div>
    <w:div w:id="381828997">
      <w:bodyDiv w:val="1"/>
      <w:marLeft w:val="0"/>
      <w:marRight w:val="0"/>
      <w:marTop w:val="0"/>
      <w:marBottom w:val="0"/>
      <w:divBdr>
        <w:top w:val="none" w:sz="0" w:space="0" w:color="auto"/>
        <w:left w:val="none" w:sz="0" w:space="0" w:color="auto"/>
        <w:bottom w:val="none" w:sz="0" w:space="0" w:color="auto"/>
        <w:right w:val="none" w:sz="0" w:space="0" w:color="auto"/>
      </w:divBdr>
    </w:div>
    <w:div w:id="393552930">
      <w:bodyDiv w:val="1"/>
      <w:marLeft w:val="0"/>
      <w:marRight w:val="0"/>
      <w:marTop w:val="0"/>
      <w:marBottom w:val="0"/>
      <w:divBdr>
        <w:top w:val="none" w:sz="0" w:space="0" w:color="auto"/>
        <w:left w:val="none" w:sz="0" w:space="0" w:color="auto"/>
        <w:bottom w:val="none" w:sz="0" w:space="0" w:color="auto"/>
        <w:right w:val="none" w:sz="0" w:space="0" w:color="auto"/>
      </w:divBdr>
    </w:div>
    <w:div w:id="405609240">
      <w:bodyDiv w:val="1"/>
      <w:marLeft w:val="0"/>
      <w:marRight w:val="0"/>
      <w:marTop w:val="0"/>
      <w:marBottom w:val="0"/>
      <w:divBdr>
        <w:top w:val="none" w:sz="0" w:space="0" w:color="auto"/>
        <w:left w:val="none" w:sz="0" w:space="0" w:color="auto"/>
        <w:bottom w:val="none" w:sz="0" w:space="0" w:color="auto"/>
        <w:right w:val="none" w:sz="0" w:space="0" w:color="auto"/>
      </w:divBdr>
    </w:div>
    <w:div w:id="407457315">
      <w:bodyDiv w:val="1"/>
      <w:marLeft w:val="0"/>
      <w:marRight w:val="0"/>
      <w:marTop w:val="0"/>
      <w:marBottom w:val="0"/>
      <w:divBdr>
        <w:top w:val="none" w:sz="0" w:space="0" w:color="auto"/>
        <w:left w:val="none" w:sz="0" w:space="0" w:color="auto"/>
        <w:bottom w:val="none" w:sz="0" w:space="0" w:color="auto"/>
        <w:right w:val="none" w:sz="0" w:space="0" w:color="auto"/>
      </w:divBdr>
    </w:div>
    <w:div w:id="411203412">
      <w:bodyDiv w:val="1"/>
      <w:marLeft w:val="0"/>
      <w:marRight w:val="0"/>
      <w:marTop w:val="0"/>
      <w:marBottom w:val="0"/>
      <w:divBdr>
        <w:top w:val="none" w:sz="0" w:space="0" w:color="auto"/>
        <w:left w:val="none" w:sz="0" w:space="0" w:color="auto"/>
        <w:bottom w:val="none" w:sz="0" w:space="0" w:color="auto"/>
        <w:right w:val="none" w:sz="0" w:space="0" w:color="auto"/>
      </w:divBdr>
    </w:div>
    <w:div w:id="423459455">
      <w:bodyDiv w:val="1"/>
      <w:marLeft w:val="0"/>
      <w:marRight w:val="0"/>
      <w:marTop w:val="0"/>
      <w:marBottom w:val="0"/>
      <w:divBdr>
        <w:top w:val="none" w:sz="0" w:space="0" w:color="auto"/>
        <w:left w:val="none" w:sz="0" w:space="0" w:color="auto"/>
        <w:bottom w:val="none" w:sz="0" w:space="0" w:color="auto"/>
        <w:right w:val="none" w:sz="0" w:space="0" w:color="auto"/>
      </w:divBdr>
    </w:div>
    <w:div w:id="426197079">
      <w:bodyDiv w:val="1"/>
      <w:marLeft w:val="0"/>
      <w:marRight w:val="0"/>
      <w:marTop w:val="0"/>
      <w:marBottom w:val="0"/>
      <w:divBdr>
        <w:top w:val="none" w:sz="0" w:space="0" w:color="auto"/>
        <w:left w:val="none" w:sz="0" w:space="0" w:color="auto"/>
        <w:bottom w:val="none" w:sz="0" w:space="0" w:color="auto"/>
        <w:right w:val="none" w:sz="0" w:space="0" w:color="auto"/>
      </w:divBdr>
    </w:div>
    <w:div w:id="439178176">
      <w:bodyDiv w:val="1"/>
      <w:marLeft w:val="0"/>
      <w:marRight w:val="0"/>
      <w:marTop w:val="0"/>
      <w:marBottom w:val="0"/>
      <w:divBdr>
        <w:top w:val="none" w:sz="0" w:space="0" w:color="auto"/>
        <w:left w:val="none" w:sz="0" w:space="0" w:color="auto"/>
        <w:bottom w:val="none" w:sz="0" w:space="0" w:color="auto"/>
        <w:right w:val="none" w:sz="0" w:space="0" w:color="auto"/>
      </w:divBdr>
    </w:div>
    <w:div w:id="446318067">
      <w:bodyDiv w:val="1"/>
      <w:marLeft w:val="0"/>
      <w:marRight w:val="0"/>
      <w:marTop w:val="0"/>
      <w:marBottom w:val="0"/>
      <w:divBdr>
        <w:top w:val="none" w:sz="0" w:space="0" w:color="auto"/>
        <w:left w:val="none" w:sz="0" w:space="0" w:color="auto"/>
        <w:bottom w:val="none" w:sz="0" w:space="0" w:color="auto"/>
        <w:right w:val="none" w:sz="0" w:space="0" w:color="auto"/>
      </w:divBdr>
    </w:div>
    <w:div w:id="447898886">
      <w:bodyDiv w:val="1"/>
      <w:marLeft w:val="0"/>
      <w:marRight w:val="0"/>
      <w:marTop w:val="0"/>
      <w:marBottom w:val="0"/>
      <w:divBdr>
        <w:top w:val="none" w:sz="0" w:space="0" w:color="auto"/>
        <w:left w:val="none" w:sz="0" w:space="0" w:color="auto"/>
        <w:bottom w:val="none" w:sz="0" w:space="0" w:color="auto"/>
        <w:right w:val="none" w:sz="0" w:space="0" w:color="auto"/>
      </w:divBdr>
    </w:div>
    <w:div w:id="463736867">
      <w:bodyDiv w:val="1"/>
      <w:marLeft w:val="0"/>
      <w:marRight w:val="0"/>
      <w:marTop w:val="0"/>
      <w:marBottom w:val="0"/>
      <w:divBdr>
        <w:top w:val="none" w:sz="0" w:space="0" w:color="auto"/>
        <w:left w:val="none" w:sz="0" w:space="0" w:color="auto"/>
        <w:bottom w:val="none" w:sz="0" w:space="0" w:color="auto"/>
        <w:right w:val="none" w:sz="0" w:space="0" w:color="auto"/>
      </w:divBdr>
    </w:div>
    <w:div w:id="467742224">
      <w:bodyDiv w:val="1"/>
      <w:marLeft w:val="0"/>
      <w:marRight w:val="0"/>
      <w:marTop w:val="0"/>
      <w:marBottom w:val="0"/>
      <w:divBdr>
        <w:top w:val="none" w:sz="0" w:space="0" w:color="auto"/>
        <w:left w:val="none" w:sz="0" w:space="0" w:color="auto"/>
        <w:bottom w:val="none" w:sz="0" w:space="0" w:color="auto"/>
        <w:right w:val="none" w:sz="0" w:space="0" w:color="auto"/>
      </w:divBdr>
    </w:div>
    <w:div w:id="474568650">
      <w:bodyDiv w:val="1"/>
      <w:marLeft w:val="0"/>
      <w:marRight w:val="0"/>
      <w:marTop w:val="0"/>
      <w:marBottom w:val="0"/>
      <w:divBdr>
        <w:top w:val="none" w:sz="0" w:space="0" w:color="auto"/>
        <w:left w:val="none" w:sz="0" w:space="0" w:color="auto"/>
        <w:bottom w:val="none" w:sz="0" w:space="0" w:color="auto"/>
        <w:right w:val="none" w:sz="0" w:space="0" w:color="auto"/>
      </w:divBdr>
    </w:div>
    <w:div w:id="474569316">
      <w:bodyDiv w:val="1"/>
      <w:marLeft w:val="0"/>
      <w:marRight w:val="0"/>
      <w:marTop w:val="0"/>
      <w:marBottom w:val="0"/>
      <w:divBdr>
        <w:top w:val="none" w:sz="0" w:space="0" w:color="auto"/>
        <w:left w:val="none" w:sz="0" w:space="0" w:color="auto"/>
        <w:bottom w:val="none" w:sz="0" w:space="0" w:color="auto"/>
        <w:right w:val="none" w:sz="0" w:space="0" w:color="auto"/>
      </w:divBdr>
    </w:div>
    <w:div w:id="475993243">
      <w:bodyDiv w:val="1"/>
      <w:marLeft w:val="0"/>
      <w:marRight w:val="0"/>
      <w:marTop w:val="0"/>
      <w:marBottom w:val="0"/>
      <w:divBdr>
        <w:top w:val="none" w:sz="0" w:space="0" w:color="auto"/>
        <w:left w:val="none" w:sz="0" w:space="0" w:color="auto"/>
        <w:bottom w:val="none" w:sz="0" w:space="0" w:color="auto"/>
        <w:right w:val="none" w:sz="0" w:space="0" w:color="auto"/>
      </w:divBdr>
    </w:div>
    <w:div w:id="486551316">
      <w:bodyDiv w:val="1"/>
      <w:marLeft w:val="0"/>
      <w:marRight w:val="0"/>
      <w:marTop w:val="0"/>
      <w:marBottom w:val="0"/>
      <w:divBdr>
        <w:top w:val="none" w:sz="0" w:space="0" w:color="auto"/>
        <w:left w:val="none" w:sz="0" w:space="0" w:color="auto"/>
        <w:bottom w:val="none" w:sz="0" w:space="0" w:color="auto"/>
        <w:right w:val="none" w:sz="0" w:space="0" w:color="auto"/>
      </w:divBdr>
    </w:div>
    <w:div w:id="487206739">
      <w:bodyDiv w:val="1"/>
      <w:marLeft w:val="0"/>
      <w:marRight w:val="0"/>
      <w:marTop w:val="0"/>
      <w:marBottom w:val="0"/>
      <w:divBdr>
        <w:top w:val="none" w:sz="0" w:space="0" w:color="auto"/>
        <w:left w:val="none" w:sz="0" w:space="0" w:color="auto"/>
        <w:bottom w:val="none" w:sz="0" w:space="0" w:color="auto"/>
        <w:right w:val="none" w:sz="0" w:space="0" w:color="auto"/>
      </w:divBdr>
    </w:div>
    <w:div w:id="489830161">
      <w:bodyDiv w:val="1"/>
      <w:marLeft w:val="0"/>
      <w:marRight w:val="0"/>
      <w:marTop w:val="0"/>
      <w:marBottom w:val="0"/>
      <w:divBdr>
        <w:top w:val="none" w:sz="0" w:space="0" w:color="auto"/>
        <w:left w:val="none" w:sz="0" w:space="0" w:color="auto"/>
        <w:bottom w:val="none" w:sz="0" w:space="0" w:color="auto"/>
        <w:right w:val="none" w:sz="0" w:space="0" w:color="auto"/>
      </w:divBdr>
    </w:div>
    <w:div w:id="497160183">
      <w:bodyDiv w:val="1"/>
      <w:marLeft w:val="0"/>
      <w:marRight w:val="0"/>
      <w:marTop w:val="0"/>
      <w:marBottom w:val="0"/>
      <w:divBdr>
        <w:top w:val="none" w:sz="0" w:space="0" w:color="auto"/>
        <w:left w:val="none" w:sz="0" w:space="0" w:color="auto"/>
        <w:bottom w:val="none" w:sz="0" w:space="0" w:color="auto"/>
        <w:right w:val="none" w:sz="0" w:space="0" w:color="auto"/>
      </w:divBdr>
    </w:div>
    <w:div w:id="511458414">
      <w:bodyDiv w:val="1"/>
      <w:marLeft w:val="0"/>
      <w:marRight w:val="0"/>
      <w:marTop w:val="0"/>
      <w:marBottom w:val="0"/>
      <w:divBdr>
        <w:top w:val="none" w:sz="0" w:space="0" w:color="auto"/>
        <w:left w:val="none" w:sz="0" w:space="0" w:color="auto"/>
        <w:bottom w:val="none" w:sz="0" w:space="0" w:color="auto"/>
        <w:right w:val="none" w:sz="0" w:space="0" w:color="auto"/>
      </w:divBdr>
    </w:div>
    <w:div w:id="512110466">
      <w:bodyDiv w:val="1"/>
      <w:marLeft w:val="0"/>
      <w:marRight w:val="0"/>
      <w:marTop w:val="0"/>
      <w:marBottom w:val="0"/>
      <w:divBdr>
        <w:top w:val="none" w:sz="0" w:space="0" w:color="auto"/>
        <w:left w:val="none" w:sz="0" w:space="0" w:color="auto"/>
        <w:bottom w:val="none" w:sz="0" w:space="0" w:color="auto"/>
        <w:right w:val="none" w:sz="0" w:space="0" w:color="auto"/>
      </w:divBdr>
    </w:div>
    <w:div w:id="517352560">
      <w:bodyDiv w:val="1"/>
      <w:marLeft w:val="0"/>
      <w:marRight w:val="0"/>
      <w:marTop w:val="0"/>
      <w:marBottom w:val="0"/>
      <w:divBdr>
        <w:top w:val="none" w:sz="0" w:space="0" w:color="auto"/>
        <w:left w:val="none" w:sz="0" w:space="0" w:color="auto"/>
        <w:bottom w:val="none" w:sz="0" w:space="0" w:color="auto"/>
        <w:right w:val="none" w:sz="0" w:space="0" w:color="auto"/>
      </w:divBdr>
    </w:div>
    <w:div w:id="529689320">
      <w:bodyDiv w:val="1"/>
      <w:marLeft w:val="0"/>
      <w:marRight w:val="0"/>
      <w:marTop w:val="0"/>
      <w:marBottom w:val="0"/>
      <w:divBdr>
        <w:top w:val="none" w:sz="0" w:space="0" w:color="auto"/>
        <w:left w:val="none" w:sz="0" w:space="0" w:color="auto"/>
        <w:bottom w:val="none" w:sz="0" w:space="0" w:color="auto"/>
        <w:right w:val="none" w:sz="0" w:space="0" w:color="auto"/>
      </w:divBdr>
    </w:div>
    <w:div w:id="530457127">
      <w:bodyDiv w:val="1"/>
      <w:marLeft w:val="0"/>
      <w:marRight w:val="0"/>
      <w:marTop w:val="0"/>
      <w:marBottom w:val="0"/>
      <w:divBdr>
        <w:top w:val="none" w:sz="0" w:space="0" w:color="auto"/>
        <w:left w:val="none" w:sz="0" w:space="0" w:color="auto"/>
        <w:bottom w:val="none" w:sz="0" w:space="0" w:color="auto"/>
        <w:right w:val="none" w:sz="0" w:space="0" w:color="auto"/>
      </w:divBdr>
    </w:div>
    <w:div w:id="531380511">
      <w:bodyDiv w:val="1"/>
      <w:marLeft w:val="0"/>
      <w:marRight w:val="0"/>
      <w:marTop w:val="0"/>
      <w:marBottom w:val="0"/>
      <w:divBdr>
        <w:top w:val="none" w:sz="0" w:space="0" w:color="auto"/>
        <w:left w:val="none" w:sz="0" w:space="0" w:color="auto"/>
        <w:bottom w:val="none" w:sz="0" w:space="0" w:color="auto"/>
        <w:right w:val="none" w:sz="0" w:space="0" w:color="auto"/>
      </w:divBdr>
    </w:div>
    <w:div w:id="549802219">
      <w:bodyDiv w:val="1"/>
      <w:marLeft w:val="0"/>
      <w:marRight w:val="0"/>
      <w:marTop w:val="0"/>
      <w:marBottom w:val="0"/>
      <w:divBdr>
        <w:top w:val="none" w:sz="0" w:space="0" w:color="auto"/>
        <w:left w:val="none" w:sz="0" w:space="0" w:color="auto"/>
        <w:bottom w:val="none" w:sz="0" w:space="0" w:color="auto"/>
        <w:right w:val="none" w:sz="0" w:space="0" w:color="auto"/>
      </w:divBdr>
    </w:div>
    <w:div w:id="558175786">
      <w:bodyDiv w:val="1"/>
      <w:marLeft w:val="0"/>
      <w:marRight w:val="0"/>
      <w:marTop w:val="0"/>
      <w:marBottom w:val="0"/>
      <w:divBdr>
        <w:top w:val="none" w:sz="0" w:space="0" w:color="auto"/>
        <w:left w:val="none" w:sz="0" w:space="0" w:color="auto"/>
        <w:bottom w:val="none" w:sz="0" w:space="0" w:color="auto"/>
        <w:right w:val="none" w:sz="0" w:space="0" w:color="auto"/>
      </w:divBdr>
    </w:div>
    <w:div w:id="566844097">
      <w:bodyDiv w:val="1"/>
      <w:marLeft w:val="0"/>
      <w:marRight w:val="0"/>
      <w:marTop w:val="0"/>
      <w:marBottom w:val="0"/>
      <w:divBdr>
        <w:top w:val="none" w:sz="0" w:space="0" w:color="auto"/>
        <w:left w:val="none" w:sz="0" w:space="0" w:color="auto"/>
        <w:bottom w:val="none" w:sz="0" w:space="0" w:color="auto"/>
        <w:right w:val="none" w:sz="0" w:space="0" w:color="auto"/>
      </w:divBdr>
    </w:div>
    <w:div w:id="575361010">
      <w:bodyDiv w:val="1"/>
      <w:marLeft w:val="0"/>
      <w:marRight w:val="0"/>
      <w:marTop w:val="0"/>
      <w:marBottom w:val="0"/>
      <w:divBdr>
        <w:top w:val="none" w:sz="0" w:space="0" w:color="auto"/>
        <w:left w:val="none" w:sz="0" w:space="0" w:color="auto"/>
        <w:bottom w:val="none" w:sz="0" w:space="0" w:color="auto"/>
        <w:right w:val="none" w:sz="0" w:space="0" w:color="auto"/>
      </w:divBdr>
    </w:div>
    <w:div w:id="591664882">
      <w:bodyDiv w:val="1"/>
      <w:marLeft w:val="0"/>
      <w:marRight w:val="0"/>
      <w:marTop w:val="0"/>
      <w:marBottom w:val="0"/>
      <w:divBdr>
        <w:top w:val="none" w:sz="0" w:space="0" w:color="auto"/>
        <w:left w:val="none" w:sz="0" w:space="0" w:color="auto"/>
        <w:bottom w:val="none" w:sz="0" w:space="0" w:color="auto"/>
        <w:right w:val="none" w:sz="0" w:space="0" w:color="auto"/>
      </w:divBdr>
    </w:div>
    <w:div w:id="598953921">
      <w:bodyDiv w:val="1"/>
      <w:marLeft w:val="0"/>
      <w:marRight w:val="0"/>
      <w:marTop w:val="0"/>
      <w:marBottom w:val="0"/>
      <w:divBdr>
        <w:top w:val="none" w:sz="0" w:space="0" w:color="auto"/>
        <w:left w:val="none" w:sz="0" w:space="0" w:color="auto"/>
        <w:bottom w:val="none" w:sz="0" w:space="0" w:color="auto"/>
        <w:right w:val="none" w:sz="0" w:space="0" w:color="auto"/>
      </w:divBdr>
    </w:div>
    <w:div w:id="627324253">
      <w:bodyDiv w:val="1"/>
      <w:marLeft w:val="0"/>
      <w:marRight w:val="0"/>
      <w:marTop w:val="0"/>
      <w:marBottom w:val="0"/>
      <w:divBdr>
        <w:top w:val="none" w:sz="0" w:space="0" w:color="auto"/>
        <w:left w:val="none" w:sz="0" w:space="0" w:color="auto"/>
        <w:bottom w:val="none" w:sz="0" w:space="0" w:color="auto"/>
        <w:right w:val="none" w:sz="0" w:space="0" w:color="auto"/>
      </w:divBdr>
    </w:div>
    <w:div w:id="633222320">
      <w:bodyDiv w:val="1"/>
      <w:marLeft w:val="0"/>
      <w:marRight w:val="0"/>
      <w:marTop w:val="0"/>
      <w:marBottom w:val="0"/>
      <w:divBdr>
        <w:top w:val="none" w:sz="0" w:space="0" w:color="auto"/>
        <w:left w:val="none" w:sz="0" w:space="0" w:color="auto"/>
        <w:bottom w:val="none" w:sz="0" w:space="0" w:color="auto"/>
        <w:right w:val="none" w:sz="0" w:space="0" w:color="auto"/>
      </w:divBdr>
    </w:div>
    <w:div w:id="635643949">
      <w:bodyDiv w:val="1"/>
      <w:marLeft w:val="0"/>
      <w:marRight w:val="0"/>
      <w:marTop w:val="0"/>
      <w:marBottom w:val="0"/>
      <w:divBdr>
        <w:top w:val="none" w:sz="0" w:space="0" w:color="auto"/>
        <w:left w:val="none" w:sz="0" w:space="0" w:color="auto"/>
        <w:bottom w:val="none" w:sz="0" w:space="0" w:color="auto"/>
        <w:right w:val="none" w:sz="0" w:space="0" w:color="auto"/>
      </w:divBdr>
    </w:div>
    <w:div w:id="647250223">
      <w:bodyDiv w:val="1"/>
      <w:marLeft w:val="0"/>
      <w:marRight w:val="0"/>
      <w:marTop w:val="0"/>
      <w:marBottom w:val="0"/>
      <w:divBdr>
        <w:top w:val="none" w:sz="0" w:space="0" w:color="auto"/>
        <w:left w:val="none" w:sz="0" w:space="0" w:color="auto"/>
        <w:bottom w:val="none" w:sz="0" w:space="0" w:color="auto"/>
        <w:right w:val="none" w:sz="0" w:space="0" w:color="auto"/>
      </w:divBdr>
    </w:div>
    <w:div w:id="649019986">
      <w:bodyDiv w:val="1"/>
      <w:marLeft w:val="0"/>
      <w:marRight w:val="0"/>
      <w:marTop w:val="0"/>
      <w:marBottom w:val="0"/>
      <w:divBdr>
        <w:top w:val="none" w:sz="0" w:space="0" w:color="auto"/>
        <w:left w:val="none" w:sz="0" w:space="0" w:color="auto"/>
        <w:bottom w:val="none" w:sz="0" w:space="0" w:color="auto"/>
        <w:right w:val="none" w:sz="0" w:space="0" w:color="auto"/>
      </w:divBdr>
    </w:div>
    <w:div w:id="653022260">
      <w:bodyDiv w:val="1"/>
      <w:marLeft w:val="0"/>
      <w:marRight w:val="0"/>
      <w:marTop w:val="0"/>
      <w:marBottom w:val="0"/>
      <w:divBdr>
        <w:top w:val="none" w:sz="0" w:space="0" w:color="auto"/>
        <w:left w:val="none" w:sz="0" w:space="0" w:color="auto"/>
        <w:bottom w:val="none" w:sz="0" w:space="0" w:color="auto"/>
        <w:right w:val="none" w:sz="0" w:space="0" w:color="auto"/>
      </w:divBdr>
    </w:div>
    <w:div w:id="654921396">
      <w:bodyDiv w:val="1"/>
      <w:marLeft w:val="0"/>
      <w:marRight w:val="0"/>
      <w:marTop w:val="0"/>
      <w:marBottom w:val="0"/>
      <w:divBdr>
        <w:top w:val="none" w:sz="0" w:space="0" w:color="auto"/>
        <w:left w:val="none" w:sz="0" w:space="0" w:color="auto"/>
        <w:bottom w:val="none" w:sz="0" w:space="0" w:color="auto"/>
        <w:right w:val="none" w:sz="0" w:space="0" w:color="auto"/>
      </w:divBdr>
    </w:div>
    <w:div w:id="656810556">
      <w:bodyDiv w:val="1"/>
      <w:marLeft w:val="0"/>
      <w:marRight w:val="0"/>
      <w:marTop w:val="0"/>
      <w:marBottom w:val="0"/>
      <w:divBdr>
        <w:top w:val="none" w:sz="0" w:space="0" w:color="auto"/>
        <w:left w:val="none" w:sz="0" w:space="0" w:color="auto"/>
        <w:bottom w:val="none" w:sz="0" w:space="0" w:color="auto"/>
        <w:right w:val="none" w:sz="0" w:space="0" w:color="auto"/>
      </w:divBdr>
    </w:div>
    <w:div w:id="670179506">
      <w:bodyDiv w:val="1"/>
      <w:marLeft w:val="0"/>
      <w:marRight w:val="0"/>
      <w:marTop w:val="0"/>
      <w:marBottom w:val="0"/>
      <w:divBdr>
        <w:top w:val="none" w:sz="0" w:space="0" w:color="auto"/>
        <w:left w:val="none" w:sz="0" w:space="0" w:color="auto"/>
        <w:bottom w:val="none" w:sz="0" w:space="0" w:color="auto"/>
        <w:right w:val="none" w:sz="0" w:space="0" w:color="auto"/>
      </w:divBdr>
    </w:div>
    <w:div w:id="672798792">
      <w:bodyDiv w:val="1"/>
      <w:marLeft w:val="0"/>
      <w:marRight w:val="0"/>
      <w:marTop w:val="0"/>
      <w:marBottom w:val="0"/>
      <w:divBdr>
        <w:top w:val="none" w:sz="0" w:space="0" w:color="auto"/>
        <w:left w:val="none" w:sz="0" w:space="0" w:color="auto"/>
        <w:bottom w:val="none" w:sz="0" w:space="0" w:color="auto"/>
        <w:right w:val="none" w:sz="0" w:space="0" w:color="auto"/>
      </w:divBdr>
    </w:div>
    <w:div w:id="706831236">
      <w:bodyDiv w:val="1"/>
      <w:marLeft w:val="0"/>
      <w:marRight w:val="0"/>
      <w:marTop w:val="0"/>
      <w:marBottom w:val="0"/>
      <w:divBdr>
        <w:top w:val="none" w:sz="0" w:space="0" w:color="auto"/>
        <w:left w:val="none" w:sz="0" w:space="0" w:color="auto"/>
        <w:bottom w:val="none" w:sz="0" w:space="0" w:color="auto"/>
        <w:right w:val="none" w:sz="0" w:space="0" w:color="auto"/>
      </w:divBdr>
    </w:div>
    <w:div w:id="713622918">
      <w:bodyDiv w:val="1"/>
      <w:marLeft w:val="0"/>
      <w:marRight w:val="0"/>
      <w:marTop w:val="0"/>
      <w:marBottom w:val="0"/>
      <w:divBdr>
        <w:top w:val="none" w:sz="0" w:space="0" w:color="auto"/>
        <w:left w:val="none" w:sz="0" w:space="0" w:color="auto"/>
        <w:bottom w:val="none" w:sz="0" w:space="0" w:color="auto"/>
        <w:right w:val="none" w:sz="0" w:space="0" w:color="auto"/>
      </w:divBdr>
    </w:div>
    <w:div w:id="720135996">
      <w:bodyDiv w:val="1"/>
      <w:marLeft w:val="0"/>
      <w:marRight w:val="0"/>
      <w:marTop w:val="0"/>
      <w:marBottom w:val="0"/>
      <w:divBdr>
        <w:top w:val="none" w:sz="0" w:space="0" w:color="auto"/>
        <w:left w:val="none" w:sz="0" w:space="0" w:color="auto"/>
        <w:bottom w:val="none" w:sz="0" w:space="0" w:color="auto"/>
        <w:right w:val="none" w:sz="0" w:space="0" w:color="auto"/>
      </w:divBdr>
    </w:div>
    <w:div w:id="730275545">
      <w:bodyDiv w:val="1"/>
      <w:marLeft w:val="0"/>
      <w:marRight w:val="0"/>
      <w:marTop w:val="0"/>
      <w:marBottom w:val="0"/>
      <w:divBdr>
        <w:top w:val="none" w:sz="0" w:space="0" w:color="auto"/>
        <w:left w:val="none" w:sz="0" w:space="0" w:color="auto"/>
        <w:bottom w:val="none" w:sz="0" w:space="0" w:color="auto"/>
        <w:right w:val="none" w:sz="0" w:space="0" w:color="auto"/>
      </w:divBdr>
    </w:div>
    <w:div w:id="732705525">
      <w:bodyDiv w:val="1"/>
      <w:marLeft w:val="0"/>
      <w:marRight w:val="0"/>
      <w:marTop w:val="0"/>
      <w:marBottom w:val="0"/>
      <w:divBdr>
        <w:top w:val="none" w:sz="0" w:space="0" w:color="auto"/>
        <w:left w:val="none" w:sz="0" w:space="0" w:color="auto"/>
        <w:bottom w:val="none" w:sz="0" w:space="0" w:color="auto"/>
        <w:right w:val="none" w:sz="0" w:space="0" w:color="auto"/>
      </w:divBdr>
    </w:div>
    <w:div w:id="747120237">
      <w:bodyDiv w:val="1"/>
      <w:marLeft w:val="0"/>
      <w:marRight w:val="0"/>
      <w:marTop w:val="0"/>
      <w:marBottom w:val="0"/>
      <w:divBdr>
        <w:top w:val="none" w:sz="0" w:space="0" w:color="auto"/>
        <w:left w:val="none" w:sz="0" w:space="0" w:color="auto"/>
        <w:bottom w:val="none" w:sz="0" w:space="0" w:color="auto"/>
        <w:right w:val="none" w:sz="0" w:space="0" w:color="auto"/>
      </w:divBdr>
    </w:div>
    <w:div w:id="757599401">
      <w:bodyDiv w:val="1"/>
      <w:marLeft w:val="0"/>
      <w:marRight w:val="0"/>
      <w:marTop w:val="0"/>
      <w:marBottom w:val="0"/>
      <w:divBdr>
        <w:top w:val="none" w:sz="0" w:space="0" w:color="auto"/>
        <w:left w:val="none" w:sz="0" w:space="0" w:color="auto"/>
        <w:bottom w:val="none" w:sz="0" w:space="0" w:color="auto"/>
        <w:right w:val="none" w:sz="0" w:space="0" w:color="auto"/>
      </w:divBdr>
    </w:div>
    <w:div w:id="774247274">
      <w:bodyDiv w:val="1"/>
      <w:marLeft w:val="0"/>
      <w:marRight w:val="0"/>
      <w:marTop w:val="0"/>
      <w:marBottom w:val="0"/>
      <w:divBdr>
        <w:top w:val="none" w:sz="0" w:space="0" w:color="auto"/>
        <w:left w:val="none" w:sz="0" w:space="0" w:color="auto"/>
        <w:bottom w:val="none" w:sz="0" w:space="0" w:color="auto"/>
        <w:right w:val="none" w:sz="0" w:space="0" w:color="auto"/>
      </w:divBdr>
    </w:div>
    <w:div w:id="795180835">
      <w:bodyDiv w:val="1"/>
      <w:marLeft w:val="0"/>
      <w:marRight w:val="0"/>
      <w:marTop w:val="0"/>
      <w:marBottom w:val="0"/>
      <w:divBdr>
        <w:top w:val="none" w:sz="0" w:space="0" w:color="auto"/>
        <w:left w:val="none" w:sz="0" w:space="0" w:color="auto"/>
        <w:bottom w:val="none" w:sz="0" w:space="0" w:color="auto"/>
        <w:right w:val="none" w:sz="0" w:space="0" w:color="auto"/>
      </w:divBdr>
    </w:div>
    <w:div w:id="797450851">
      <w:bodyDiv w:val="1"/>
      <w:marLeft w:val="0"/>
      <w:marRight w:val="0"/>
      <w:marTop w:val="0"/>
      <w:marBottom w:val="0"/>
      <w:divBdr>
        <w:top w:val="none" w:sz="0" w:space="0" w:color="auto"/>
        <w:left w:val="none" w:sz="0" w:space="0" w:color="auto"/>
        <w:bottom w:val="none" w:sz="0" w:space="0" w:color="auto"/>
        <w:right w:val="none" w:sz="0" w:space="0" w:color="auto"/>
      </w:divBdr>
    </w:div>
    <w:div w:id="800417018">
      <w:bodyDiv w:val="1"/>
      <w:marLeft w:val="0"/>
      <w:marRight w:val="0"/>
      <w:marTop w:val="0"/>
      <w:marBottom w:val="0"/>
      <w:divBdr>
        <w:top w:val="none" w:sz="0" w:space="0" w:color="auto"/>
        <w:left w:val="none" w:sz="0" w:space="0" w:color="auto"/>
        <w:bottom w:val="none" w:sz="0" w:space="0" w:color="auto"/>
        <w:right w:val="none" w:sz="0" w:space="0" w:color="auto"/>
      </w:divBdr>
    </w:div>
    <w:div w:id="814033421">
      <w:bodyDiv w:val="1"/>
      <w:marLeft w:val="0"/>
      <w:marRight w:val="0"/>
      <w:marTop w:val="0"/>
      <w:marBottom w:val="0"/>
      <w:divBdr>
        <w:top w:val="none" w:sz="0" w:space="0" w:color="auto"/>
        <w:left w:val="none" w:sz="0" w:space="0" w:color="auto"/>
        <w:bottom w:val="none" w:sz="0" w:space="0" w:color="auto"/>
        <w:right w:val="none" w:sz="0" w:space="0" w:color="auto"/>
      </w:divBdr>
    </w:div>
    <w:div w:id="817188563">
      <w:bodyDiv w:val="1"/>
      <w:marLeft w:val="0"/>
      <w:marRight w:val="0"/>
      <w:marTop w:val="0"/>
      <w:marBottom w:val="0"/>
      <w:divBdr>
        <w:top w:val="none" w:sz="0" w:space="0" w:color="auto"/>
        <w:left w:val="none" w:sz="0" w:space="0" w:color="auto"/>
        <w:bottom w:val="none" w:sz="0" w:space="0" w:color="auto"/>
        <w:right w:val="none" w:sz="0" w:space="0" w:color="auto"/>
      </w:divBdr>
    </w:div>
    <w:div w:id="838275737">
      <w:bodyDiv w:val="1"/>
      <w:marLeft w:val="0"/>
      <w:marRight w:val="0"/>
      <w:marTop w:val="0"/>
      <w:marBottom w:val="0"/>
      <w:divBdr>
        <w:top w:val="none" w:sz="0" w:space="0" w:color="auto"/>
        <w:left w:val="none" w:sz="0" w:space="0" w:color="auto"/>
        <w:bottom w:val="none" w:sz="0" w:space="0" w:color="auto"/>
        <w:right w:val="none" w:sz="0" w:space="0" w:color="auto"/>
      </w:divBdr>
    </w:div>
    <w:div w:id="839852941">
      <w:bodyDiv w:val="1"/>
      <w:marLeft w:val="0"/>
      <w:marRight w:val="0"/>
      <w:marTop w:val="0"/>
      <w:marBottom w:val="0"/>
      <w:divBdr>
        <w:top w:val="none" w:sz="0" w:space="0" w:color="auto"/>
        <w:left w:val="none" w:sz="0" w:space="0" w:color="auto"/>
        <w:bottom w:val="none" w:sz="0" w:space="0" w:color="auto"/>
        <w:right w:val="none" w:sz="0" w:space="0" w:color="auto"/>
      </w:divBdr>
    </w:div>
    <w:div w:id="839858123">
      <w:bodyDiv w:val="1"/>
      <w:marLeft w:val="0"/>
      <w:marRight w:val="0"/>
      <w:marTop w:val="0"/>
      <w:marBottom w:val="0"/>
      <w:divBdr>
        <w:top w:val="none" w:sz="0" w:space="0" w:color="auto"/>
        <w:left w:val="none" w:sz="0" w:space="0" w:color="auto"/>
        <w:bottom w:val="none" w:sz="0" w:space="0" w:color="auto"/>
        <w:right w:val="none" w:sz="0" w:space="0" w:color="auto"/>
      </w:divBdr>
      <w:divsChild>
        <w:div w:id="227152625">
          <w:marLeft w:val="547"/>
          <w:marRight w:val="0"/>
          <w:marTop w:val="0"/>
          <w:marBottom w:val="0"/>
          <w:divBdr>
            <w:top w:val="none" w:sz="0" w:space="0" w:color="auto"/>
            <w:left w:val="none" w:sz="0" w:space="0" w:color="auto"/>
            <w:bottom w:val="none" w:sz="0" w:space="0" w:color="auto"/>
            <w:right w:val="none" w:sz="0" w:space="0" w:color="auto"/>
          </w:divBdr>
        </w:div>
      </w:divsChild>
    </w:div>
    <w:div w:id="845748404">
      <w:bodyDiv w:val="1"/>
      <w:marLeft w:val="0"/>
      <w:marRight w:val="0"/>
      <w:marTop w:val="0"/>
      <w:marBottom w:val="0"/>
      <w:divBdr>
        <w:top w:val="none" w:sz="0" w:space="0" w:color="auto"/>
        <w:left w:val="none" w:sz="0" w:space="0" w:color="auto"/>
        <w:bottom w:val="none" w:sz="0" w:space="0" w:color="auto"/>
        <w:right w:val="none" w:sz="0" w:space="0" w:color="auto"/>
      </w:divBdr>
    </w:div>
    <w:div w:id="858619098">
      <w:bodyDiv w:val="1"/>
      <w:marLeft w:val="0"/>
      <w:marRight w:val="0"/>
      <w:marTop w:val="0"/>
      <w:marBottom w:val="0"/>
      <w:divBdr>
        <w:top w:val="none" w:sz="0" w:space="0" w:color="auto"/>
        <w:left w:val="none" w:sz="0" w:space="0" w:color="auto"/>
        <w:bottom w:val="none" w:sz="0" w:space="0" w:color="auto"/>
        <w:right w:val="none" w:sz="0" w:space="0" w:color="auto"/>
      </w:divBdr>
      <w:divsChild>
        <w:div w:id="1889368509">
          <w:marLeft w:val="547"/>
          <w:marRight w:val="0"/>
          <w:marTop w:val="106"/>
          <w:marBottom w:val="0"/>
          <w:divBdr>
            <w:top w:val="none" w:sz="0" w:space="0" w:color="auto"/>
            <w:left w:val="none" w:sz="0" w:space="0" w:color="auto"/>
            <w:bottom w:val="none" w:sz="0" w:space="0" w:color="auto"/>
            <w:right w:val="none" w:sz="0" w:space="0" w:color="auto"/>
          </w:divBdr>
        </w:div>
        <w:div w:id="2100177303">
          <w:marLeft w:val="547"/>
          <w:marRight w:val="0"/>
          <w:marTop w:val="106"/>
          <w:marBottom w:val="0"/>
          <w:divBdr>
            <w:top w:val="none" w:sz="0" w:space="0" w:color="auto"/>
            <w:left w:val="none" w:sz="0" w:space="0" w:color="auto"/>
            <w:bottom w:val="none" w:sz="0" w:space="0" w:color="auto"/>
            <w:right w:val="none" w:sz="0" w:space="0" w:color="auto"/>
          </w:divBdr>
        </w:div>
        <w:div w:id="1023481664">
          <w:marLeft w:val="547"/>
          <w:marRight w:val="0"/>
          <w:marTop w:val="106"/>
          <w:marBottom w:val="0"/>
          <w:divBdr>
            <w:top w:val="none" w:sz="0" w:space="0" w:color="auto"/>
            <w:left w:val="none" w:sz="0" w:space="0" w:color="auto"/>
            <w:bottom w:val="none" w:sz="0" w:space="0" w:color="auto"/>
            <w:right w:val="none" w:sz="0" w:space="0" w:color="auto"/>
          </w:divBdr>
        </w:div>
        <w:div w:id="89591590">
          <w:marLeft w:val="547"/>
          <w:marRight w:val="0"/>
          <w:marTop w:val="106"/>
          <w:marBottom w:val="0"/>
          <w:divBdr>
            <w:top w:val="none" w:sz="0" w:space="0" w:color="auto"/>
            <w:left w:val="none" w:sz="0" w:space="0" w:color="auto"/>
            <w:bottom w:val="none" w:sz="0" w:space="0" w:color="auto"/>
            <w:right w:val="none" w:sz="0" w:space="0" w:color="auto"/>
          </w:divBdr>
        </w:div>
        <w:div w:id="844829151">
          <w:marLeft w:val="547"/>
          <w:marRight w:val="0"/>
          <w:marTop w:val="106"/>
          <w:marBottom w:val="0"/>
          <w:divBdr>
            <w:top w:val="none" w:sz="0" w:space="0" w:color="auto"/>
            <w:left w:val="none" w:sz="0" w:space="0" w:color="auto"/>
            <w:bottom w:val="none" w:sz="0" w:space="0" w:color="auto"/>
            <w:right w:val="none" w:sz="0" w:space="0" w:color="auto"/>
          </w:divBdr>
        </w:div>
      </w:divsChild>
    </w:div>
    <w:div w:id="861284122">
      <w:bodyDiv w:val="1"/>
      <w:marLeft w:val="0"/>
      <w:marRight w:val="0"/>
      <w:marTop w:val="0"/>
      <w:marBottom w:val="0"/>
      <w:divBdr>
        <w:top w:val="none" w:sz="0" w:space="0" w:color="auto"/>
        <w:left w:val="none" w:sz="0" w:space="0" w:color="auto"/>
        <w:bottom w:val="none" w:sz="0" w:space="0" w:color="auto"/>
        <w:right w:val="none" w:sz="0" w:space="0" w:color="auto"/>
      </w:divBdr>
    </w:div>
    <w:div w:id="872034682">
      <w:bodyDiv w:val="1"/>
      <w:marLeft w:val="0"/>
      <w:marRight w:val="0"/>
      <w:marTop w:val="0"/>
      <w:marBottom w:val="0"/>
      <w:divBdr>
        <w:top w:val="none" w:sz="0" w:space="0" w:color="auto"/>
        <w:left w:val="none" w:sz="0" w:space="0" w:color="auto"/>
        <w:bottom w:val="none" w:sz="0" w:space="0" w:color="auto"/>
        <w:right w:val="none" w:sz="0" w:space="0" w:color="auto"/>
      </w:divBdr>
    </w:div>
    <w:div w:id="880291154">
      <w:bodyDiv w:val="1"/>
      <w:marLeft w:val="0"/>
      <w:marRight w:val="0"/>
      <w:marTop w:val="0"/>
      <w:marBottom w:val="0"/>
      <w:divBdr>
        <w:top w:val="none" w:sz="0" w:space="0" w:color="auto"/>
        <w:left w:val="none" w:sz="0" w:space="0" w:color="auto"/>
        <w:bottom w:val="none" w:sz="0" w:space="0" w:color="auto"/>
        <w:right w:val="none" w:sz="0" w:space="0" w:color="auto"/>
      </w:divBdr>
    </w:div>
    <w:div w:id="892734781">
      <w:bodyDiv w:val="1"/>
      <w:marLeft w:val="0"/>
      <w:marRight w:val="0"/>
      <w:marTop w:val="0"/>
      <w:marBottom w:val="0"/>
      <w:divBdr>
        <w:top w:val="none" w:sz="0" w:space="0" w:color="auto"/>
        <w:left w:val="none" w:sz="0" w:space="0" w:color="auto"/>
        <w:bottom w:val="none" w:sz="0" w:space="0" w:color="auto"/>
        <w:right w:val="none" w:sz="0" w:space="0" w:color="auto"/>
      </w:divBdr>
    </w:div>
    <w:div w:id="931090101">
      <w:bodyDiv w:val="1"/>
      <w:marLeft w:val="0"/>
      <w:marRight w:val="0"/>
      <w:marTop w:val="0"/>
      <w:marBottom w:val="0"/>
      <w:divBdr>
        <w:top w:val="none" w:sz="0" w:space="0" w:color="auto"/>
        <w:left w:val="none" w:sz="0" w:space="0" w:color="auto"/>
        <w:bottom w:val="none" w:sz="0" w:space="0" w:color="auto"/>
        <w:right w:val="none" w:sz="0" w:space="0" w:color="auto"/>
      </w:divBdr>
    </w:div>
    <w:div w:id="932586829">
      <w:bodyDiv w:val="1"/>
      <w:marLeft w:val="0"/>
      <w:marRight w:val="0"/>
      <w:marTop w:val="0"/>
      <w:marBottom w:val="0"/>
      <w:divBdr>
        <w:top w:val="none" w:sz="0" w:space="0" w:color="auto"/>
        <w:left w:val="none" w:sz="0" w:space="0" w:color="auto"/>
        <w:bottom w:val="none" w:sz="0" w:space="0" w:color="auto"/>
        <w:right w:val="none" w:sz="0" w:space="0" w:color="auto"/>
      </w:divBdr>
    </w:div>
    <w:div w:id="934166488">
      <w:bodyDiv w:val="1"/>
      <w:marLeft w:val="0"/>
      <w:marRight w:val="0"/>
      <w:marTop w:val="0"/>
      <w:marBottom w:val="0"/>
      <w:divBdr>
        <w:top w:val="none" w:sz="0" w:space="0" w:color="auto"/>
        <w:left w:val="none" w:sz="0" w:space="0" w:color="auto"/>
        <w:bottom w:val="none" w:sz="0" w:space="0" w:color="auto"/>
        <w:right w:val="none" w:sz="0" w:space="0" w:color="auto"/>
      </w:divBdr>
    </w:div>
    <w:div w:id="939679566">
      <w:bodyDiv w:val="1"/>
      <w:marLeft w:val="0"/>
      <w:marRight w:val="0"/>
      <w:marTop w:val="0"/>
      <w:marBottom w:val="0"/>
      <w:divBdr>
        <w:top w:val="none" w:sz="0" w:space="0" w:color="auto"/>
        <w:left w:val="none" w:sz="0" w:space="0" w:color="auto"/>
        <w:bottom w:val="none" w:sz="0" w:space="0" w:color="auto"/>
        <w:right w:val="none" w:sz="0" w:space="0" w:color="auto"/>
      </w:divBdr>
    </w:div>
    <w:div w:id="943265975">
      <w:bodyDiv w:val="1"/>
      <w:marLeft w:val="0"/>
      <w:marRight w:val="0"/>
      <w:marTop w:val="0"/>
      <w:marBottom w:val="0"/>
      <w:divBdr>
        <w:top w:val="none" w:sz="0" w:space="0" w:color="auto"/>
        <w:left w:val="none" w:sz="0" w:space="0" w:color="auto"/>
        <w:bottom w:val="none" w:sz="0" w:space="0" w:color="auto"/>
        <w:right w:val="none" w:sz="0" w:space="0" w:color="auto"/>
      </w:divBdr>
    </w:div>
    <w:div w:id="958337138">
      <w:bodyDiv w:val="1"/>
      <w:marLeft w:val="0"/>
      <w:marRight w:val="0"/>
      <w:marTop w:val="0"/>
      <w:marBottom w:val="0"/>
      <w:divBdr>
        <w:top w:val="none" w:sz="0" w:space="0" w:color="auto"/>
        <w:left w:val="none" w:sz="0" w:space="0" w:color="auto"/>
        <w:bottom w:val="none" w:sz="0" w:space="0" w:color="auto"/>
        <w:right w:val="none" w:sz="0" w:space="0" w:color="auto"/>
      </w:divBdr>
    </w:div>
    <w:div w:id="962419041">
      <w:bodyDiv w:val="1"/>
      <w:marLeft w:val="0"/>
      <w:marRight w:val="0"/>
      <w:marTop w:val="0"/>
      <w:marBottom w:val="0"/>
      <w:divBdr>
        <w:top w:val="none" w:sz="0" w:space="0" w:color="auto"/>
        <w:left w:val="none" w:sz="0" w:space="0" w:color="auto"/>
        <w:bottom w:val="none" w:sz="0" w:space="0" w:color="auto"/>
        <w:right w:val="none" w:sz="0" w:space="0" w:color="auto"/>
      </w:divBdr>
    </w:div>
    <w:div w:id="974796744">
      <w:bodyDiv w:val="1"/>
      <w:marLeft w:val="0"/>
      <w:marRight w:val="0"/>
      <w:marTop w:val="0"/>
      <w:marBottom w:val="0"/>
      <w:divBdr>
        <w:top w:val="none" w:sz="0" w:space="0" w:color="auto"/>
        <w:left w:val="none" w:sz="0" w:space="0" w:color="auto"/>
        <w:bottom w:val="none" w:sz="0" w:space="0" w:color="auto"/>
        <w:right w:val="none" w:sz="0" w:space="0" w:color="auto"/>
      </w:divBdr>
    </w:div>
    <w:div w:id="975337520">
      <w:bodyDiv w:val="1"/>
      <w:marLeft w:val="0"/>
      <w:marRight w:val="0"/>
      <w:marTop w:val="0"/>
      <w:marBottom w:val="0"/>
      <w:divBdr>
        <w:top w:val="none" w:sz="0" w:space="0" w:color="auto"/>
        <w:left w:val="none" w:sz="0" w:space="0" w:color="auto"/>
        <w:bottom w:val="none" w:sz="0" w:space="0" w:color="auto"/>
        <w:right w:val="none" w:sz="0" w:space="0" w:color="auto"/>
      </w:divBdr>
    </w:div>
    <w:div w:id="980887028">
      <w:bodyDiv w:val="1"/>
      <w:marLeft w:val="0"/>
      <w:marRight w:val="0"/>
      <w:marTop w:val="0"/>
      <w:marBottom w:val="0"/>
      <w:divBdr>
        <w:top w:val="none" w:sz="0" w:space="0" w:color="auto"/>
        <w:left w:val="none" w:sz="0" w:space="0" w:color="auto"/>
        <w:bottom w:val="none" w:sz="0" w:space="0" w:color="auto"/>
        <w:right w:val="none" w:sz="0" w:space="0" w:color="auto"/>
      </w:divBdr>
    </w:div>
    <w:div w:id="989213091">
      <w:bodyDiv w:val="1"/>
      <w:marLeft w:val="0"/>
      <w:marRight w:val="0"/>
      <w:marTop w:val="0"/>
      <w:marBottom w:val="0"/>
      <w:divBdr>
        <w:top w:val="none" w:sz="0" w:space="0" w:color="auto"/>
        <w:left w:val="none" w:sz="0" w:space="0" w:color="auto"/>
        <w:bottom w:val="none" w:sz="0" w:space="0" w:color="auto"/>
        <w:right w:val="none" w:sz="0" w:space="0" w:color="auto"/>
      </w:divBdr>
    </w:div>
    <w:div w:id="1002902035">
      <w:bodyDiv w:val="1"/>
      <w:marLeft w:val="0"/>
      <w:marRight w:val="0"/>
      <w:marTop w:val="0"/>
      <w:marBottom w:val="0"/>
      <w:divBdr>
        <w:top w:val="none" w:sz="0" w:space="0" w:color="auto"/>
        <w:left w:val="none" w:sz="0" w:space="0" w:color="auto"/>
        <w:bottom w:val="none" w:sz="0" w:space="0" w:color="auto"/>
        <w:right w:val="none" w:sz="0" w:space="0" w:color="auto"/>
      </w:divBdr>
    </w:div>
    <w:div w:id="1012681325">
      <w:bodyDiv w:val="1"/>
      <w:marLeft w:val="0"/>
      <w:marRight w:val="0"/>
      <w:marTop w:val="0"/>
      <w:marBottom w:val="0"/>
      <w:divBdr>
        <w:top w:val="none" w:sz="0" w:space="0" w:color="auto"/>
        <w:left w:val="none" w:sz="0" w:space="0" w:color="auto"/>
        <w:bottom w:val="none" w:sz="0" w:space="0" w:color="auto"/>
        <w:right w:val="none" w:sz="0" w:space="0" w:color="auto"/>
      </w:divBdr>
    </w:div>
    <w:div w:id="1015887616">
      <w:bodyDiv w:val="1"/>
      <w:marLeft w:val="0"/>
      <w:marRight w:val="0"/>
      <w:marTop w:val="0"/>
      <w:marBottom w:val="0"/>
      <w:divBdr>
        <w:top w:val="none" w:sz="0" w:space="0" w:color="auto"/>
        <w:left w:val="none" w:sz="0" w:space="0" w:color="auto"/>
        <w:bottom w:val="none" w:sz="0" w:space="0" w:color="auto"/>
        <w:right w:val="none" w:sz="0" w:space="0" w:color="auto"/>
      </w:divBdr>
    </w:div>
    <w:div w:id="1021931696">
      <w:bodyDiv w:val="1"/>
      <w:marLeft w:val="0"/>
      <w:marRight w:val="0"/>
      <w:marTop w:val="0"/>
      <w:marBottom w:val="0"/>
      <w:divBdr>
        <w:top w:val="none" w:sz="0" w:space="0" w:color="auto"/>
        <w:left w:val="none" w:sz="0" w:space="0" w:color="auto"/>
        <w:bottom w:val="none" w:sz="0" w:space="0" w:color="auto"/>
        <w:right w:val="none" w:sz="0" w:space="0" w:color="auto"/>
      </w:divBdr>
    </w:div>
    <w:div w:id="1039475787">
      <w:bodyDiv w:val="1"/>
      <w:marLeft w:val="0"/>
      <w:marRight w:val="0"/>
      <w:marTop w:val="0"/>
      <w:marBottom w:val="0"/>
      <w:divBdr>
        <w:top w:val="none" w:sz="0" w:space="0" w:color="auto"/>
        <w:left w:val="none" w:sz="0" w:space="0" w:color="auto"/>
        <w:bottom w:val="none" w:sz="0" w:space="0" w:color="auto"/>
        <w:right w:val="none" w:sz="0" w:space="0" w:color="auto"/>
      </w:divBdr>
    </w:div>
    <w:div w:id="1040403673">
      <w:bodyDiv w:val="1"/>
      <w:marLeft w:val="0"/>
      <w:marRight w:val="0"/>
      <w:marTop w:val="0"/>
      <w:marBottom w:val="0"/>
      <w:divBdr>
        <w:top w:val="none" w:sz="0" w:space="0" w:color="auto"/>
        <w:left w:val="none" w:sz="0" w:space="0" w:color="auto"/>
        <w:bottom w:val="none" w:sz="0" w:space="0" w:color="auto"/>
        <w:right w:val="none" w:sz="0" w:space="0" w:color="auto"/>
      </w:divBdr>
    </w:div>
    <w:div w:id="1052119911">
      <w:bodyDiv w:val="1"/>
      <w:marLeft w:val="0"/>
      <w:marRight w:val="0"/>
      <w:marTop w:val="0"/>
      <w:marBottom w:val="0"/>
      <w:divBdr>
        <w:top w:val="none" w:sz="0" w:space="0" w:color="auto"/>
        <w:left w:val="none" w:sz="0" w:space="0" w:color="auto"/>
        <w:bottom w:val="none" w:sz="0" w:space="0" w:color="auto"/>
        <w:right w:val="none" w:sz="0" w:space="0" w:color="auto"/>
      </w:divBdr>
    </w:div>
    <w:div w:id="1055392615">
      <w:bodyDiv w:val="1"/>
      <w:marLeft w:val="0"/>
      <w:marRight w:val="0"/>
      <w:marTop w:val="0"/>
      <w:marBottom w:val="0"/>
      <w:divBdr>
        <w:top w:val="none" w:sz="0" w:space="0" w:color="auto"/>
        <w:left w:val="none" w:sz="0" w:space="0" w:color="auto"/>
        <w:bottom w:val="none" w:sz="0" w:space="0" w:color="auto"/>
        <w:right w:val="none" w:sz="0" w:space="0" w:color="auto"/>
      </w:divBdr>
    </w:div>
    <w:div w:id="1079715243">
      <w:bodyDiv w:val="1"/>
      <w:marLeft w:val="0"/>
      <w:marRight w:val="0"/>
      <w:marTop w:val="0"/>
      <w:marBottom w:val="0"/>
      <w:divBdr>
        <w:top w:val="none" w:sz="0" w:space="0" w:color="auto"/>
        <w:left w:val="none" w:sz="0" w:space="0" w:color="auto"/>
        <w:bottom w:val="none" w:sz="0" w:space="0" w:color="auto"/>
        <w:right w:val="none" w:sz="0" w:space="0" w:color="auto"/>
      </w:divBdr>
    </w:div>
    <w:div w:id="1087776062">
      <w:bodyDiv w:val="1"/>
      <w:marLeft w:val="0"/>
      <w:marRight w:val="0"/>
      <w:marTop w:val="0"/>
      <w:marBottom w:val="0"/>
      <w:divBdr>
        <w:top w:val="none" w:sz="0" w:space="0" w:color="auto"/>
        <w:left w:val="none" w:sz="0" w:space="0" w:color="auto"/>
        <w:bottom w:val="none" w:sz="0" w:space="0" w:color="auto"/>
        <w:right w:val="none" w:sz="0" w:space="0" w:color="auto"/>
      </w:divBdr>
    </w:div>
    <w:div w:id="1102262029">
      <w:bodyDiv w:val="1"/>
      <w:marLeft w:val="0"/>
      <w:marRight w:val="0"/>
      <w:marTop w:val="0"/>
      <w:marBottom w:val="0"/>
      <w:divBdr>
        <w:top w:val="none" w:sz="0" w:space="0" w:color="auto"/>
        <w:left w:val="none" w:sz="0" w:space="0" w:color="auto"/>
        <w:bottom w:val="none" w:sz="0" w:space="0" w:color="auto"/>
        <w:right w:val="none" w:sz="0" w:space="0" w:color="auto"/>
      </w:divBdr>
    </w:div>
    <w:div w:id="1104033343">
      <w:bodyDiv w:val="1"/>
      <w:marLeft w:val="0"/>
      <w:marRight w:val="0"/>
      <w:marTop w:val="0"/>
      <w:marBottom w:val="0"/>
      <w:divBdr>
        <w:top w:val="none" w:sz="0" w:space="0" w:color="auto"/>
        <w:left w:val="none" w:sz="0" w:space="0" w:color="auto"/>
        <w:bottom w:val="none" w:sz="0" w:space="0" w:color="auto"/>
        <w:right w:val="none" w:sz="0" w:space="0" w:color="auto"/>
      </w:divBdr>
    </w:div>
    <w:div w:id="1117603418">
      <w:bodyDiv w:val="1"/>
      <w:marLeft w:val="0"/>
      <w:marRight w:val="0"/>
      <w:marTop w:val="0"/>
      <w:marBottom w:val="0"/>
      <w:divBdr>
        <w:top w:val="none" w:sz="0" w:space="0" w:color="auto"/>
        <w:left w:val="none" w:sz="0" w:space="0" w:color="auto"/>
        <w:bottom w:val="none" w:sz="0" w:space="0" w:color="auto"/>
        <w:right w:val="none" w:sz="0" w:space="0" w:color="auto"/>
      </w:divBdr>
    </w:div>
    <w:div w:id="1136492109">
      <w:bodyDiv w:val="1"/>
      <w:marLeft w:val="0"/>
      <w:marRight w:val="0"/>
      <w:marTop w:val="0"/>
      <w:marBottom w:val="0"/>
      <w:divBdr>
        <w:top w:val="none" w:sz="0" w:space="0" w:color="auto"/>
        <w:left w:val="none" w:sz="0" w:space="0" w:color="auto"/>
        <w:bottom w:val="none" w:sz="0" w:space="0" w:color="auto"/>
        <w:right w:val="none" w:sz="0" w:space="0" w:color="auto"/>
      </w:divBdr>
    </w:div>
    <w:div w:id="1142967225">
      <w:bodyDiv w:val="1"/>
      <w:marLeft w:val="0"/>
      <w:marRight w:val="0"/>
      <w:marTop w:val="0"/>
      <w:marBottom w:val="0"/>
      <w:divBdr>
        <w:top w:val="none" w:sz="0" w:space="0" w:color="auto"/>
        <w:left w:val="none" w:sz="0" w:space="0" w:color="auto"/>
        <w:bottom w:val="none" w:sz="0" w:space="0" w:color="auto"/>
        <w:right w:val="none" w:sz="0" w:space="0" w:color="auto"/>
      </w:divBdr>
    </w:div>
    <w:div w:id="1148353950">
      <w:bodyDiv w:val="1"/>
      <w:marLeft w:val="0"/>
      <w:marRight w:val="0"/>
      <w:marTop w:val="0"/>
      <w:marBottom w:val="0"/>
      <w:divBdr>
        <w:top w:val="none" w:sz="0" w:space="0" w:color="auto"/>
        <w:left w:val="none" w:sz="0" w:space="0" w:color="auto"/>
        <w:bottom w:val="none" w:sz="0" w:space="0" w:color="auto"/>
        <w:right w:val="none" w:sz="0" w:space="0" w:color="auto"/>
      </w:divBdr>
    </w:div>
    <w:div w:id="1160272051">
      <w:bodyDiv w:val="1"/>
      <w:marLeft w:val="0"/>
      <w:marRight w:val="0"/>
      <w:marTop w:val="0"/>
      <w:marBottom w:val="0"/>
      <w:divBdr>
        <w:top w:val="none" w:sz="0" w:space="0" w:color="auto"/>
        <w:left w:val="none" w:sz="0" w:space="0" w:color="auto"/>
        <w:bottom w:val="none" w:sz="0" w:space="0" w:color="auto"/>
        <w:right w:val="none" w:sz="0" w:space="0" w:color="auto"/>
      </w:divBdr>
    </w:div>
    <w:div w:id="1162697670">
      <w:bodyDiv w:val="1"/>
      <w:marLeft w:val="0"/>
      <w:marRight w:val="0"/>
      <w:marTop w:val="0"/>
      <w:marBottom w:val="0"/>
      <w:divBdr>
        <w:top w:val="none" w:sz="0" w:space="0" w:color="auto"/>
        <w:left w:val="none" w:sz="0" w:space="0" w:color="auto"/>
        <w:bottom w:val="none" w:sz="0" w:space="0" w:color="auto"/>
        <w:right w:val="none" w:sz="0" w:space="0" w:color="auto"/>
      </w:divBdr>
    </w:div>
    <w:div w:id="1166557458">
      <w:bodyDiv w:val="1"/>
      <w:marLeft w:val="0"/>
      <w:marRight w:val="0"/>
      <w:marTop w:val="0"/>
      <w:marBottom w:val="0"/>
      <w:divBdr>
        <w:top w:val="none" w:sz="0" w:space="0" w:color="auto"/>
        <w:left w:val="none" w:sz="0" w:space="0" w:color="auto"/>
        <w:bottom w:val="none" w:sz="0" w:space="0" w:color="auto"/>
        <w:right w:val="none" w:sz="0" w:space="0" w:color="auto"/>
      </w:divBdr>
    </w:div>
    <w:div w:id="1199052420">
      <w:bodyDiv w:val="1"/>
      <w:marLeft w:val="0"/>
      <w:marRight w:val="0"/>
      <w:marTop w:val="0"/>
      <w:marBottom w:val="0"/>
      <w:divBdr>
        <w:top w:val="none" w:sz="0" w:space="0" w:color="auto"/>
        <w:left w:val="none" w:sz="0" w:space="0" w:color="auto"/>
        <w:bottom w:val="none" w:sz="0" w:space="0" w:color="auto"/>
        <w:right w:val="none" w:sz="0" w:space="0" w:color="auto"/>
      </w:divBdr>
    </w:div>
    <w:div w:id="1207839280">
      <w:bodyDiv w:val="1"/>
      <w:marLeft w:val="0"/>
      <w:marRight w:val="0"/>
      <w:marTop w:val="0"/>
      <w:marBottom w:val="0"/>
      <w:divBdr>
        <w:top w:val="none" w:sz="0" w:space="0" w:color="auto"/>
        <w:left w:val="none" w:sz="0" w:space="0" w:color="auto"/>
        <w:bottom w:val="none" w:sz="0" w:space="0" w:color="auto"/>
        <w:right w:val="none" w:sz="0" w:space="0" w:color="auto"/>
      </w:divBdr>
    </w:div>
    <w:div w:id="1236429912">
      <w:bodyDiv w:val="1"/>
      <w:marLeft w:val="0"/>
      <w:marRight w:val="0"/>
      <w:marTop w:val="0"/>
      <w:marBottom w:val="0"/>
      <w:divBdr>
        <w:top w:val="none" w:sz="0" w:space="0" w:color="auto"/>
        <w:left w:val="none" w:sz="0" w:space="0" w:color="auto"/>
        <w:bottom w:val="none" w:sz="0" w:space="0" w:color="auto"/>
        <w:right w:val="none" w:sz="0" w:space="0" w:color="auto"/>
      </w:divBdr>
    </w:div>
    <w:div w:id="1250239481">
      <w:bodyDiv w:val="1"/>
      <w:marLeft w:val="0"/>
      <w:marRight w:val="0"/>
      <w:marTop w:val="0"/>
      <w:marBottom w:val="0"/>
      <w:divBdr>
        <w:top w:val="none" w:sz="0" w:space="0" w:color="auto"/>
        <w:left w:val="none" w:sz="0" w:space="0" w:color="auto"/>
        <w:bottom w:val="none" w:sz="0" w:space="0" w:color="auto"/>
        <w:right w:val="none" w:sz="0" w:space="0" w:color="auto"/>
      </w:divBdr>
    </w:div>
    <w:div w:id="1256548076">
      <w:bodyDiv w:val="1"/>
      <w:marLeft w:val="0"/>
      <w:marRight w:val="0"/>
      <w:marTop w:val="0"/>
      <w:marBottom w:val="0"/>
      <w:divBdr>
        <w:top w:val="none" w:sz="0" w:space="0" w:color="auto"/>
        <w:left w:val="none" w:sz="0" w:space="0" w:color="auto"/>
        <w:bottom w:val="none" w:sz="0" w:space="0" w:color="auto"/>
        <w:right w:val="none" w:sz="0" w:space="0" w:color="auto"/>
      </w:divBdr>
    </w:div>
    <w:div w:id="1270577355">
      <w:bodyDiv w:val="1"/>
      <w:marLeft w:val="0"/>
      <w:marRight w:val="0"/>
      <w:marTop w:val="0"/>
      <w:marBottom w:val="0"/>
      <w:divBdr>
        <w:top w:val="none" w:sz="0" w:space="0" w:color="auto"/>
        <w:left w:val="none" w:sz="0" w:space="0" w:color="auto"/>
        <w:bottom w:val="none" w:sz="0" w:space="0" w:color="auto"/>
        <w:right w:val="none" w:sz="0" w:space="0" w:color="auto"/>
      </w:divBdr>
    </w:div>
    <w:div w:id="1273827758">
      <w:bodyDiv w:val="1"/>
      <w:marLeft w:val="0"/>
      <w:marRight w:val="0"/>
      <w:marTop w:val="0"/>
      <w:marBottom w:val="0"/>
      <w:divBdr>
        <w:top w:val="none" w:sz="0" w:space="0" w:color="auto"/>
        <w:left w:val="none" w:sz="0" w:space="0" w:color="auto"/>
        <w:bottom w:val="none" w:sz="0" w:space="0" w:color="auto"/>
        <w:right w:val="none" w:sz="0" w:space="0" w:color="auto"/>
      </w:divBdr>
    </w:div>
    <w:div w:id="1284388349">
      <w:bodyDiv w:val="1"/>
      <w:marLeft w:val="0"/>
      <w:marRight w:val="0"/>
      <w:marTop w:val="0"/>
      <w:marBottom w:val="0"/>
      <w:divBdr>
        <w:top w:val="none" w:sz="0" w:space="0" w:color="auto"/>
        <w:left w:val="none" w:sz="0" w:space="0" w:color="auto"/>
        <w:bottom w:val="none" w:sz="0" w:space="0" w:color="auto"/>
        <w:right w:val="none" w:sz="0" w:space="0" w:color="auto"/>
      </w:divBdr>
    </w:div>
    <w:div w:id="1310405696">
      <w:bodyDiv w:val="1"/>
      <w:marLeft w:val="0"/>
      <w:marRight w:val="0"/>
      <w:marTop w:val="0"/>
      <w:marBottom w:val="0"/>
      <w:divBdr>
        <w:top w:val="none" w:sz="0" w:space="0" w:color="auto"/>
        <w:left w:val="none" w:sz="0" w:space="0" w:color="auto"/>
        <w:bottom w:val="none" w:sz="0" w:space="0" w:color="auto"/>
        <w:right w:val="none" w:sz="0" w:space="0" w:color="auto"/>
      </w:divBdr>
      <w:divsChild>
        <w:div w:id="1844974876">
          <w:marLeft w:val="446"/>
          <w:marRight w:val="0"/>
          <w:marTop w:val="0"/>
          <w:marBottom w:val="0"/>
          <w:divBdr>
            <w:top w:val="none" w:sz="0" w:space="0" w:color="auto"/>
            <w:left w:val="none" w:sz="0" w:space="0" w:color="auto"/>
            <w:bottom w:val="none" w:sz="0" w:space="0" w:color="auto"/>
            <w:right w:val="none" w:sz="0" w:space="0" w:color="auto"/>
          </w:divBdr>
        </w:div>
        <w:div w:id="584261184">
          <w:marLeft w:val="446"/>
          <w:marRight w:val="0"/>
          <w:marTop w:val="0"/>
          <w:marBottom w:val="0"/>
          <w:divBdr>
            <w:top w:val="none" w:sz="0" w:space="0" w:color="auto"/>
            <w:left w:val="none" w:sz="0" w:space="0" w:color="auto"/>
            <w:bottom w:val="none" w:sz="0" w:space="0" w:color="auto"/>
            <w:right w:val="none" w:sz="0" w:space="0" w:color="auto"/>
          </w:divBdr>
        </w:div>
        <w:div w:id="793599487">
          <w:marLeft w:val="1166"/>
          <w:marRight w:val="0"/>
          <w:marTop w:val="0"/>
          <w:marBottom w:val="0"/>
          <w:divBdr>
            <w:top w:val="none" w:sz="0" w:space="0" w:color="auto"/>
            <w:left w:val="none" w:sz="0" w:space="0" w:color="auto"/>
            <w:bottom w:val="none" w:sz="0" w:space="0" w:color="auto"/>
            <w:right w:val="none" w:sz="0" w:space="0" w:color="auto"/>
          </w:divBdr>
        </w:div>
        <w:div w:id="689720268">
          <w:marLeft w:val="1166"/>
          <w:marRight w:val="0"/>
          <w:marTop w:val="0"/>
          <w:marBottom w:val="0"/>
          <w:divBdr>
            <w:top w:val="none" w:sz="0" w:space="0" w:color="auto"/>
            <w:left w:val="none" w:sz="0" w:space="0" w:color="auto"/>
            <w:bottom w:val="none" w:sz="0" w:space="0" w:color="auto"/>
            <w:right w:val="none" w:sz="0" w:space="0" w:color="auto"/>
          </w:divBdr>
        </w:div>
        <w:div w:id="196742220">
          <w:marLeft w:val="1166"/>
          <w:marRight w:val="0"/>
          <w:marTop w:val="0"/>
          <w:marBottom w:val="0"/>
          <w:divBdr>
            <w:top w:val="none" w:sz="0" w:space="0" w:color="auto"/>
            <w:left w:val="none" w:sz="0" w:space="0" w:color="auto"/>
            <w:bottom w:val="none" w:sz="0" w:space="0" w:color="auto"/>
            <w:right w:val="none" w:sz="0" w:space="0" w:color="auto"/>
          </w:divBdr>
        </w:div>
      </w:divsChild>
    </w:div>
    <w:div w:id="1318071720">
      <w:bodyDiv w:val="1"/>
      <w:marLeft w:val="0"/>
      <w:marRight w:val="0"/>
      <w:marTop w:val="0"/>
      <w:marBottom w:val="0"/>
      <w:divBdr>
        <w:top w:val="none" w:sz="0" w:space="0" w:color="auto"/>
        <w:left w:val="none" w:sz="0" w:space="0" w:color="auto"/>
        <w:bottom w:val="none" w:sz="0" w:space="0" w:color="auto"/>
        <w:right w:val="none" w:sz="0" w:space="0" w:color="auto"/>
      </w:divBdr>
    </w:div>
    <w:div w:id="1318993141">
      <w:bodyDiv w:val="1"/>
      <w:marLeft w:val="0"/>
      <w:marRight w:val="0"/>
      <w:marTop w:val="0"/>
      <w:marBottom w:val="0"/>
      <w:divBdr>
        <w:top w:val="none" w:sz="0" w:space="0" w:color="auto"/>
        <w:left w:val="none" w:sz="0" w:space="0" w:color="auto"/>
        <w:bottom w:val="none" w:sz="0" w:space="0" w:color="auto"/>
        <w:right w:val="none" w:sz="0" w:space="0" w:color="auto"/>
      </w:divBdr>
    </w:div>
    <w:div w:id="1324166174">
      <w:bodyDiv w:val="1"/>
      <w:marLeft w:val="0"/>
      <w:marRight w:val="0"/>
      <w:marTop w:val="0"/>
      <w:marBottom w:val="0"/>
      <w:divBdr>
        <w:top w:val="none" w:sz="0" w:space="0" w:color="auto"/>
        <w:left w:val="none" w:sz="0" w:space="0" w:color="auto"/>
        <w:bottom w:val="none" w:sz="0" w:space="0" w:color="auto"/>
        <w:right w:val="none" w:sz="0" w:space="0" w:color="auto"/>
      </w:divBdr>
    </w:div>
    <w:div w:id="1341539317">
      <w:bodyDiv w:val="1"/>
      <w:marLeft w:val="0"/>
      <w:marRight w:val="0"/>
      <w:marTop w:val="0"/>
      <w:marBottom w:val="0"/>
      <w:divBdr>
        <w:top w:val="none" w:sz="0" w:space="0" w:color="auto"/>
        <w:left w:val="none" w:sz="0" w:space="0" w:color="auto"/>
        <w:bottom w:val="none" w:sz="0" w:space="0" w:color="auto"/>
        <w:right w:val="none" w:sz="0" w:space="0" w:color="auto"/>
      </w:divBdr>
    </w:div>
    <w:div w:id="1347053771">
      <w:bodyDiv w:val="1"/>
      <w:marLeft w:val="0"/>
      <w:marRight w:val="0"/>
      <w:marTop w:val="0"/>
      <w:marBottom w:val="0"/>
      <w:divBdr>
        <w:top w:val="none" w:sz="0" w:space="0" w:color="auto"/>
        <w:left w:val="none" w:sz="0" w:space="0" w:color="auto"/>
        <w:bottom w:val="none" w:sz="0" w:space="0" w:color="auto"/>
        <w:right w:val="none" w:sz="0" w:space="0" w:color="auto"/>
      </w:divBdr>
    </w:div>
    <w:div w:id="1352142762">
      <w:bodyDiv w:val="1"/>
      <w:marLeft w:val="0"/>
      <w:marRight w:val="0"/>
      <w:marTop w:val="0"/>
      <w:marBottom w:val="0"/>
      <w:divBdr>
        <w:top w:val="none" w:sz="0" w:space="0" w:color="auto"/>
        <w:left w:val="none" w:sz="0" w:space="0" w:color="auto"/>
        <w:bottom w:val="none" w:sz="0" w:space="0" w:color="auto"/>
        <w:right w:val="none" w:sz="0" w:space="0" w:color="auto"/>
      </w:divBdr>
    </w:div>
    <w:div w:id="1367875596">
      <w:bodyDiv w:val="1"/>
      <w:marLeft w:val="0"/>
      <w:marRight w:val="0"/>
      <w:marTop w:val="0"/>
      <w:marBottom w:val="0"/>
      <w:divBdr>
        <w:top w:val="none" w:sz="0" w:space="0" w:color="auto"/>
        <w:left w:val="none" w:sz="0" w:space="0" w:color="auto"/>
        <w:bottom w:val="none" w:sz="0" w:space="0" w:color="auto"/>
        <w:right w:val="none" w:sz="0" w:space="0" w:color="auto"/>
      </w:divBdr>
    </w:div>
    <w:div w:id="1381439679">
      <w:bodyDiv w:val="1"/>
      <w:marLeft w:val="0"/>
      <w:marRight w:val="0"/>
      <w:marTop w:val="0"/>
      <w:marBottom w:val="0"/>
      <w:divBdr>
        <w:top w:val="none" w:sz="0" w:space="0" w:color="auto"/>
        <w:left w:val="none" w:sz="0" w:space="0" w:color="auto"/>
        <w:bottom w:val="none" w:sz="0" w:space="0" w:color="auto"/>
        <w:right w:val="none" w:sz="0" w:space="0" w:color="auto"/>
      </w:divBdr>
      <w:divsChild>
        <w:div w:id="151675621">
          <w:marLeft w:val="446"/>
          <w:marRight w:val="0"/>
          <w:marTop w:val="0"/>
          <w:marBottom w:val="0"/>
          <w:divBdr>
            <w:top w:val="none" w:sz="0" w:space="0" w:color="auto"/>
            <w:left w:val="none" w:sz="0" w:space="0" w:color="auto"/>
            <w:bottom w:val="none" w:sz="0" w:space="0" w:color="auto"/>
            <w:right w:val="none" w:sz="0" w:space="0" w:color="auto"/>
          </w:divBdr>
        </w:div>
        <w:div w:id="563610089">
          <w:marLeft w:val="446"/>
          <w:marRight w:val="0"/>
          <w:marTop w:val="0"/>
          <w:marBottom w:val="0"/>
          <w:divBdr>
            <w:top w:val="none" w:sz="0" w:space="0" w:color="auto"/>
            <w:left w:val="none" w:sz="0" w:space="0" w:color="auto"/>
            <w:bottom w:val="none" w:sz="0" w:space="0" w:color="auto"/>
            <w:right w:val="none" w:sz="0" w:space="0" w:color="auto"/>
          </w:divBdr>
        </w:div>
      </w:divsChild>
    </w:div>
    <w:div w:id="1409692217">
      <w:bodyDiv w:val="1"/>
      <w:marLeft w:val="0"/>
      <w:marRight w:val="0"/>
      <w:marTop w:val="0"/>
      <w:marBottom w:val="0"/>
      <w:divBdr>
        <w:top w:val="none" w:sz="0" w:space="0" w:color="auto"/>
        <w:left w:val="none" w:sz="0" w:space="0" w:color="auto"/>
        <w:bottom w:val="none" w:sz="0" w:space="0" w:color="auto"/>
        <w:right w:val="none" w:sz="0" w:space="0" w:color="auto"/>
      </w:divBdr>
    </w:div>
    <w:div w:id="1426265484">
      <w:bodyDiv w:val="1"/>
      <w:marLeft w:val="0"/>
      <w:marRight w:val="0"/>
      <w:marTop w:val="0"/>
      <w:marBottom w:val="0"/>
      <w:divBdr>
        <w:top w:val="none" w:sz="0" w:space="0" w:color="auto"/>
        <w:left w:val="none" w:sz="0" w:space="0" w:color="auto"/>
        <w:bottom w:val="none" w:sz="0" w:space="0" w:color="auto"/>
        <w:right w:val="none" w:sz="0" w:space="0" w:color="auto"/>
      </w:divBdr>
    </w:div>
    <w:div w:id="1436902502">
      <w:bodyDiv w:val="1"/>
      <w:marLeft w:val="0"/>
      <w:marRight w:val="0"/>
      <w:marTop w:val="0"/>
      <w:marBottom w:val="0"/>
      <w:divBdr>
        <w:top w:val="none" w:sz="0" w:space="0" w:color="auto"/>
        <w:left w:val="none" w:sz="0" w:space="0" w:color="auto"/>
        <w:bottom w:val="none" w:sz="0" w:space="0" w:color="auto"/>
        <w:right w:val="none" w:sz="0" w:space="0" w:color="auto"/>
      </w:divBdr>
      <w:divsChild>
        <w:div w:id="2561741">
          <w:marLeft w:val="547"/>
          <w:marRight w:val="0"/>
          <w:marTop w:val="144"/>
          <w:marBottom w:val="0"/>
          <w:divBdr>
            <w:top w:val="none" w:sz="0" w:space="0" w:color="auto"/>
            <w:left w:val="none" w:sz="0" w:space="0" w:color="auto"/>
            <w:bottom w:val="none" w:sz="0" w:space="0" w:color="auto"/>
            <w:right w:val="none" w:sz="0" w:space="0" w:color="auto"/>
          </w:divBdr>
        </w:div>
        <w:div w:id="1208756085">
          <w:marLeft w:val="547"/>
          <w:marRight w:val="0"/>
          <w:marTop w:val="144"/>
          <w:marBottom w:val="0"/>
          <w:divBdr>
            <w:top w:val="none" w:sz="0" w:space="0" w:color="auto"/>
            <w:left w:val="none" w:sz="0" w:space="0" w:color="auto"/>
            <w:bottom w:val="none" w:sz="0" w:space="0" w:color="auto"/>
            <w:right w:val="none" w:sz="0" w:space="0" w:color="auto"/>
          </w:divBdr>
        </w:div>
        <w:div w:id="1722634433">
          <w:marLeft w:val="547"/>
          <w:marRight w:val="0"/>
          <w:marTop w:val="144"/>
          <w:marBottom w:val="0"/>
          <w:divBdr>
            <w:top w:val="none" w:sz="0" w:space="0" w:color="auto"/>
            <w:left w:val="none" w:sz="0" w:space="0" w:color="auto"/>
            <w:bottom w:val="none" w:sz="0" w:space="0" w:color="auto"/>
            <w:right w:val="none" w:sz="0" w:space="0" w:color="auto"/>
          </w:divBdr>
        </w:div>
        <w:div w:id="232349180">
          <w:marLeft w:val="547"/>
          <w:marRight w:val="0"/>
          <w:marTop w:val="144"/>
          <w:marBottom w:val="0"/>
          <w:divBdr>
            <w:top w:val="none" w:sz="0" w:space="0" w:color="auto"/>
            <w:left w:val="none" w:sz="0" w:space="0" w:color="auto"/>
            <w:bottom w:val="none" w:sz="0" w:space="0" w:color="auto"/>
            <w:right w:val="none" w:sz="0" w:space="0" w:color="auto"/>
          </w:divBdr>
        </w:div>
        <w:div w:id="463692299">
          <w:marLeft w:val="547"/>
          <w:marRight w:val="0"/>
          <w:marTop w:val="144"/>
          <w:marBottom w:val="0"/>
          <w:divBdr>
            <w:top w:val="none" w:sz="0" w:space="0" w:color="auto"/>
            <w:left w:val="none" w:sz="0" w:space="0" w:color="auto"/>
            <w:bottom w:val="none" w:sz="0" w:space="0" w:color="auto"/>
            <w:right w:val="none" w:sz="0" w:space="0" w:color="auto"/>
          </w:divBdr>
        </w:div>
      </w:divsChild>
    </w:div>
    <w:div w:id="1438865876">
      <w:bodyDiv w:val="1"/>
      <w:marLeft w:val="0"/>
      <w:marRight w:val="0"/>
      <w:marTop w:val="0"/>
      <w:marBottom w:val="0"/>
      <w:divBdr>
        <w:top w:val="none" w:sz="0" w:space="0" w:color="auto"/>
        <w:left w:val="none" w:sz="0" w:space="0" w:color="auto"/>
        <w:bottom w:val="none" w:sz="0" w:space="0" w:color="auto"/>
        <w:right w:val="none" w:sz="0" w:space="0" w:color="auto"/>
      </w:divBdr>
    </w:div>
    <w:div w:id="1438939416">
      <w:bodyDiv w:val="1"/>
      <w:marLeft w:val="0"/>
      <w:marRight w:val="0"/>
      <w:marTop w:val="0"/>
      <w:marBottom w:val="0"/>
      <w:divBdr>
        <w:top w:val="none" w:sz="0" w:space="0" w:color="auto"/>
        <w:left w:val="none" w:sz="0" w:space="0" w:color="auto"/>
        <w:bottom w:val="none" w:sz="0" w:space="0" w:color="auto"/>
        <w:right w:val="none" w:sz="0" w:space="0" w:color="auto"/>
      </w:divBdr>
    </w:div>
    <w:div w:id="1462113647">
      <w:bodyDiv w:val="1"/>
      <w:marLeft w:val="0"/>
      <w:marRight w:val="0"/>
      <w:marTop w:val="0"/>
      <w:marBottom w:val="0"/>
      <w:divBdr>
        <w:top w:val="none" w:sz="0" w:space="0" w:color="auto"/>
        <w:left w:val="none" w:sz="0" w:space="0" w:color="auto"/>
        <w:bottom w:val="none" w:sz="0" w:space="0" w:color="auto"/>
        <w:right w:val="none" w:sz="0" w:space="0" w:color="auto"/>
      </w:divBdr>
    </w:div>
    <w:div w:id="1474717866">
      <w:bodyDiv w:val="1"/>
      <w:marLeft w:val="0"/>
      <w:marRight w:val="0"/>
      <w:marTop w:val="0"/>
      <w:marBottom w:val="0"/>
      <w:divBdr>
        <w:top w:val="none" w:sz="0" w:space="0" w:color="auto"/>
        <w:left w:val="none" w:sz="0" w:space="0" w:color="auto"/>
        <w:bottom w:val="none" w:sz="0" w:space="0" w:color="auto"/>
        <w:right w:val="none" w:sz="0" w:space="0" w:color="auto"/>
      </w:divBdr>
    </w:div>
    <w:div w:id="1484808733">
      <w:bodyDiv w:val="1"/>
      <w:marLeft w:val="0"/>
      <w:marRight w:val="0"/>
      <w:marTop w:val="0"/>
      <w:marBottom w:val="0"/>
      <w:divBdr>
        <w:top w:val="none" w:sz="0" w:space="0" w:color="auto"/>
        <w:left w:val="none" w:sz="0" w:space="0" w:color="auto"/>
        <w:bottom w:val="none" w:sz="0" w:space="0" w:color="auto"/>
        <w:right w:val="none" w:sz="0" w:space="0" w:color="auto"/>
      </w:divBdr>
    </w:div>
    <w:div w:id="1487361229">
      <w:bodyDiv w:val="1"/>
      <w:marLeft w:val="0"/>
      <w:marRight w:val="0"/>
      <w:marTop w:val="0"/>
      <w:marBottom w:val="0"/>
      <w:divBdr>
        <w:top w:val="none" w:sz="0" w:space="0" w:color="auto"/>
        <w:left w:val="none" w:sz="0" w:space="0" w:color="auto"/>
        <w:bottom w:val="none" w:sz="0" w:space="0" w:color="auto"/>
        <w:right w:val="none" w:sz="0" w:space="0" w:color="auto"/>
      </w:divBdr>
    </w:div>
    <w:div w:id="1487744035">
      <w:bodyDiv w:val="1"/>
      <w:marLeft w:val="0"/>
      <w:marRight w:val="0"/>
      <w:marTop w:val="0"/>
      <w:marBottom w:val="0"/>
      <w:divBdr>
        <w:top w:val="none" w:sz="0" w:space="0" w:color="auto"/>
        <w:left w:val="none" w:sz="0" w:space="0" w:color="auto"/>
        <w:bottom w:val="none" w:sz="0" w:space="0" w:color="auto"/>
        <w:right w:val="none" w:sz="0" w:space="0" w:color="auto"/>
      </w:divBdr>
    </w:div>
    <w:div w:id="1500997370">
      <w:bodyDiv w:val="1"/>
      <w:marLeft w:val="0"/>
      <w:marRight w:val="0"/>
      <w:marTop w:val="0"/>
      <w:marBottom w:val="0"/>
      <w:divBdr>
        <w:top w:val="none" w:sz="0" w:space="0" w:color="auto"/>
        <w:left w:val="none" w:sz="0" w:space="0" w:color="auto"/>
        <w:bottom w:val="none" w:sz="0" w:space="0" w:color="auto"/>
        <w:right w:val="none" w:sz="0" w:space="0" w:color="auto"/>
      </w:divBdr>
    </w:div>
    <w:div w:id="1510559525">
      <w:bodyDiv w:val="1"/>
      <w:marLeft w:val="0"/>
      <w:marRight w:val="0"/>
      <w:marTop w:val="0"/>
      <w:marBottom w:val="0"/>
      <w:divBdr>
        <w:top w:val="none" w:sz="0" w:space="0" w:color="auto"/>
        <w:left w:val="none" w:sz="0" w:space="0" w:color="auto"/>
        <w:bottom w:val="none" w:sz="0" w:space="0" w:color="auto"/>
        <w:right w:val="none" w:sz="0" w:space="0" w:color="auto"/>
      </w:divBdr>
    </w:div>
    <w:div w:id="1527330182">
      <w:bodyDiv w:val="1"/>
      <w:marLeft w:val="0"/>
      <w:marRight w:val="0"/>
      <w:marTop w:val="0"/>
      <w:marBottom w:val="0"/>
      <w:divBdr>
        <w:top w:val="none" w:sz="0" w:space="0" w:color="auto"/>
        <w:left w:val="none" w:sz="0" w:space="0" w:color="auto"/>
        <w:bottom w:val="none" w:sz="0" w:space="0" w:color="auto"/>
        <w:right w:val="none" w:sz="0" w:space="0" w:color="auto"/>
      </w:divBdr>
    </w:div>
    <w:div w:id="1528329270">
      <w:bodyDiv w:val="1"/>
      <w:marLeft w:val="0"/>
      <w:marRight w:val="0"/>
      <w:marTop w:val="0"/>
      <w:marBottom w:val="0"/>
      <w:divBdr>
        <w:top w:val="none" w:sz="0" w:space="0" w:color="auto"/>
        <w:left w:val="none" w:sz="0" w:space="0" w:color="auto"/>
        <w:bottom w:val="none" w:sz="0" w:space="0" w:color="auto"/>
        <w:right w:val="none" w:sz="0" w:space="0" w:color="auto"/>
      </w:divBdr>
    </w:div>
    <w:div w:id="1533807329">
      <w:bodyDiv w:val="1"/>
      <w:marLeft w:val="0"/>
      <w:marRight w:val="0"/>
      <w:marTop w:val="0"/>
      <w:marBottom w:val="0"/>
      <w:divBdr>
        <w:top w:val="none" w:sz="0" w:space="0" w:color="auto"/>
        <w:left w:val="none" w:sz="0" w:space="0" w:color="auto"/>
        <w:bottom w:val="none" w:sz="0" w:space="0" w:color="auto"/>
        <w:right w:val="none" w:sz="0" w:space="0" w:color="auto"/>
      </w:divBdr>
    </w:div>
    <w:div w:id="1543514156">
      <w:bodyDiv w:val="1"/>
      <w:marLeft w:val="0"/>
      <w:marRight w:val="0"/>
      <w:marTop w:val="0"/>
      <w:marBottom w:val="0"/>
      <w:divBdr>
        <w:top w:val="none" w:sz="0" w:space="0" w:color="auto"/>
        <w:left w:val="none" w:sz="0" w:space="0" w:color="auto"/>
        <w:bottom w:val="none" w:sz="0" w:space="0" w:color="auto"/>
        <w:right w:val="none" w:sz="0" w:space="0" w:color="auto"/>
      </w:divBdr>
    </w:div>
    <w:div w:id="1545485994">
      <w:bodyDiv w:val="1"/>
      <w:marLeft w:val="0"/>
      <w:marRight w:val="0"/>
      <w:marTop w:val="0"/>
      <w:marBottom w:val="0"/>
      <w:divBdr>
        <w:top w:val="none" w:sz="0" w:space="0" w:color="auto"/>
        <w:left w:val="none" w:sz="0" w:space="0" w:color="auto"/>
        <w:bottom w:val="none" w:sz="0" w:space="0" w:color="auto"/>
        <w:right w:val="none" w:sz="0" w:space="0" w:color="auto"/>
      </w:divBdr>
    </w:div>
    <w:div w:id="1550799140">
      <w:bodyDiv w:val="1"/>
      <w:marLeft w:val="0"/>
      <w:marRight w:val="0"/>
      <w:marTop w:val="0"/>
      <w:marBottom w:val="0"/>
      <w:divBdr>
        <w:top w:val="none" w:sz="0" w:space="0" w:color="auto"/>
        <w:left w:val="none" w:sz="0" w:space="0" w:color="auto"/>
        <w:bottom w:val="none" w:sz="0" w:space="0" w:color="auto"/>
        <w:right w:val="none" w:sz="0" w:space="0" w:color="auto"/>
      </w:divBdr>
    </w:div>
    <w:div w:id="1560937535">
      <w:bodyDiv w:val="1"/>
      <w:marLeft w:val="0"/>
      <w:marRight w:val="0"/>
      <w:marTop w:val="0"/>
      <w:marBottom w:val="0"/>
      <w:divBdr>
        <w:top w:val="none" w:sz="0" w:space="0" w:color="auto"/>
        <w:left w:val="none" w:sz="0" w:space="0" w:color="auto"/>
        <w:bottom w:val="none" w:sz="0" w:space="0" w:color="auto"/>
        <w:right w:val="none" w:sz="0" w:space="0" w:color="auto"/>
      </w:divBdr>
    </w:div>
    <w:div w:id="1564439780">
      <w:bodyDiv w:val="1"/>
      <w:marLeft w:val="0"/>
      <w:marRight w:val="0"/>
      <w:marTop w:val="0"/>
      <w:marBottom w:val="0"/>
      <w:divBdr>
        <w:top w:val="none" w:sz="0" w:space="0" w:color="auto"/>
        <w:left w:val="none" w:sz="0" w:space="0" w:color="auto"/>
        <w:bottom w:val="none" w:sz="0" w:space="0" w:color="auto"/>
        <w:right w:val="none" w:sz="0" w:space="0" w:color="auto"/>
      </w:divBdr>
    </w:div>
    <w:div w:id="1566602836">
      <w:bodyDiv w:val="1"/>
      <w:marLeft w:val="0"/>
      <w:marRight w:val="0"/>
      <w:marTop w:val="0"/>
      <w:marBottom w:val="0"/>
      <w:divBdr>
        <w:top w:val="none" w:sz="0" w:space="0" w:color="auto"/>
        <w:left w:val="none" w:sz="0" w:space="0" w:color="auto"/>
        <w:bottom w:val="none" w:sz="0" w:space="0" w:color="auto"/>
        <w:right w:val="none" w:sz="0" w:space="0" w:color="auto"/>
      </w:divBdr>
    </w:div>
    <w:div w:id="1567574158">
      <w:bodyDiv w:val="1"/>
      <w:marLeft w:val="0"/>
      <w:marRight w:val="0"/>
      <w:marTop w:val="0"/>
      <w:marBottom w:val="0"/>
      <w:divBdr>
        <w:top w:val="none" w:sz="0" w:space="0" w:color="auto"/>
        <w:left w:val="none" w:sz="0" w:space="0" w:color="auto"/>
        <w:bottom w:val="none" w:sz="0" w:space="0" w:color="auto"/>
        <w:right w:val="none" w:sz="0" w:space="0" w:color="auto"/>
      </w:divBdr>
    </w:div>
    <w:div w:id="1572960252">
      <w:bodyDiv w:val="1"/>
      <w:marLeft w:val="0"/>
      <w:marRight w:val="0"/>
      <w:marTop w:val="0"/>
      <w:marBottom w:val="0"/>
      <w:divBdr>
        <w:top w:val="none" w:sz="0" w:space="0" w:color="auto"/>
        <w:left w:val="none" w:sz="0" w:space="0" w:color="auto"/>
        <w:bottom w:val="none" w:sz="0" w:space="0" w:color="auto"/>
        <w:right w:val="none" w:sz="0" w:space="0" w:color="auto"/>
      </w:divBdr>
    </w:div>
    <w:div w:id="1577013371">
      <w:bodyDiv w:val="1"/>
      <w:marLeft w:val="0"/>
      <w:marRight w:val="0"/>
      <w:marTop w:val="0"/>
      <w:marBottom w:val="0"/>
      <w:divBdr>
        <w:top w:val="none" w:sz="0" w:space="0" w:color="auto"/>
        <w:left w:val="none" w:sz="0" w:space="0" w:color="auto"/>
        <w:bottom w:val="none" w:sz="0" w:space="0" w:color="auto"/>
        <w:right w:val="none" w:sz="0" w:space="0" w:color="auto"/>
      </w:divBdr>
    </w:div>
    <w:div w:id="1584610769">
      <w:bodyDiv w:val="1"/>
      <w:marLeft w:val="0"/>
      <w:marRight w:val="0"/>
      <w:marTop w:val="0"/>
      <w:marBottom w:val="0"/>
      <w:divBdr>
        <w:top w:val="none" w:sz="0" w:space="0" w:color="auto"/>
        <w:left w:val="none" w:sz="0" w:space="0" w:color="auto"/>
        <w:bottom w:val="none" w:sz="0" w:space="0" w:color="auto"/>
        <w:right w:val="none" w:sz="0" w:space="0" w:color="auto"/>
      </w:divBdr>
    </w:div>
    <w:div w:id="1584876248">
      <w:bodyDiv w:val="1"/>
      <w:marLeft w:val="0"/>
      <w:marRight w:val="0"/>
      <w:marTop w:val="0"/>
      <w:marBottom w:val="0"/>
      <w:divBdr>
        <w:top w:val="none" w:sz="0" w:space="0" w:color="auto"/>
        <w:left w:val="none" w:sz="0" w:space="0" w:color="auto"/>
        <w:bottom w:val="none" w:sz="0" w:space="0" w:color="auto"/>
        <w:right w:val="none" w:sz="0" w:space="0" w:color="auto"/>
      </w:divBdr>
    </w:div>
    <w:div w:id="1587348753">
      <w:bodyDiv w:val="1"/>
      <w:marLeft w:val="0"/>
      <w:marRight w:val="0"/>
      <w:marTop w:val="0"/>
      <w:marBottom w:val="0"/>
      <w:divBdr>
        <w:top w:val="none" w:sz="0" w:space="0" w:color="auto"/>
        <w:left w:val="none" w:sz="0" w:space="0" w:color="auto"/>
        <w:bottom w:val="none" w:sz="0" w:space="0" w:color="auto"/>
        <w:right w:val="none" w:sz="0" w:space="0" w:color="auto"/>
      </w:divBdr>
    </w:div>
    <w:div w:id="1592813418">
      <w:bodyDiv w:val="1"/>
      <w:marLeft w:val="0"/>
      <w:marRight w:val="0"/>
      <w:marTop w:val="0"/>
      <w:marBottom w:val="0"/>
      <w:divBdr>
        <w:top w:val="none" w:sz="0" w:space="0" w:color="auto"/>
        <w:left w:val="none" w:sz="0" w:space="0" w:color="auto"/>
        <w:bottom w:val="none" w:sz="0" w:space="0" w:color="auto"/>
        <w:right w:val="none" w:sz="0" w:space="0" w:color="auto"/>
      </w:divBdr>
    </w:div>
    <w:div w:id="1601599662">
      <w:bodyDiv w:val="1"/>
      <w:marLeft w:val="0"/>
      <w:marRight w:val="0"/>
      <w:marTop w:val="0"/>
      <w:marBottom w:val="0"/>
      <w:divBdr>
        <w:top w:val="none" w:sz="0" w:space="0" w:color="auto"/>
        <w:left w:val="none" w:sz="0" w:space="0" w:color="auto"/>
        <w:bottom w:val="none" w:sz="0" w:space="0" w:color="auto"/>
        <w:right w:val="none" w:sz="0" w:space="0" w:color="auto"/>
      </w:divBdr>
    </w:div>
    <w:div w:id="1603683101">
      <w:bodyDiv w:val="1"/>
      <w:marLeft w:val="0"/>
      <w:marRight w:val="0"/>
      <w:marTop w:val="0"/>
      <w:marBottom w:val="0"/>
      <w:divBdr>
        <w:top w:val="none" w:sz="0" w:space="0" w:color="auto"/>
        <w:left w:val="none" w:sz="0" w:space="0" w:color="auto"/>
        <w:bottom w:val="none" w:sz="0" w:space="0" w:color="auto"/>
        <w:right w:val="none" w:sz="0" w:space="0" w:color="auto"/>
      </w:divBdr>
      <w:divsChild>
        <w:div w:id="2052073822">
          <w:marLeft w:val="446"/>
          <w:marRight w:val="0"/>
          <w:marTop w:val="0"/>
          <w:marBottom w:val="0"/>
          <w:divBdr>
            <w:top w:val="none" w:sz="0" w:space="0" w:color="auto"/>
            <w:left w:val="none" w:sz="0" w:space="0" w:color="auto"/>
            <w:bottom w:val="none" w:sz="0" w:space="0" w:color="auto"/>
            <w:right w:val="none" w:sz="0" w:space="0" w:color="auto"/>
          </w:divBdr>
        </w:div>
        <w:div w:id="1931815414">
          <w:marLeft w:val="446"/>
          <w:marRight w:val="0"/>
          <w:marTop w:val="0"/>
          <w:marBottom w:val="0"/>
          <w:divBdr>
            <w:top w:val="none" w:sz="0" w:space="0" w:color="auto"/>
            <w:left w:val="none" w:sz="0" w:space="0" w:color="auto"/>
            <w:bottom w:val="none" w:sz="0" w:space="0" w:color="auto"/>
            <w:right w:val="none" w:sz="0" w:space="0" w:color="auto"/>
          </w:divBdr>
        </w:div>
        <w:div w:id="1087922065">
          <w:marLeft w:val="446"/>
          <w:marRight w:val="0"/>
          <w:marTop w:val="0"/>
          <w:marBottom w:val="0"/>
          <w:divBdr>
            <w:top w:val="none" w:sz="0" w:space="0" w:color="auto"/>
            <w:left w:val="none" w:sz="0" w:space="0" w:color="auto"/>
            <w:bottom w:val="none" w:sz="0" w:space="0" w:color="auto"/>
            <w:right w:val="none" w:sz="0" w:space="0" w:color="auto"/>
          </w:divBdr>
        </w:div>
      </w:divsChild>
    </w:div>
    <w:div w:id="1604801921">
      <w:bodyDiv w:val="1"/>
      <w:marLeft w:val="0"/>
      <w:marRight w:val="0"/>
      <w:marTop w:val="0"/>
      <w:marBottom w:val="0"/>
      <w:divBdr>
        <w:top w:val="none" w:sz="0" w:space="0" w:color="auto"/>
        <w:left w:val="none" w:sz="0" w:space="0" w:color="auto"/>
        <w:bottom w:val="none" w:sz="0" w:space="0" w:color="auto"/>
        <w:right w:val="none" w:sz="0" w:space="0" w:color="auto"/>
      </w:divBdr>
    </w:div>
    <w:div w:id="1609846522">
      <w:bodyDiv w:val="1"/>
      <w:marLeft w:val="0"/>
      <w:marRight w:val="0"/>
      <w:marTop w:val="0"/>
      <w:marBottom w:val="0"/>
      <w:divBdr>
        <w:top w:val="none" w:sz="0" w:space="0" w:color="auto"/>
        <w:left w:val="none" w:sz="0" w:space="0" w:color="auto"/>
        <w:bottom w:val="none" w:sz="0" w:space="0" w:color="auto"/>
        <w:right w:val="none" w:sz="0" w:space="0" w:color="auto"/>
      </w:divBdr>
    </w:div>
    <w:div w:id="1613779342">
      <w:bodyDiv w:val="1"/>
      <w:marLeft w:val="0"/>
      <w:marRight w:val="0"/>
      <w:marTop w:val="0"/>
      <w:marBottom w:val="0"/>
      <w:divBdr>
        <w:top w:val="none" w:sz="0" w:space="0" w:color="auto"/>
        <w:left w:val="none" w:sz="0" w:space="0" w:color="auto"/>
        <w:bottom w:val="none" w:sz="0" w:space="0" w:color="auto"/>
        <w:right w:val="none" w:sz="0" w:space="0" w:color="auto"/>
      </w:divBdr>
    </w:div>
    <w:div w:id="1643000052">
      <w:bodyDiv w:val="1"/>
      <w:marLeft w:val="0"/>
      <w:marRight w:val="0"/>
      <w:marTop w:val="0"/>
      <w:marBottom w:val="0"/>
      <w:divBdr>
        <w:top w:val="none" w:sz="0" w:space="0" w:color="auto"/>
        <w:left w:val="none" w:sz="0" w:space="0" w:color="auto"/>
        <w:bottom w:val="none" w:sz="0" w:space="0" w:color="auto"/>
        <w:right w:val="none" w:sz="0" w:space="0" w:color="auto"/>
      </w:divBdr>
    </w:div>
    <w:div w:id="1643389264">
      <w:bodyDiv w:val="1"/>
      <w:marLeft w:val="0"/>
      <w:marRight w:val="0"/>
      <w:marTop w:val="0"/>
      <w:marBottom w:val="0"/>
      <w:divBdr>
        <w:top w:val="none" w:sz="0" w:space="0" w:color="auto"/>
        <w:left w:val="none" w:sz="0" w:space="0" w:color="auto"/>
        <w:bottom w:val="none" w:sz="0" w:space="0" w:color="auto"/>
        <w:right w:val="none" w:sz="0" w:space="0" w:color="auto"/>
      </w:divBdr>
      <w:divsChild>
        <w:div w:id="274531254">
          <w:marLeft w:val="446"/>
          <w:marRight w:val="0"/>
          <w:marTop w:val="0"/>
          <w:marBottom w:val="0"/>
          <w:divBdr>
            <w:top w:val="none" w:sz="0" w:space="0" w:color="auto"/>
            <w:left w:val="none" w:sz="0" w:space="0" w:color="auto"/>
            <w:bottom w:val="none" w:sz="0" w:space="0" w:color="auto"/>
            <w:right w:val="none" w:sz="0" w:space="0" w:color="auto"/>
          </w:divBdr>
        </w:div>
        <w:div w:id="2011833276">
          <w:marLeft w:val="446"/>
          <w:marRight w:val="0"/>
          <w:marTop w:val="0"/>
          <w:marBottom w:val="0"/>
          <w:divBdr>
            <w:top w:val="none" w:sz="0" w:space="0" w:color="auto"/>
            <w:left w:val="none" w:sz="0" w:space="0" w:color="auto"/>
            <w:bottom w:val="none" w:sz="0" w:space="0" w:color="auto"/>
            <w:right w:val="none" w:sz="0" w:space="0" w:color="auto"/>
          </w:divBdr>
        </w:div>
        <w:div w:id="1560943590">
          <w:marLeft w:val="446"/>
          <w:marRight w:val="0"/>
          <w:marTop w:val="0"/>
          <w:marBottom w:val="0"/>
          <w:divBdr>
            <w:top w:val="none" w:sz="0" w:space="0" w:color="auto"/>
            <w:left w:val="none" w:sz="0" w:space="0" w:color="auto"/>
            <w:bottom w:val="none" w:sz="0" w:space="0" w:color="auto"/>
            <w:right w:val="none" w:sz="0" w:space="0" w:color="auto"/>
          </w:divBdr>
        </w:div>
        <w:div w:id="1587230545">
          <w:marLeft w:val="446"/>
          <w:marRight w:val="0"/>
          <w:marTop w:val="0"/>
          <w:marBottom w:val="0"/>
          <w:divBdr>
            <w:top w:val="none" w:sz="0" w:space="0" w:color="auto"/>
            <w:left w:val="none" w:sz="0" w:space="0" w:color="auto"/>
            <w:bottom w:val="none" w:sz="0" w:space="0" w:color="auto"/>
            <w:right w:val="none" w:sz="0" w:space="0" w:color="auto"/>
          </w:divBdr>
        </w:div>
        <w:div w:id="1726876743">
          <w:marLeft w:val="446"/>
          <w:marRight w:val="0"/>
          <w:marTop w:val="0"/>
          <w:marBottom w:val="0"/>
          <w:divBdr>
            <w:top w:val="none" w:sz="0" w:space="0" w:color="auto"/>
            <w:left w:val="none" w:sz="0" w:space="0" w:color="auto"/>
            <w:bottom w:val="none" w:sz="0" w:space="0" w:color="auto"/>
            <w:right w:val="none" w:sz="0" w:space="0" w:color="auto"/>
          </w:divBdr>
        </w:div>
        <w:div w:id="157691525">
          <w:marLeft w:val="446"/>
          <w:marRight w:val="0"/>
          <w:marTop w:val="0"/>
          <w:marBottom w:val="0"/>
          <w:divBdr>
            <w:top w:val="none" w:sz="0" w:space="0" w:color="auto"/>
            <w:left w:val="none" w:sz="0" w:space="0" w:color="auto"/>
            <w:bottom w:val="none" w:sz="0" w:space="0" w:color="auto"/>
            <w:right w:val="none" w:sz="0" w:space="0" w:color="auto"/>
          </w:divBdr>
        </w:div>
        <w:div w:id="1726105025">
          <w:marLeft w:val="446"/>
          <w:marRight w:val="0"/>
          <w:marTop w:val="0"/>
          <w:marBottom w:val="0"/>
          <w:divBdr>
            <w:top w:val="none" w:sz="0" w:space="0" w:color="auto"/>
            <w:left w:val="none" w:sz="0" w:space="0" w:color="auto"/>
            <w:bottom w:val="none" w:sz="0" w:space="0" w:color="auto"/>
            <w:right w:val="none" w:sz="0" w:space="0" w:color="auto"/>
          </w:divBdr>
        </w:div>
        <w:div w:id="247423803">
          <w:marLeft w:val="446"/>
          <w:marRight w:val="0"/>
          <w:marTop w:val="0"/>
          <w:marBottom w:val="0"/>
          <w:divBdr>
            <w:top w:val="none" w:sz="0" w:space="0" w:color="auto"/>
            <w:left w:val="none" w:sz="0" w:space="0" w:color="auto"/>
            <w:bottom w:val="none" w:sz="0" w:space="0" w:color="auto"/>
            <w:right w:val="none" w:sz="0" w:space="0" w:color="auto"/>
          </w:divBdr>
        </w:div>
        <w:div w:id="1186093812">
          <w:marLeft w:val="446"/>
          <w:marRight w:val="0"/>
          <w:marTop w:val="0"/>
          <w:marBottom w:val="0"/>
          <w:divBdr>
            <w:top w:val="none" w:sz="0" w:space="0" w:color="auto"/>
            <w:left w:val="none" w:sz="0" w:space="0" w:color="auto"/>
            <w:bottom w:val="none" w:sz="0" w:space="0" w:color="auto"/>
            <w:right w:val="none" w:sz="0" w:space="0" w:color="auto"/>
          </w:divBdr>
        </w:div>
        <w:div w:id="281693538">
          <w:marLeft w:val="446"/>
          <w:marRight w:val="0"/>
          <w:marTop w:val="0"/>
          <w:marBottom w:val="0"/>
          <w:divBdr>
            <w:top w:val="none" w:sz="0" w:space="0" w:color="auto"/>
            <w:left w:val="none" w:sz="0" w:space="0" w:color="auto"/>
            <w:bottom w:val="none" w:sz="0" w:space="0" w:color="auto"/>
            <w:right w:val="none" w:sz="0" w:space="0" w:color="auto"/>
          </w:divBdr>
        </w:div>
        <w:div w:id="1899627651">
          <w:marLeft w:val="446"/>
          <w:marRight w:val="0"/>
          <w:marTop w:val="0"/>
          <w:marBottom w:val="0"/>
          <w:divBdr>
            <w:top w:val="none" w:sz="0" w:space="0" w:color="auto"/>
            <w:left w:val="none" w:sz="0" w:space="0" w:color="auto"/>
            <w:bottom w:val="none" w:sz="0" w:space="0" w:color="auto"/>
            <w:right w:val="none" w:sz="0" w:space="0" w:color="auto"/>
          </w:divBdr>
        </w:div>
        <w:div w:id="1923172326">
          <w:marLeft w:val="446"/>
          <w:marRight w:val="0"/>
          <w:marTop w:val="0"/>
          <w:marBottom w:val="0"/>
          <w:divBdr>
            <w:top w:val="none" w:sz="0" w:space="0" w:color="auto"/>
            <w:left w:val="none" w:sz="0" w:space="0" w:color="auto"/>
            <w:bottom w:val="none" w:sz="0" w:space="0" w:color="auto"/>
            <w:right w:val="none" w:sz="0" w:space="0" w:color="auto"/>
          </w:divBdr>
        </w:div>
        <w:div w:id="175192990">
          <w:marLeft w:val="446"/>
          <w:marRight w:val="0"/>
          <w:marTop w:val="0"/>
          <w:marBottom w:val="0"/>
          <w:divBdr>
            <w:top w:val="none" w:sz="0" w:space="0" w:color="auto"/>
            <w:left w:val="none" w:sz="0" w:space="0" w:color="auto"/>
            <w:bottom w:val="none" w:sz="0" w:space="0" w:color="auto"/>
            <w:right w:val="none" w:sz="0" w:space="0" w:color="auto"/>
          </w:divBdr>
        </w:div>
        <w:div w:id="1291863400">
          <w:marLeft w:val="446"/>
          <w:marRight w:val="0"/>
          <w:marTop w:val="0"/>
          <w:marBottom w:val="0"/>
          <w:divBdr>
            <w:top w:val="none" w:sz="0" w:space="0" w:color="auto"/>
            <w:left w:val="none" w:sz="0" w:space="0" w:color="auto"/>
            <w:bottom w:val="none" w:sz="0" w:space="0" w:color="auto"/>
            <w:right w:val="none" w:sz="0" w:space="0" w:color="auto"/>
          </w:divBdr>
        </w:div>
        <w:div w:id="1037513678">
          <w:marLeft w:val="446"/>
          <w:marRight w:val="0"/>
          <w:marTop w:val="0"/>
          <w:marBottom w:val="0"/>
          <w:divBdr>
            <w:top w:val="none" w:sz="0" w:space="0" w:color="auto"/>
            <w:left w:val="none" w:sz="0" w:space="0" w:color="auto"/>
            <w:bottom w:val="none" w:sz="0" w:space="0" w:color="auto"/>
            <w:right w:val="none" w:sz="0" w:space="0" w:color="auto"/>
          </w:divBdr>
        </w:div>
      </w:divsChild>
    </w:div>
    <w:div w:id="1648435114">
      <w:bodyDiv w:val="1"/>
      <w:marLeft w:val="0"/>
      <w:marRight w:val="0"/>
      <w:marTop w:val="0"/>
      <w:marBottom w:val="0"/>
      <w:divBdr>
        <w:top w:val="none" w:sz="0" w:space="0" w:color="auto"/>
        <w:left w:val="none" w:sz="0" w:space="0" w:color="auto"/>
        <w:bottom w:val="none" w:sz="0" w:space="0" w:color="auto"/>
        <w:right w:val="none" w:sz="0" w:space="0" w:color="auto"/>
      </w:divBdr>
    </w:div>
    <w:div w:id="1663195221">
      <w:bodyDiv w:val="1"/>
      <w:marLeft w:val="0"/>
      <w:marRight w:val="0"/>
      <w:marTop w:val="0"/>
      <w:marBottom w:val="0"/>
      <w:divBdr>
        <w:top w:val="none" w:sz="0" w:space="0" w:color="auto"/>
        <w:left w:val="none" w:sz="0" w:space="0" w:color="auto"/>
        <w:bottom w:val="none" w:sz="0" w:space="0" w:color="auto"/>
        <w:right w:val="none" w:sz="0" w:space="0" w:color="auto"/>
      </w:divBdr>
    </w:div>
    <w:div w:id="1667633787">
      <w:bodyDiv w:val="1"/>
      <w:marLeft w:val="0"/>
      <w:marRight w:val="0"/>
      <w:marTop w:val="0"/>
      <w:marBottom w:val="0"/>
      <w:divBdr>
        <w:top w:val="none" w:sz="0" w:space="0" w:color="auto"/>
        <w:left w:val="none" w:sz="0" w:space="0" w:color="auto"/>
        <w:bottom w:val="none" w:sz="0" w:space="0" w:color="auto"/>
        <w:right w:val="none" w:sz="0" w:space="0" w:color="auto"/>
      </w:divBdr>
    </w:div>
    <w:div w:id="1682468365">
      <w:bodyDiv w:val="1"/>
      <w:marLeft w:val="0"/>
      <w:marRight w:val="0"/>
      <w:marTop w:val="0"/>
      <w:marBottom w:val="0"/>
      <w:divBdr>
        <w:top w:val="none" w:sz="0" w:space="0" w:color="auto"/>
        <w:left w:val="none" w:sz="0" w:space="0" w:color="auto"/>
        <w:bottom w:val="none" w:sz="0" w:space="0" w:color="auto"/>
        <w:right w:val="none" w:sz="0" w:space="0" w:color="auto"/>
      </w:divBdr>
    </w:div>
    <w:div w:id="1688142565">
      <w:bodyDiv w:val="1"/>
      <w:marLeft w:val="0"/>
      <w:marRight w:val="0"/>
      <w:marTop w:val="0"/>
      <w:marBottom w:val="0"/>
      <w:divBdr>
        <w:top w:val="none" w:sz="0" w:space="0" w:color="auto"/>
        <w:left w:val="none" w:sz="0" w:space="0" w:color="auto"/>
        <w:bottom w:val="none" w:sz="0" w:space="0" w:color="auto"/>
        <w:right w:val="none" w:sz="0" w:space="0" w:color="auto"/>
      </w:divBdr>
    </w:div>
    <w:div w:id="1688173578">
      <w:bodyDiv w:val="1"/>
      <w:marLeft w:val="0"/>
      <w:marRight w:val="0"/>
      <w:marTop w:val="0"/>
      <w:marBottom w:val="0"/>
      <w:divBdr>
        <w:top w:val="none" w:sz="0" w:space="0" w:color="auto"/>
        <w:left w:val="none" w:sz="0" w:space="0" w:color="auto"/>
        <w:bottom w:val="none" w:sz="0" w:space="0" w:color="auto"/>
        <w:right w:val="none" w:sz="0" w:space="0" w:color="auto"/>
      </w:divBdr>
    </w:div>
    <w:div w:id="1700620121">
      <w:bodyDiv w:val="1"/>
      <w:marLeft w:val="0"/>
      <w:marRight w:val="0"/>
      <w:marTop w:val="0"/>
      <w:marBottom w:val="0"/>
      <w:divBdr>
        <w:top w:val="none" w:sz="0" w:space="0" w:color="auto"/>
        <w:left w:val="none" w:sz="0" w:space="0" w:color="auto"/>
        <w:bottom w:val="none" w:sz="0" w:space="0" w:color="auto"/>
        <w:right w:val="none" w:sz="0" w:space="0" w:color="auto"/>
      </w:divBdr>
    </w:div>
    <w:div w:id="1700886460">
      <w:bodyDiv w:val="1"/>
      <w:marLeft w:val="0"/>
      <w:marRight w:val="0"/>
      <w:marTop w:val="0"/>
      <w:marBottom w:val="0"/>
      <w:divBdr>
        <w:top w:val="none" w:sz="0" w:space="0" w:color="auto"/>
        <w:left w:val="none" w:sz="0" w:space="0" w:color="auto"/>
        <w:bottom w:val="none" w:sz="0" w:space="0" w:color="auto"/>
        <w:right w:val="none" w:sz="0" w:space="0" w:color="auto"/>
      </w:divBdr>
    </w:div>
    <w:div w:id="1702395544">
      <w:bodyDiv w:val="1"/>
      <w:marLeft w:val="0"/>
      <w:marRight w:val="0"/>
      <w:marTop w:val="0"/>
      <w:marBottom w:val="0"/>
      <w:divBdr>
        <w:top w:val="none" w:sz="0" w:space="0" w:color="auto"/>
        <w:left w:val="none" w:sz="0" w:space="0" w:color="auto"/>
        <w:bottom w:val="none" w:sz="0" w:space="0" w:color="auto"/>
        <w:right w:val="none" w:sz="0" w:space="0" w:color="auto"/>
      </w:divBdr>
    </w:div>
    <w:div w:id="1704407067">
      <w:bodyDiv w:val="1"/>
      <w:marLeft w:val="0"/>
      <w:marRight w:val="0"/>
      <w:marTop w:val="0"/>
      <w:marBottom w:val="0"/>
      <w:divBdr>
        <w:top w:val="none" w:sz="0" w:space="0" w:color="auto"/>
        <w:left w:val="none" w:sz="0" w:space="0" w:color="auto"/>
        <w:bottom w:val="none" w:sz="0" w:space="0" w:color="auto"/>
        <w:right w:val="none" w:sz="0" w:space="0" w:color="auto"/>
      </w:divBdr>
    </w:div>
    <w:div w:id="1710034536">
      <w:bodyDiv w:val="1"/>
      <w:marLeft w:val="0"/>
      <w:marRight w:val="0"/>
      <w:marTop w:val="0"/>
      <w:marBottom w:val="0"/>
      <w:divBdr>
        <w:top w:val="none" w:sz="0" w:space="0" w:color="auto"/>
        <w:left w:val="none" w:sz="0" w:space="0" w:color="auto"/>
        <w:bottom w:val="none" w:sz="0" w:space="0" w:color="auto"/>
        <w:right w:val="none" w:sz="0" w:space="0" w:color="auto"/>
      </w:divBdr>
    </w:div>
    <w:div w:id="1718044138">
      <w:bodyDiv w:val="1"/>
      <w:marLeft w:val="0"/>
      <w:marRight w:val="0"/>
      <w:marTop w:val="0"/>
      <w:marBottom w:val="0"/>
      <w:divBdr>
        <w:top w:val="none" w:sz="0" w:space="0" w:color="auto"/>
        <w:left w:val="none" w:sz="0" w:space="0" w:color="auto"/>
        <w:bottom w:val="none" w:sz="0" w:space="0" w:color="auto"/>
        <w:right w:val="none" w:sz="0" w:space="0" w:color="auto"/>
      </w:divBdr>
    </w:div>
    <w:div w:id="1719936341">
      <w:bodyDiv w:val="1"/>
      <w:marLeft w:val="0"/>
      <w:marRight w:val="0"/>
      <w:marTop w:val="0"/>
      <w:marBottom w:val="0"/>
      <w:divBdr>
        <w:top w:val="none" w:sz="0" w:space="0" w:color="auto"/>
        <w:left w:val="none" w:sz="0" w:space="0" w:color="auto"/>
        <w:bottom w:val="none" w:sz="0" w:space="0" w:color="auto"/>
        <w:right w:val="none" w:sz="0" w:space="0" w:color="auto"/>
      </w:divBdr>
    </w:div>
    <w:div w:id="1723871714">
      <w:bodyDiv w:val="1"/>
      <w:marLeft w:val="0"/>
      <w:marRight w:val="0"/>
      <w:marTop w:val="0"/>
      <w:marBottom w:val="0"/>
      <w:divBdr>
        <w:top w:val="none" w:sz="0" w:space="0" w:color="auto"/>
        <w:left w:val="none" w:sz="0" w:space="0" w:color="auto"/>
        <w:bottom w:val="none" w:sz="0" w:space="0" w:color="auto"/>
        <w:right w:val="none" w:sz="0" w:space="0" w:color="auto"/>
      </w:divBdr>
    </w:div>
    <w:div w:id="1726030007">
      <w:bodyDiv w:val="1"/>
      <w:marLeft w:val="0"/>
      <w:marRight w:val="0"/>
      <w:marTop w:val="0"/>
      <w:marBottom w:val="0"/>
      <w:divBdr>
        <w:top w:val="none" w:sz="0" w:space="0" w:color="auto"/>
        <w:left w:val="none" w:sz="0" w:space="0" w:color="auto"/>
        <w:bottom w:val="none" w:sz="0" w:space="0" w:color="auto"/>
        <w:right w:val="none" w:sz="0" w:space="0" w:color="auto"/>
      </w:divBdr>
    </w:div>
    <w:div w:id="1733309534">
      <w:bodyDiv w:val="1"/>
      <w:marLeft w:val="0"/>
      <w:marRight w:val="0"/>
      <w:marTop w:val="0"/>
      <w:marBottom w:val="0"/>
      <w:divBdr>
        <w:top w:val="none" w:sz="0" w:space="0" w:color="auto"/>
        <w:left w:val="none" w:sz="0" w:space="0" w:color="auto"/>
        <w:bottom w:val="none" w:sz="0" w:space="0" w:color="auto"/>
        <w:right w:val="none" w:sz="0" w:space="0" w:color="auto"/>
      </w:divBdr>
    </w:div>
    <w:div w:id="1739086529">
      <w:bodyDiv w:val="1"/>
      <w:marLeft w:val="0"/>
      <w:marRight w:val="0"/>
      <w:marTop w:val="0"/>
      <w:marBottom w:val="0"/>
      <w:divBdr>
        <w:top w:val="none" w:sz="0" w:space="0" w:color="auto"/>
        <w:left w:val="none" w:sz="0" w:space="0" w:color="auto"/>
        <w:bottom w:val="none" w:sz="0" w:space="0" w:color="auto"/>
        <w:right w:val="none" w:sz="0" w:space="0" w:color="auto"/>
      </w:divBdr>
    </w:div>
    <w:div w:id="1742094654">
      <w:bodyDiv w:val="1"/>
      <w:marLeft w:val="0"/>
      <w:marRight w:val="0"/>
      <w:marTop w:val="0"/>
      <w:marBottom w:val="0"/>
      <w:divBdr>
        <w:top w:val="none" w:sz="0" w:space="0" w:color="auto"/>
        <w:left w:val="none" w:sz="0" w:space="0" w:color="auto"/>
        <w:bottom w:val="none" w:sz="0" w:space="0" w:color="auto"/>
        <w:right w:val="none" w:sz="0" w:space="0" w:color="auto"/>
      </w:divBdr>
    </w:div>
    <w:div w:id="1742095332">
      <w:bodyDiv w:val="1"/>
      <w:marLeft w:val="0"/>
      <w:marRight w:val="0"/>
      <w:marTop w:val="0"/>
      <w:marBottom w:val="0"/>
      <w:divBdr>
        <w:top w:val="none" w:sz="0" w:space="0" w:color="auto"/>
        <w:left w:val="none" w:sz="0" w:space="0" w:color="auto"/>
        <w:bottom w:val="none" w:sz="0" w:space="0" w:color="auto"/>
        <w:right w:val="none" w:sz="0" w:space="0" w:color="auto"/>
      </w:divBdr>
    </w:div>
    <w:div w:id="1742677692">
      <w:bodyDiv w:val="1"/>
      <w:marLeft w:val="0"/>
      <w:marRight w:val="0"/>
      <w:marTop w:val="0"/>
      <w:marBottom w:val="0"/>
      <w:divBdr>
        <w:top w:val="none" w:sz="0" w:space="0" w:color="auto"/>
        <w:left w:val="none" w:sz="0" w:space="0" w:color="auto"/>
        <w:bottom w:val="none" w:sz="0" w:space="0" w:color="auto"/>
        <w:right w:val="none" w:sz="0" w:space="0" w:color="auto"/>
      </w:divBdr>
      <w:divsChild>
        <w:div w:id="412092556">
          <w:marLeft w:val="547"/>
          <w:marRight w:val="0"/>
          <w:marTop w:val="0"/>
          <w:marBottom w:val="0"/>
          <w:divBdr>
            <w:top w:val="none" w:sz="0" w:space="0" w:color="auto"/>
            <w:left w:val="none" w:sz="0" w:space="0" w:color="auto"/>
            <w:bottom w:val="none" w:sz="0" w:space="0" w:color="auto"/>
            <w:right w:val="none" w:sz="0" w:space="0" w:color="auto"/>
          </w:divBdr>
        </w:div>
      </w:divsChild>
    </w:div>
    <w:div w:id="1745832018">
      <w:bodyDiv w:val="1"/>
      <w:marLeft w:val="0"/>
      <w:marRight w:val="0"/>
      <w:marTop w:val="0"/>
      <w:marBottom w:val="0"/>
      <w:divBdr>
        <w:top w:val="none" w:sz="0" w:space="0" w:color="auto"/>
        <w:left w:val="none" w:sz="0" w:space="0" w:color="auto"/>
        <w:bottom w:val="none" w:sz="0" w:space="0" w:color="auto"/>
        <w:right w:val="none" w:sz="0" w:space="0" w:color="auto"/>
      </w:divBdr>
    </w:div>
    <w:div w:id="1750351313">
      <w:bodyDiv w:val="1"/>
      <w:marLeft w:val="0"/>
      <w:marRight w:val="0"/>
      <w:marTop w:val="0"/>
      <w:marBottom w:val="0"/>
      <w:divBdr>
        <w:top w:val="none" w:sz="0" w:space="0" w:color="auto"/>
        <w:left w:val="none" w:sz="0" w:space="0" w:color="auto"/>
        <w:bottom w:val="none" w:sz="0" w:space="0" w:color="auto"/>
        <w:right w:val="none" w:sz="0" w:space="0" w:color="auto"/>
      </w:divBdr>
    </w:div>
    <w:div w:id="1757049796">
      <w:bodyDiv w:val="1"/>
      <w:marLeft w:val="0"/>
      <w:marRight w:val="0"/>
      <w:marTop w:val="0"/>
      <w:marBottom w:val="0"/>
      <w:divBdr>
        <w:top w:val="none" w:sz="0" w:space="0" w:color="auto"/>
        <w:left w:val="none" w:sz="0" w:space="0" w:color="auto"/>
        <w:bottom w:val="none" w:sz="0" w:space="0" w:color="auto"/>
        <w:right w:val="none" w:sz="0" w:space="0" w:color="auto"/>
      </w:divBdr>
    </w:div>
    <w:div w:id="1758595889">
      <w:bodyDiv w:val="1"/>
      <w:marLeft w:val="0"/>
      <w:marRight w:val="0"/>
      <w:marTop w:val="0"/>
      <w:marBottom w:val="0"/>
      <w:divBdr>
        <w:top w:val="none" w:sz="0" w:space="0" w:color="auto"/>
        <w:left w:val="none" w:sz="0" w:space="0" w:color="auto"/>
        <w:bottom w:val="none" w:sz="0" w:space="0" w:color="auto"/>
        <w:right w:val="none" w:sz="0" w:space="0" w:color="auto"/>
      </w:divBdr>
    </w:div>
    <w:div w:id="1764453206">
      <w:bodyDiv w:val="1"/>
      <w:marLeft w:val="0"/>
      <w:marRight w:val="0"/>
      <w:marTop w:val="0"/>
      <w:marBottom w:val="0"/>
      <w:divBdr>
        <w:top w:val="none" w:sz="0" w:space="0" w:color="auto"/>
        <w:left w:val="none" w:sz="0" w:space="0" w:color="auto"/>
        <w:bottom w:val="none" w:sz="0" w:space="0" w:color="auto"/>
        <w:right w:val="none" w:sz="0" w:space="0" w:color="auto"/>
      </w:divBdr>
    </w:div>
    <w:div w:id="1769110499">
      <w:bodyDiv w:val="1"/>
      <w:marLeft w:val="0"/>
      <w:marRight w:val="0"/>
      <w:marTop w:val="0"/>
      <w:marBottom w:val="0"/>
      <w:divBdr>
        <w:top w:val="none" w:sz="0" w:space="0" w:color="auto"/>
        <w:left w:val="none" w:sz="0" w:space="0" w:color="auto"/>
        <w:bottom w:val="none" w:sz="0" w:space="0" w:color="auto"/>
        <w:right w:val="none" w:sz="0" w:space="0" w:color="auto"/>
      </w:divBdr>
    </w:div>
    <w:div w:id="1775398688">
      <w:bodyDiv w:val="1"/>
      <w:marLeft w:val="0"/>
      <w:marRight w:val="0"/>
      <w:marTop w:val="0"/>
      <w:marBottom w:val="0"/>
      <w:divBdr>
        <w:top w:val="none" w:sz="0" w:space="0" w:color="auto"/>
        <w:left w:val="none" w:sz="0" w:space="0" w:color="auto"/>
        <w:bottom w:val="none" w:sz="0" w:space="0" w:color="auto"/>
        <w:right w:val="none" w:sz="0" w:space="0" w:color="auto"/>
      </w:divBdr>
    </w:div>
    <w:div w:id="1775705384">
      <w:bodyDiv w:val="1"/>
      <w:marLeft w:val="0"/>
      <w:marRight w:val="0"/>
      <w:marTop w:val="0"/>
      <w:marBottom w:val="0"/>
      <w:divBdr>
        <w:top w:val="none" w:sz="0" w:space="0" w:color="auto"/>
        <w:left w:val="none" w:sz="0" w:space="0" w:color="auto"/>
        <w:bottom w:val="none" w:sz="0" w:space="0" w:color="auto"/>
        <w:right w:val="none" w:sz="0" w:space="0" w:color="auto"/>
      </w:divBdr>
    </w:div>
    <w:div w:id="1777021667">
      <w:bodyDiv w:val="1"/>
      <w:marLeft w:val="0"/>
      <w:marRight w:val="0"/>
      <w:marTop w:val="0"/>
      <w:marBottom w:val="0"/>
      <w:divBdr>
        <w:top w:val="none" w:sz="0" w:space="0" w:color="auto"/>
        <w:left w:val="none" w:sz="0" w:space="0" w:color="auto"/>
        <w:bottom w:val="none" w:sz="0" w:space="0" w:color="auto"/>
        <w:right w:val="none" w:sz="0" w:space="0" w:color="auto"/>
      </w:divBdr>
      <w:divsChild>
        <w:div w:id="563565185">
          <w:marLeft w:val="446"/>
          <w:marRight w:val="0"/>
          <w:marTop w:val="0"/>
          <w:marBottom w:val="0"/>
          <w:divBdr>
            <w:top w:val="none" w:sz="0" w:space="0" w:color="auto"/>
            <w:left w:val="none" w:sz="0" w:space="0" w:color="auto"/>
            <w:bottom w:val="none" w:sz="0" w:space="0" w:color="auto"/>
            <w:right w:val="none" w:sz="0" w:space="0" w:color="auto"/>
          </w:divBdr>
        </w:div>
        <w:div w:id="895169655">
          <w:marLeft w:val="446"/>
          <w:marRight w:val="0"/>
          <w:marTop w:val="0"/>
          <w:marBottom w:val="0"/>
          <w:divBdr>
            <w:top w:val="none" w:sz="0" w:space="0" w:color="auto"/>
            <w:left w:val="none" w:sz="0" w:space="0" w:color="auto"/>
            <w:bottom w:val="none" w:sz="0" w:space="0" w:color="auto"/>
            <w:right w:val="none" w:sz="0" w:space="0" w:color="auto"/>
          </w:divBdr>
        </w:div>
        <w:div w:id="1989629011">
          <w:marLeft w:val="446"/>
          <w:marRight w:val="0"/>
          <w:marTop w:val="0"/>
          <w:marBottom w:val="0"/>
          <w:divBdr>
            <w:top w:val="none" w:sz="0" w:space="0" w:color="auto"/>
            <w:left w:val="none" w:sz="0" w:space="0" w:color="auto"/>
            <w:bottom w:val="none" w:sz="0" w:space="0" w:color="auto"/>
            <w:right w:val="none" w:sz="0" w:space="0" w:color="auto"/>
          </w:divBdr>
        </w:div>
        <w:div w:id="1285498502">
          <w:marLeft w:val="446"/>
          <w:marRight w:val="0"/>
          <w:marTop w:val="0"/>
          <w:marBottom w:val="0"/>
          <w:divBdr>
            <w:top w:val="none" w:sz="0" w:space="0" w:color="auto"/>
            <w:left w:val="none" w:sz="0" w:space="0" w:color="auto"/>
            <w:bottom w:val="none" w:sz="0" w:space="0" w:color="auto"/>
            <w:right w:val="none" w:sz="0" w:space="0" w:color="auto"/>
          </w:divBdr>
        </w:div>
        <w:div w:id="904340121">
          <w:marLeft w:val="446"/>
          <w:marRight w:val="0"/>
          <w:marTop w:val="0"/>
          <w:marBottom w:val="0"/>
          <w:divBdr>
            <w:top w:val="none" w:sz="0" w:space="0" w:color="auto"/>
            <w:left w:val="none" w:sz="0" w:space="0" w:color="auto"/>
            <w:bottom w:val="none" w:sz="0" w:space="0" w:color="auto"/>
            <w:right w:val="none" w:sz="0" w:space="0" w:color="auto"/>
          </w:divBdr>
        </w:div>
        <w:div w:id="1217472824">
          <w:marLeft w:val="446"/>
          <w:marRight w:val="0"/>
          <w:marTop w:val="0"/>
          <w:marBottom w:val="0"/>
          <w:divBdr>
            <w:top w:val="none" w:sz="0" w:space="0" w:color="auto"/>
            <w:left w:val="none" w:sz="0" w:space="0" w:color="auto"/>
            <w:bottom w:val="none" w:sz="0" w:space="0" w:color="auto"/>
            <w:right w:val="none" w:sz="0" w:space="0" w:color="auto"/>
          </w:divBdr>
        </w:div>
        <w:div w:id="1307972765">
          <w:marLeft w:val="446"/>
          <w:marRight w:val="0"/>
          <w:marTop w:val="0"/>
          <w:marBottom w:val="0"/>
          <w:divBdr>
            <w:top w:val="none" w:sz="0" w:space="0" w:color="auto"/>
            <w:left w:val="none" w:sz="0" w:space="0" w:color="auto"/>
            <w:bottom w:val="none" w:sz="0" w:space="0" w:color="auto"/>
            <w:right w:val="none" w:sz="0" w:space="0" w:color="auto"/>
          </w:divBdr>
        </w:div>
        <w:div w:id="1396858460">
          <w:marLeft w:val="446"/>
          <w:marRight w:val="0"/>
          <w:marTop w:val="0"/>
          <w:marBottom w:val="0"/>
          <w:divBdr>
            <w:top w:val="none" w:sz="0" w:space="0" w:color="auto"/>
            <w:left w:val="none" w:sz="0" w:space="0" w:color="auto"/>
            <w:bottom w:val="none" w:sz="0" w:space="0" w:color="auto"/>
            <w:right w:val="none" w:sz="0" w:space="0" w:color="auto"/>
          </w:divBdr>
        </w:div>
        <w:div w:id="2068722955">
          <w:marLeft w:val="446"/>
          <w:marRight w:val="0"/>
          <w:marTop w:val="0"/>
          <w:marBottom w:val="0"/>
          <w:divBdr>
            <w:top w:val="none" w:sz="0" w:space="0" w:color="auto"/>
            <w:left w:val="none" w:sz="0" w:space="0" w:color="auto"/>
            <w:bottom w:val="none" w:sz="0" w:space="0" w:color="auto"/>
            <w:right w:val="none" w:sz="0" w:space="0" w:color="auto"/>
          </w:divBdr>
        </w:div>
        <w:div w:id="489060657">
          <w:marLeft w:val="446"/>
          <w:marRight w:val="0"/>
          <w:marTop w:val="0"/>
          <w:marBottom w:val="0"/>
          <w:divBdr>
            <w:top w:val="none" w:sz="0" w:space="0" w:color="auto"/>
            <w:left w:val="none" w:sz="0" w:space="0" w:color="auto"/>
            <w:bottom w:val="none" w:sz="0" w:space="0" w:color="auto"/>
            <w:right w:val="none" w:sz="0" w:space="0" w:color="auto"/>
          </w:divBdr>
        </w:div>
        <w:div w:id="300888303">
          <w:marLeft w:val="446"/>
          <w:marRight w:val="0"/>
          <w:marTop w:val="0"/>
          <w:marBottom w:val="0"/>
          <w:divBdr>
            <w:top w:val="none" w:sz="0" w:space="0" w:color="auto"/>
            <w:left w:val="none" w:sz="0" w:space="0" w:color="auto"/>
            <w:bottom w:val="none" w:sz="0" w:space="0" w:color="auto"/>
            <w:right w:val="none" w:sz="0" w:space="0" w:color="auto"/>
          </w:divBdr>
        </w:div>
        <w:div w:id="1814133396">
          <w:marLeft w:val="446"/>
          <w:marRight w:val="0"/>
          <w:marTop w:val="0"/>
          <w:marBottom w:val="0"/>
          <w:divBdr>
            <w:top w:val="none" w:sz="0" w:space="0" w:color="auto"/>
            <w:left w:val="none" w:sz="0" w:space="0" w:color="auto"/>
            <w:bottom w:val="none" w:sz="0" w:space="0" w:color="auto"/>
            <w:right w:val="none" w:sz="0" w:space="0" w:color="auto"/>
          </w:divBdr>
        </w:div>
        <w:div w:id="1664041773">
          <w:marLeft w:val="446"/>
          <w:marRight w:val="0"/>
          <w:marTop w:val="0"/>
          <w:marBottom w:val="0"/>
          <w:divBdr>
            <w:top w:val="none" w:sz="0" w:space="0" w:color="auto"/>
            <w:left w:val="none" w:sz="0" w:space="0" w:color="auto"/>
            <w:bottom w:val="none" w:sz="0" w:space="0" w:color="auto"/>
            <w:right w:val="none" w:sz="0" w:space="0" w:color="auto"/>
          </w:divBdr>
        </w:div>
        <w:div w:id="1880119570">
          <w:marLeft w:val="446"/>
          <w:marRight w:val="0"/>
          <w:marTop w:val="0"/>
          <w:marBottom w:val="0"/>
          <w:divBdr>
            <w:top w:val="none" w:sz="0" w:space="0" w:color="auto"/>
            <w:left w:val="none" w:sz="0" w:space="0" w:color="auto"/>
            <w:bottom w:val="none" w:sz="0" w:space="0" w:color="auto"/>
            <w:right w:val="none" w:sz="0" w:space="0" w:color="auto"/>
          </w:divBdr>
        </w:div>
        <w:div w:id="438913485">
          <w:marLeft w:val="446"/>
          <w:marRight w:val="0"/>
          <w:marTop w:val="0"/>
          <w:marBottom w:val="0"/>
          <w:divBdr>
            <w:top w:val="none" w:sz="0" w:space="0" w:color="auto"/>
            <w:left w:val="none" w:sz="0" w:space="0" w:color="auto"/>
            <w:bottom w:val="none" w:sz="0" w:space="0" w:color="auto"/>
            <w:right w:val="none" w:sz="0" w:space="0" w:color="auto"/>
          </w:divBdr>
        </w:div>
      </w:divsChild>
    </w:div>
    <w:div w:id="1786000588">
      <w:bodyDiv w:val="1"/>
      <w:marLeft w:val="0"/>
      <w:marRight w:val="0"/>
      <w:marTop w:val="0"/>
      <w:marBottom w:val="0"/>
      <w:divBdr>
        <w:top w:val="none" w:sz="0" w:space="0" w:color="auto"/>
        <w:left w:val="none" w:sz="0" w:space="0" w:color="auto"/>
        <w:bottom w:val="none" w:sz="0" w:space="0" w:color="auto"/>
        <w:right w:val="none" w:sz="0" w:space="0" w:color="auto"/>
      </w:divBdr>
    </w:div>
    <w:div w:id="1790970468">
      <w:bodyDiv w:val="1"/>
      <w:marLeft w:val="0"/>
      <w:marRight w:val="0"/>
      <w:marTop w:val="0"/>
      <w:marBottom w:val="0"/>
      <w:divBdr>
        <w:top w:val="none" w:sz="0" w:space="0" w:color="auto"/>
        <w:left w:val="none" w:sz="0" w:space="0" w:color="auto"/>
        <w:bottom w:val="none" w:sz="0" w:space="0" w:color="auto"/>
        <w:right w:val="none" w:sz="0" w:space="0" w:color="auto"/>
      </w:divBdr>
    </w:div>
    <w:div w:id="1792629701">
      <w:bodyDiv w:val="1"/>
      <w:marLeft w:val="0"/>
      <w:marRight w:val="0"/>
      <w:marTop w:val="0"/>
      <w:marBottom w:val="0"/>
      <w:divBdr>
        <w:top w:val="none" w:sz="0" w:space="0" w:color="auto"/>
        <w:left w:val="none" w:sz="0" w:space="0" w:color="auto"/>
        <w:bottom w:val="none" w:sz="0" w:space="0" w:color="auto"/>
        <w:right w:val="none" w:sz="0" w:space="0" w:color="auto"/>
      </w:divBdr>
    </w:div>
    <w:div w:id="1792941607">
      <w:bodyDiv w:val="1"/>
      <w:marLeft w:val="0"/>
      <w:marRight w:val="0"/>
      <w:marTop w:val="0"/>
      <w:marBottom w:val="0"/>
      <w:divBdr>
        <w:top w:val="none" w:sz="0" w:space="0" w:color="auto"/>
        <w:left w:val="none" w:sz="0" w:space="0" w:color="auto"/>
        <w:bottom w:val="none" w:sz="0" w:space="0" w:color="auto"/>
        <w:right w:val="none" w:sz="0" w:space="0" w:color="auto"/>
      </w:divBdr>
    </w:div>
    <w:div w:id="1812207720">
      <w:bodyDiv w:val="1"/>
      <w:marLeft w:val="0"/>
      <w:marRight w:val="0"/>
      <w:marTop w:val="0"/>
      <w:marBottom w:val="0"/>
      <w:divBdr>
        <w:top w:val="none" w:sz="0" w:space="0" w:color="auto"/>
        <w:left w:val="none" w:sz="0" w:space="0" w:color="auto"/>
        <w:bottom w:val="none" w:sz="0" w:space="0" w:color="auto"/>
        <w:right w:val="none" w:sz="0" w:space="0" w:color="auto"/>
      </w:divBdr>
    </w:div>
    <w:div w:id="1827746871">
      <w:bodyDiv w:val="1"/>
      <w:marLeft w:val="0"/>
      <w:marRight w:val="0"/>
      <w:marTop w:val="0"/>
      <w:marBottom w:val="0"/>
      <w:divBdr>
        <w:top w:val="none" w:sz="0" w:space="0" w:color="auto"/>
        <w:left w:val="none" w:sz="0" w:space="0" w:color="auto"/>
        <w:bottom w:val="none" w:sz="0" w:space="0" w:color="auto"/>
        <w:right w:val="none" w:sz="0" w:space="0" w:color="auto"/>
      </w:divBdr>
    </w:div>
    <w:div w:id="1842811734">
      <w:bodyDiv w:val="1"/>
      <w:marLeft w:val="0"/>
      <w:marRight w:val="0"/>
      <w:marTop w:val="0"/>
      <w:marBottom w:val="0"/>
      <w:divBdr>
        <w:top w:val="none" w:sz="0" w:space="0" w:color="auto"/>
        <w:left w:val="none" w:sz="0" w:space="0" w:color="auto"/>
        <w:bottom w:val="none" w:sz="0" w:space="0" w:color="auto"/>
        <w:right w:val="none" w:sz="0" w:space="0" w:color="auto"/>
      </w:divBdr>
    </w:div>
    <w:div w:id="1850296063">
      <w:bodyDiv w:val="1"/>
      <w:marLeft w:val="0"/>
      <w:marRight w:val="0"/>
      <w:marTop w:val="0"/>
      <w:marBottom w:val="0"/>
      <w:divBdr>
        <w:top w:val="none" w:sz="0" w:space="0" w:color="auto"/>
        <w:left w:val="none" w:sz="0" w:space="0" w:color="auto"/>
        <w:bottom w:val="none" w:sz="0" w:space="0" w:color="auto"/>
        <w:right w:val="none" w:sz="0" w:space="0" w:color="auto"/>
      </w:divBdr>
    </w:div>
    <w:div w:id="1850829066">
      <w:bodyDiv w:val="1"/>
      <w:marLeft w:val="0"/>
      <w:marRight w:val="0"/>
      <w:marTop w:val="0"/>
      <w:marBottom w:val="0"/>
      <w:divBdr>
        <w:top w:val="none" w:sz="0" w:space="0" w:color="auto"/>
        <w:left w:val="none" w:sz="0" w:space="0" w:color="auto"/>
        <w:bottom w:val="none" w:sz="0" w:space="0" w:color="auto"/>
        <w:right w:val="none" w:sz="0" w:space="0" w:color="auto"/>
      </w:divBdr>
    </w:div>
    <w:div w:id="1863322164">
      <w:bodyDiv w:val="1"/>
      <w:marLeft w:val="0"/>
      <w:marRight w:val="0"/>
      <w:marTop w:val="0"/>
      <w:marBottom w:val="0"/>
      <w:divBdr>
        <w:top w:val="none" w:sz="0" w:space="0" w:color="auto"/>
        <w:left w:val="none" w:sz="0" w:space="0" w:color="auto"/>
        <w:bottom w:val="none" w:sz="0" w:space="0" w:color="auto"/>
        <w:right w:val="none" w:sz="0" w:space="0" w:color="auto"/>
      </w:divBdr>
    </w:div>
    <w:div w:id="1865365048">
      <w:bodyDiv w:val="1"/>
      <w:marLeft w:val="0"/>
      <w:marRight w:val="0"/>
      <w:marTop w:val="0"/>
      <w:marBottom w:val="0"/>
      <w:divBdr>
        <w:top w:val="none" w:sz="0" w:space="0" w:color="auto"/>
        <w:left w:val="none" w:sz="0" w:space="0" w:color="auto"/>
        <w:bottom w:val="none" w:sz="0" w:space="0" w:color="auto"/>
        <w:right w:val="none" w:sz="0" w:space="0" w:color="auto"/>
      </w:divBdr>
    </w:div>
    <w:div w:id="1876505515">
      <w:bodyDiv w:val="1"/>
      <w:marLeft w:val="0"/>
      <w:marRight w:val="0"/>
      <w:marTop w:val="0"/>
      <w:marBottom w:val="0"/>
      <w:divBdr>
        <w:top w:val="none" w:sz="0" w:space="0" w:color="auto"/>
        <w:left w:val="none" w:sz="0" w:space="0" w:color="auto"/>
        <w:bottom w:val="none" w:sz="0" w:space="0" w:color="auto"/>
        <w:right w:val="none" w:sz="0" w:space="0" w:color="auto"/>
      </w:divBdr>
    </w:div>
    <w:div w:id="1879050418">
      <w:bodyDiv w:val="1"/>
      <w:marLeft w:val="0"/>
      <w:marRight w:val="0"/>
      <w:marTop w:val="0"/>
      <w:marBottom w:val="0"/>
      <w:divBdr>
        <w:top w:val="none" w:sz="0" w:space="0" w:color="auto"/>
        <w:left w:val="none" w:sz="0" w:space="0" w:color="auto"/>
        <w:bottom w:val="none" w:sz="0" w:space="0" w:color="auto"/>
        <w:right w:val="none" w:sz="0" w:space="0" w:color="auto"/>
      </w:divBdr>
    </w:div>
    <w:div w:id="1879774972">
      <w:bodyDiv w:val="1"/>
      <w:marLeft w:val="0"/>
      <w:marRight w:val="0"/>
      <w:marTop w:val="0"/>
      <w:marBottom w:val="0"/>
      <w:divBdr>
        <w:top w:val="none" w:sz="0" w:space="0" w:color="auto"/>
        <w:left w:val="none" w:sz="0" w:space="0" w:color="auto"/>
        <w:bottom w:val="none" w:sz="0" w:space="0" w:color="auto"/>
        <w:right w:val="none" w:sz="0" w:space="0" w:color="auto"/>
      </w:divBdr>
    </w:div>
    <w:div w:id="1899585890">
      <w:bodyDiv w:val="1"/>
      <w:marLeft w:val="0"/>
      <w:marRight w:val="0"/>
      <w:marTop w:val="0"/>
      <w:marBottom w:val="0"/>
      <w:divBdr>
        <w:top w:val="none" w:sz="0" w:space="0" w:color="auto"/>
        <w:left w:val="none" w:sz="0" w:space="0" w:color="auto"/>
        <w:bottom w:val="none" w:sz="0" w:space="0" w:color="auto"/>
        <w:right w:val="none" w:sz="0" w:space="0" w:color="auto"/>
      </w:divBdr>
    </w:div>
    <w:div w:id="1902472945">
      <w:bodyDiv w:val="1"/>
      <w:marLeft w:val="0"/>
      <w:marRight w:val="0"/>
      <w:marTop w:val="0"/>
      <w:marBottom w:val="0"/>
      <w:divBdr>
        <w:top w:val="none" w:sz="0" w:space="0" w:color="auto"/>
        <w:left w:val="none" w:sz="0" w:space="0" w:color="auto"/>
        <w:bottom w:val="none" w:sz="0" w:space="0" w:color="auto"/>
        <w:right w:val="none" w:sz="0" w:space="0" w:color="auto"/>
      </w:divBdr>
    </w:div>
    <w:div w:id="1907688346">
      <w:bodyDiv w:val="1"/>
      <w:marLeft w:val="0"/>
      <w:marRight w:val="0"/>
      <w:marTop w:val="0"/>
      <w:marBottom w:val="0"/>
      <w:divBdr>
        <w:top w:val="none" w:sz="0" w:space="0" w:color="auto"/>
        <w:left w:val="none" w:sz="0" w:space="0" w:color="auto"/>
        <w:bottom w:val="none" w:sz="0" w:space="0" w:color="auto"/>
        <w:right w:val="none" w:sz="0" w:space="0" w:color="auto"/>
      </w:divBdr>
    </w:div>
    <w:div w:id="1941644025">
      <w:bodyDiv w:val="1"/>
      <w:marLeft w:val="0"/>
      <w:marRight w:val="0"/>
      <w:marTop w:val="0"/>
      <w:marBottom w:val="0"/>
      <w:divBdr>
        <w:top w:val="none" w:sz="0" w:space="0" w:color="auto"/>
        <w:left w:val="none" w:sz="0" w:space="0" w:color="auto"/>
        <w:bottom w:val="none" w:sz="0" w:space="0" w:color="auto"/>
        <w:right w:val="none" w:sz="0" w:space="0" w:color="auto"/>
      </w:divBdr>
    </w:div>
    <w:div w:id="1967348390">
      <w:bodyDiv w:val="1"/>
      <w:marLeft w:val="0"/>
      <w:marRight w:val="0"/>
      <w:marTop w:val="0"/>
      <w:marBottom w:val="0"/>
      <w:divBdr>
        <w:top w:val="none" w:sz="0" w:space="0" w:color="auto"/>
        <w:left w:val="none" w:sz="0" w:space="0" w:color="auto"/>
        <w:bottom w:val="none" w:sz="0" w:space="0" w:color="auto"/>
        <w:right w:val="none" w:sz="0" w:space="0" w:color="auto"/>
      </w:divBdr>
    </w:div>
    <w:div w:id="1971472794">
      <w:bodyDiv w:val="1"/>
      <w:marLeft w:val="0"/>
      <w:marRight w:val="0"/>
      <w:marTop w:val="0"/>
      <w:marBottom w:val="0"/>
      <w:divBdr>
        <w:top w:val="none" w:sz="0" w:space="0" w:color="auto"/>
        <w:left w:val="none" w:sz="0" w:space="0" w:color="auto"/>
        <w:bottom w:val="none" w:sz="0" w:space="0" w:color="auto"/>
        <w:right w:val="none" w:sz="0" w:space="0" w:color="auto"/>
      </w:divBdr>
    </w:div>
    <w:div w:id="1986935358">
      <w:bodyDiv w:val="1"/>
      <w:marLeft w:val="0"/>
      <w:marRight w:val="0"/>
      <w:marTop w:val="0"/>
      <w:marBottom w:val="0"/>
      <w:divBdr>
        <w:top w:val="none" w:sz="0" w:space="0" w:color="auto"/>
        <w:left w:val="none" w:sz="0" w:space="0" w:color="auto"/>
        <w:bottom w:val="none" w:sz="0" w:space="0" w:color="auto"/>
        <w:right w:val="none" w:sz="0" w:space="0" w:color="auto"/>
      </w:divBdr>
    </w:div>
    <w:div w:id="1993874819">
      <w:bodyDiv w:val="1"/>
      <w:marLeft w:val="0"/>
      <w:marRight w:val="0"/>
      <w:marTop w:val="0"/>
      <w:marBottom w:val="0"/>
      <w:divBdr>
        <w:top w:val="none" w:sz="0" w:space="0" w:color="auto"/>
        <w:left w:val="none" w:sz="0" w:space="0" w:color="auto"/>
        <w:bottom w:val="none" w:sz="0" w:space="0" w:color="auto"/>
        <w:right w:val="none" w:sz="0" w:space="0" w:color="auto"/>
      </w:divBdr>
    </w:div>
    <w:div w:id="2002544135">
      <w:bodyDiv w:val="1"/>
      <w:marLeft w:val="0"/>
      <w:marRight w:val="0"/>
      <w:marTop w:val="0"/>
      <w:marBottom w:val="0"/>
      <w:divBdr>
        <w:top w:val="none" w:sz="0" w:space="0" w:color="auto"/>
        <w:left w:val="none" w:sz="0" w:space="0" w:color="auto"/>
        <w:bottom w:val="none" w:sz="0" w:space="0" w:color="auto"/>
        <w:right w:val="none" w:sz="0" w:space="0" w:color="auto"/>
      </w:divBdr>
    </w:div>
    <w:div w:id="2008168008">
      <w:bodyDiv w:val="1"/>
      <w:marLeft w:val="0"/>
      <w:marRight w:val="0"/>
      <w:marTop w:val="0"/>
      <w:marBottom w:val="0"/>
      <w:divBdr>
        <w:top w:val="none" w:sz="0" w:space="0" w:color="auto"/>
        <w:left w:val="none" w:sz="0" w:space="0" w:color="auto"/>
        <w:bottom w:val="none" w:sz="0" w:space="0" w:color="auto"/>
        <w:right w:val="none" w:sz="0" w:space="0" w:color="auto"/>
      </w:divBdr>
    </w:div>
    <w:div w:id="2024628084">
      <w:bodyDiv w:val="1"/>
      <w:marLeft w:val="0"/>
      <w:marRight w:val="0"/>
      <w:marTop w:val="0"/>
      <w:marBottom w:val="0"/>
      <w:divBdr>
        <w:top w:val="none" w:sz="0" w:space="0" w:color="auto"/>
        <w:left w:val="none" w:sz="0" w:space="0" w:color="auto"/>
        <w:bottom w:val="none" w:sz="0" w:space="0" w:color="auto"/>
        <w:right w:val="none" w:sz="0" w:space="0" w:color="auto"/>
      </w:divBdr>
    </w:div>
    <w:div w:id="2036225182">
      <w:bodyDiv w:val="1"/>
      <w:marLeft w:val="0"/>
      <w:marRight w:val="0"/>
      <w:marTop w:val="0"/>
      <w:marBottom w:val="0"/>
      <w:divBdr>
        <w:top w:val="none" w:sz="0" w:space="0" w:color="auto"/>
        <w:left w:val="none" w:sz="0" w:space="0" w:color="auto"/>
        <w:bottom w:val="none" w:sz="0" w:space="0" w:color="auto"/>
        <w:right w:val="none" w:sz="0" w:space="0" w:color="auto"/>
      </w:divBdr>
    </w:div>
    <w:div w:id="2036996840">
      <w:bodyDiv w:val="1"/>
      <w:marLeft w:val="0"/>
      <w:marRight w:val="0"/>
      <w:marTop w:val="0"/>
      <w:marBottom w:val="0"/>
      <w:divBdr>
        <w:top w:val="none" w:sz="0" w:space="0" w:color="auto"/>
        <w:left w:val="none" w:sz="0" w:space="0" w:color="auto"/>
        <w:bottom w:val="none" w:sz="0" w:space="0" w:color="auto"/>
        <w:right w:val="none" w:sz="0" w:space="0" w:color="auto"/>
      </w:divBdr>
      <w:divsChild>
        <w:div w:id="1203009826">
          <w:marLeft w:val="446"/>
          <w:marRight w:val="0"/>
          <w:marTop w:val="0"/>
          <w:marBottom w:val="0"/>
          <w:divBdr>
            <w:top w:val="none" w:sz="0" w:space="0" w:color="auto"/>
            <w:left w:val="none" w:sz="0" w:space="0" w:color="auto"/>
            <w:bottom w:val="none" w:sz="0" w:space="0" w:color="auto"/>
            <w:right w:val="none" w:sz="0" w:space="0" w:color="auto"/>
          </w:divBdr>
        </w:div>
        <w:div w:id="1223250037">
          <w:marLeft w:val="446"/>
          <w:marRight w:val="0"/>
          <w:marTop w:val="0"/>
          <w:marBottom w:val="0"/>
          <w:divBdr>
            <w:top w:val="none" w:sz="0" w:space="0" w:color="auto"/>
            <w:left w:val="none" w:sz="0" w:space="0" w:color="auto"/>
            <w:bottom w:val="none" w:sz="0" w:space="0" w:color="auto"/>
            <w:right w:val="none" w:sz="0" w:space="0" w:color="auto"/>
          </w:divBdr>
        </w:div>
        <w:div w:id="1014766608">
          <w:marLeft w:val="446"/>
          <w:marRight w:val="0"/>
          <w:marTop w:val="0"/>
          <w:marBottom w:val="0"/>
          <w:divBdr>
            <w:top w:val="none" w:sz="0" w:space="0" w:color="auto"/>
            <w:left w:val="none" w:sz="0" w:space="0" w:color="auto"/>
            <w:bottom w:val="none" w:sz="0" w:space="0" w:color="auto"/>
            <w:right w:val="none" w:sz="0" w:space="0" w:color="auto"/>
          </w:divBdr>
        </w:div>
        <w:div w:id="1905873123">
          <w:marLeft w:val="446"/>
          <w:marRight w:val="0"/>
          <w:marTop w:val="0"/>
          <w:marBottom w:val="0"/>
          <w:divBdr>
            <w:top w:val="none" w:sz="0" w:space="0" w:color="auto"/>
            <w:left w:val="none" w:sz="0" w:space="0" w:color="auto"/>
            <w:bottom w:val="none" w:sz="0" w:space="0" w:color="auto"/>
            <w:right w:val="none" w:sz="0" w:space="0" w:color="auto"/>
          </w:divBdr>
        </w:div>
        <w:div w:id="30767861">
          <w:marLeft w:val="446"/>
          <w:marRight w:val="0"/>
          <w:marTop w:val="0"/>
          <w:marBottom w:val="0"/>
          <w:divBdr>
            <w:top w:val="none" w:sz="0" w:space="0" w:color="auto"/>
            <w:left w:val="none" w:sz="0" w:space="0" w:color="auto"/>
            <w:bottom w:val="none" w:sz="0" w:space="0" w:color="auto"/>
            <w:right w:val="none" w:sz="0" w:space="0" w:color="auto"/>
          </w:divBdr>
        </w:div>
        <w:div w:id="50542481">
          <w:marLeft w:val="446"/>
          <w:marRight w:val="0"/>
          <w:marTop w:val="0"/>
          <w:marBottom w:val="0"/>
          <w:divBdr>
            <w:top w:val="none" w:sz="0" w:space="0" w:color="auto"/>
            <w:left w:val="none" w:sz="0" w:space="0" w:color="auto"/>
            <w:bottom w:val="none" w:sz="0" w:space="0" w:color="auto"/>
            <w:right w:val="none" w:sz="0" w:space="0" w:color="auto"/>
          </w:divBdr>
        </w:div>
        <w:div w:id="516237539">
          <w:marLeft w:val="446"/>
          <w:marRight w:val="0"/>
          <w:marTop w:val="0"/>
          <w:marBottom w:val="0"/>
          <w:divBdr>
            <w:top w:val="none" w:sz="0" w:space="0" w:color="auto"/>
            <w:left w:val="none" w:sz="0" w:space="0" w:color="auto"/>
            <w:bottom w:val="none" w:sz="0" w:space="0" w:color="auto"/>
            <w:right w:val="none" w:sz="0" w:space="0" w:color="auto"/>
          </w:divBdr>
        </w:div>
        <w:div w:id="1528451159">
          <w:marLeft w:val="446"/>
          <w:marRight w:val="0"/>
          <w:marTop w:val="0"/>
          <w:marBottom w:val="0"/>
          <w:divBdr>
            <w:top w:val="none" w:sz="0" w:space="0" w:color="auto"/>
            <w:left w:val="none" w:sz="0" w:space="0" w:color="auto"/>
            <w:bottom w:val="none" w:sz="0" w:space="0" w:color="auto"/>
            <w:right w:val="none" w:sz="0" w:space="0" w:color="auto"/>
          </w:divBdr>
        </w:div>
        <w:div w:id="1809976749">
          <w:marLeft w:val="446"/>
          <w:marRight w:val="0"/>
          <w:marTop w:val="0"/>
          <w:marBottom w:val="0"/>
          <w:divBdr>
            <w:top w:val="none" w:sz="0" w:space="0" w:color="auto"/>
            <w:left w:val="none" w:sz="0" w:space="0" w:color="auto"/>
            <w:bottom w:val="none" w:sz="0" w:space="0" w:color="auto"/>
            <w:right w:val="none" w:sz="0" w:space="0" w:color="auto"/>
          </w:divBdr>
        </w:div>
        <w:div w:id="1544488474">
          <w:marLeft w:val="446"/>
          <w:marRight w:val="0"/>
          <w:marTop w:val="0"/>
          <w:marBottom w:val="0"/>
          <w:divBdr>
            <w:top w:val="none" w:sz="0" w:space="0" w:color="auto"/>
            <w:left w:val="none" w:sz="0" w:space="0" w:color="auto"/>
            <w:bottom w:val="none" w:sz="0" w:space="0" w:color="auto"/>
            <w:right w:val="none" w:sz="0" w:space="0" w:color="auto"/>
          </w:divBdr>
        </w:div>
        <w:div w:id="1489319583">
          <w:marLeft w:val="446"/>
          <w:marRight w:val="0"/>
          <w:marTop w:val="0"/>
          <w:marBottom w:val="0"/>
          <w:divBdr>
            <w:top w:val="none" w:sz="0" w:space="0" w:color="auto"/>
            <w:left w:val="none" w:sz="0" w:space="0" w:color="auto"/>
            <w:bottom w:val="none" w:sz="0" w:space="0" w:color="auto"/>
            <w:right w:val="none" w:sz="0" w:space="0" w:color="auto"/>
          </w:divBdr>
        </w:div>
        <w:div w:id="1672754171">
          <w:marLeft w:val="446"/>
          <w:marRight w:val="0"/>
          <w:marTop w:val="0"/>
          <w:marBottom w:val="0"/>
          <w:divBdr>
            <w:top w:val="none" w:sz="0" w:space="0" w:color="auto"/>
            <w:left w:val="none" w:sz="0" w:space="0" w:color="auto"/>
            <w:bottom w:val="none" w:sz="0" w:space="0" w:color="auto"/>
            <w:right w:val="none" w:sz="0" w:space="0" w:color="auto"/>
          </w:divBdr>
        </w:div>
        <w:div w:id="1526092611">
          <w:marLeft w:val="446"/>
          <w:marRight w:val="0"/>
          <w:marTop w:val="0"/>
          <w:marBottom w:val="0"/>
          <w:divBdr>
            <w:top w:val="none" w:sz="0" w:space="0" w:color="auto"/>
            <w:left w:val="none" w:sz="0" w:space="0" w:color="auto"/>
            <w:bottom w:val="none" w:sz="0" w:space="0" w:color="auto"/>
            <w:right w:val="none" w:sz="0" w:space="0" w:color="auto"/>
          </w:divBdr>
        </w:div>
        <w:div w:id="466554113">
          <w:marLeft w:val="446"/>
          <w:marRight w:val="0"/>
          <w:marTop w:val="0"/>
          <w:marBottom w:val="0"/>
          <w:divBdr>
            <w:top w:val="none" w:sz="0" w:space="0" w:color="auto"/>
            <w:left w:val="none" w:sz="0" w:space="0" w:color="auto"/>
            <w:bottom w:val="none" w:sz="0" w:space="0" w:color="auto"/>
            <w:right w:val="none" w:sz="0" w:space="0" w:color="auto"/>
          </w:divBdr>
        </w:div>
        <w:div w:id="2092044768">
          <w:marLeft w:val="446"/>
          <w:marRight w:val="0"/>
          <w:marTop w:val="0"/>
          <w:marBottom w:val="0"/>
          <w:divBdr>
            <w:top w:val="none" w:sz="0" w:space="0" w:color="auto"/>
            <w:left w:val="none" w:sz="0" w:space="0" w:color="auto"/>
            <w:bottom w:val="none" w:sz="0" w:space="0" w:color="auto"/>
            <w:right w:val="none" w:sz="0" w:space="0" w:color="auto"/>
          </w:divBdr>
        </w:div>
      </w:divsChild>
    </w:div>
    <w:div w:id="2041736526">
      <w:bodyDiv w:val="1"/>
      <w:marLeft w:val="0"/>
      <w:marRight w:val="0"/>
      <w:marTop w:val="0"/>
      <w:marBottom w:val="0"/>
      <w:divBdr>
        <w:top w:val="none" w:sz="0" w:space="0" w:color="auto"/>
        <w:left w:val="none" w:sz="0" w:space="0" w:color="auto"/>
        <w:bottom w:val="none" w:sz="0" w:space="0" w:color="auto"/>
        <w:right w:val="none" w:sz="0" w:space="0" w:color="auto"/>
      </w:divBdr>
    </w:div>
    <w:div w:id="2043281425">
      <w:bodyDiv w:val="1"/>
      <w:marLeft w:val="0"/>
      <w:marRight w:val="0"/>
      <w:marTop w:val="0"/>
      <w:marBottom w:val="0"/>
      <w:divBdr>
        <w:top w:val="none" w:sz="0" w:space="0" w:color="auto"/>
        <w:left w:val="none" w:sz="0" w:space="0" w:color="auto"/>
        <w:bottom w:val="none" w:sz="0" w:space="0" w:color="auto"/>
        <w:right w:val="none" w:sz="0" w:space="0" w:color="auto"/>
      </w:divBdr>
    </w:div>
    <w:div w:id="2053191255">
      <w:bodyDiv w:val="1"/>
      <w:marLeft w:val="0"/>
      <w:marRight w:val="0"/>
      <w:marTop w:val="0"/>
      <w:marBottom w:val="0"/>
      <w:divBdr>
        <w:top w:val="none" w:sz="0" w:space="0" w:color="auto"/>
        <w:left w:val="none" w:sz="0" w:space="0" w:color="auto"/>
        <w:bottom w:val="none" w:sz="0" w:space="0" w:color="auto"/>
        <w:right w:val="none" w:sz="0" w:space="0" w:color="auto"/>
      </w:divBdr>
    </w:div>
    <w:div w:id="2071732883">
      <w:bodyDiv w:val="1"/>
      <w:marLeft w:val="0"/>
      <w:marRight w:val="0"/>
      <w:marTop w:val="0"/>
      <w:marBottom w:val="0"/>
      <w:divBdr>
        <w:top w:val="none" w:sz="0" w:space="0" w:color="auto"/>
        <w:left w:val="none" w:sz="0" w:space="0" w:color="auto"/>
        <w:bottom w:val="none" w:sz="0" w:space="0" w:color="auto"/>
        <w:right w:val="none" w:sz="0" w:space="0" w:color="auto"/>
      </w:divBdr>
    </w:div>
    <w:div w:id="2076733017">
      <w:bodyDiv w:val="1"/>
      <w:marLeft w:val="0"/>
      <w:marRight w:val="0"/>
      <w:marTop w:val="0"/>
      <w:marBottom w:val="0"/>
      <w:divBdr>
        <w:top w:val="none" w:sz="0" w:space="0" w:color="auto"/>
        <w:left w:val="none" w:sz="0" w:space="0" w:color="auto"/>
        <w:bottom w:val="none" w:sz="0" w:space="0" w:color="auto"/>
        <w:right w:val="none" w:sz="0" w:space="0" w:color="auto"/>
      </w:divBdr>
    </w:div>
    <w:div w:id="2089888003">
      <w:bodyDiv w:val="1"/>
      <w:marLeft w:val="0"/>
      <w:marRight w:val="0"/>
      <w:marTop w:val="0"/>
      <w:marBottom w:val="0"/>
      <w:divBdr>
        <w:top w:val="none" w:sz="0" w:space="0" w:color="auto"/>
        <w:left w:val="none" w:sz="0" w:space="0" w:color="auto"/>
        <w:bottom w:val="none" w:sz="0" w:space="0" w:color="auto"/>
        <w:right w:val="none" w:sz="0" w:space="0" w:color="auto"/>
      </w:divBdr>
      <w:divsChild>
        <w:div w:id="925041052">
          <w:marLeft w:val="1166"/>
          <w:marRight w:val="0"/>
          <w:marTop w:val="0"/>
          <w:marBottom w:val="0"/>
          <w:divBdr>
            <w:top w:val="none" w:sz="0" w:space="0" w:color="auto"/>
            <w:left w:val="none" w:sz="0" w:space="0" w:color="auto"/>
            <w:bottom w:val="none" w:sz="0" w:space="0" w:color="auto"/>
            <w:right w:val="none" w:sz="0" w:space="0" w:color="auto"/>
          </w:divBdr>
        </w:div>
        <w:div w:id="1443573522">
          <w:marLeft w:val="1166"/>
          <w:marRight w:val="0"/>
          <w:marTop w:val="0"/>
          <w:marBottom w:val="0"/>
          <w:divBdr>
            <w:top w:val="none" w:sz="0" w:space="0" w:color="auto"/>
            <w:left w:val="none" w:sz="0" w:space="0" w:color="auto"/>
            <w:bottom w:val="none" w:sz="0" w:space="0" w:color="auto"/>
            <w:right w:val="none" w:sz="0" w:space="0" w:color="auto"/>
          </w:divBdr>
        </w:div>
        <w:div w:id="146942406">
          <w:marLeft w:val="1166"/>
          <w:marRight w:val="0"/>
          <w:marTop w:val="0"/>
          <w:marBottom w:val="0"/>
          <w:divBdr>
            <w:top w:val="none" w:sz="0" w:space="0" w:color="auto"/>
            <w:left w:val="none" w:sz="0" w:space="0" w:color="auto"/>
            <w:bottom w:val="none" w:sz="0" w:space="0" w:color="auto"/>
            <w:right w:val="none" w:sz="0" w:space="0" w:color="auto"/>
          </w:divBdr>
        </w:div>
        <w:div w:id="1028678562">
          <w:marLeft w:val="1166"/>
          <w:marRight w:val="0"/>
          <w:marTop w:val="0"/>
          <w:marBottom w:val="0"/>
          <w:divBdr>
            <w:top w:val="none" w:sz="0" w:space="0" w:color="auto"/>
            <w:left w:val="none" w:sz="0" w:space="0" w:color="auto"/>
            <w:bottom w:val="none" w:sz="0" w:space="0" w:color="auto"/>
            <w:right w:val="none" w:sz="0" w:space="0" w:color="auto"/>
          </w:divBdr>
        </w:div>
        <w:div w:id="88746604">
          <w:marLeft w:val="1166"/>
          <w:marRight w:val="0"/>
          <w:marTop w:val="0"/>
          <w:marBottom w:val="0"/>
          <w:divBdr>
            <w:top w:val="none" w:sz="0" w:space="0" w:color="auto"/>
            <w:left w:val="none" w:sz="0" w:space="0" w:color="auto"/>
            <w:bottom w:val="none" w:sz="0" w:space="0" w:color="auto"/>
            <w:right w:val="none" w:sz="0" w:space="0" w:color="auto"/>
          </w:divBdr>
        </w:div>
      </w:divsChild>
    </w:div>
    <w:div w:id="2091847585">
      <w:bodyDiv w:val="1"/>
      <w:marLeft w:val="0"/>
      <w:marRight w:val="0"/>
      <w:marTop w:val="0"/>
      <w:marBottom w:val="0"/>
      <w:divBdr>
        <w:top w:val="none" w:sz="0" w:space="0" w:color="auto"/>
        <w:left w:val="none" w:sz="0" w:space="0" w:color="auto"/>
        <w:bottom w:val="none" w:sz="0" w:space="0" w:color="auto"/>
        <w:right w:val="none" w:sz="0" w:space="0" w:color="auto"/>
      </w:divBdr>
    </w:div>
    <w:div w:id="2096516670">
      <w:bodyDiv w:val="1"/>
      <w:marLeft w:val="0"/>
      <w:marRight w:val="0"/>
      <w:marTop w:val="0"/>
      <w:marBottom w:val="0"/>
      <w:divBdr>
        <w:top w:val="none" w:sz="0" w:space="0" w:color="auto"/>
        <w:left w:val="none" w:sz="0" w:space="0" w:color="auto"/>
        <w:bottom w:val="none" w:sz="0" w:space="0" w:color="auto"/>
        <w:right w:val="none" w:sz="0" w:space="0" w:color="auto"/>
      </w:divBdr>
    </w:div>
    <w:div w:id="2099328092">
      <w:bodyDiv w:val="1"/>
      <w:marLeft w:val="0"/>
      <w:marRight w:val="0"/>
      <w:marTop w:val="0"/>
      <w:marBottom w:val="0"/>
      <w:divBdr>
        <w:top w:val="none" w:sz="0" w:space="0" w:color="auto"/>
        <w:left w:val="none" w:sz="0" w:space="0" w:color="auto"/>
        <w:bottom w:val="none" w:sz="0" w:space="0" w:color="auto"/>
        <w:right w:val="none" w:sz="0" w:space="0" w:color="auto"/>
      </w:divBdr>
    </w:div>
    <w:div w:id="2099861846">
      <w:bodyDiv w:val="1"/>
      <w:marLeft w:val="0"/>
      <w:marRight w:val="0"/>
      <w:marTop w:val="0"/>
      <w:marBottom w:val="0"/>
      <w:divBdr>
        <w:top w:val="none" w:sz="0" w:space="0" w:color="auto"/>
        <w:left w:val="none" w:sz="0" w:space="0" w:color="auto"/>
        <w:bottom w:val="none" w:sz="0" w:space="0" w:color="auto"/>
        <w:right w:val="none" w:sz="0" w:space="0" w:color="auto"/>
      </w:divBdr>
    </w:div>
    <w:div w:id="2108883244">
      <w:bodyDiv w:val="1"/>
      <w:marLeft w:val="0"/>
      <w:marRight w:val="0"/>
      <w:marTop w:val="0"/>
      <w:marBottom w:val="0"/>
      <w:divBdr>
        <w:top w:val="none" w:sz="0" w:space="0" w:color="auto"/>
        <w:left w:val="none" w:sz="0" w:space="0" w:color="auto"/>
        <w:bottom w:val="none" w:sz="0" w:space="0" w:color="auto"/>
        <w:right w:val="none" w:sz="0" w:space="0" w:color="auto"/>
      </w:divBdr>
    </w:div>
    <w:div w:id="2118401699">
      <w:bodyDiv w:val="1"/>
      <w:marLeft w:val="0"/>
      <w:marRight w:val="0"/>
      <w:marTop w:val="0"/>
      <w:marBottom w:val="0"/>
      <w:divBdr>
        <w:top w:val="none" w:sz="0" w:space="0" w:color="auto"/>
        <w:left w:val="none" w:sz="0" w:space="0" w:color="auto"/>
        <w:bottom w:val="none" w:sz="0" w:space="0" w:color="auto"/>
        <w:right w:val="none" w:sz="0" w:space="0" w:color="auto"/>
      </w:divBdr>
    </w:div>
    <w:div w:id="212908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Skr16</b:Tag>
    <b:SourceType>JournalArticle</b:SourceType>
    <b:Guid>{BC817B60-91C2-4909-96B9-DB756825DF31}</b:Guid>
    <b:Author>
      <b:Author>
        <b:NameList>
          <b:Person>
            <b:Last>Galina</b:Last>
            <b:First>Skripka</b:First>
          </b:Person>
        </b:NameList>
      </b:Author>
    </b:Author>
    <b:Title>Simultaneous computation of intrabunch and interbunch collective beam motions in storage rings</b:Title>
    <b:JournalName>NIMA</b:JournalName>
    <b:Year>2016</b:Year>
    <b:RefOrder>3</b:RefOrder>
  </b:Source>
  <b:Source>
    <b:Tag>htt6</b:Tag>
    <b:SourceType>InternetSite</b:SourceType>
    <b:Guid>{5B485C0D-F4D4-4669-9E52-22890655B2FF}</b:Guid>
    <b:Title>https://github.com/PyCOMPLETE/PyHEADTAIL</b:Title>
    <b:RefOrder>4</b:RefOrder>
  </b:Source>
  <b:Source>
    <b:Tag>ele</b:Tag>
    <b:SourceType>InternetSite</b:SourceType>
    <b:Guid>{E8A13301-B0AC-48E9-86E1-7E95C9EA7CB3}</b:Guid>
    <b:Title>https://ops.aps.anl.gov/manuals/elegant_latest/elegant.html</b:Title>
    <b:InternetSiteTitle>https://ops.aps.anl.gov/manuals/elegant_latest/elegant.html</b:InternetSiteTitle>
    <b:RefOrder>2</b:RefOrder>
  </b:Source>
  <b:Source>
    <b:Tag>htt7</b:Tag>
    <b:SourceType>InternetSite</b:SourceType>
    <b:Guid>{14CBA627-75EC-4069-8E35-8F7E8B01CA01}</b:Guid>
    <b:Title>https://ops.aps.anl.gov/manuals/SDDStoolkit/SDDStoolkit.html</b:Title>
    <b:RefOrder>8</b:RefOrder>
  </b:Source>
  <b:Source>
    <b:Tag>Hir97</b:Tag>
    <b:SourceType>Report</b:SourceType>
    <b:Guid>{72E5F3AB-A1F1-42CE-849F-612381F5C29C}</b:Guid>
    <b:Title>BBC User’s Guide: A Computer Code for Beam-Beam Interactions with a Crossing Angle, Version 3.4</b:Title>
    <b:Year>1997</b:Year>
    <b:Author>
      <b:Author>
        <b:NameList>
          <b:Person>
            <b:Last>Kohji</b:Last>
            <b:First>Hirata</b:First>
          </b:Person>
        </b:NameList>
      </b:Author>
    </b:Author>
    <b:Publisher>CERN SL-Note-97-57-A</b:Publisher>
    <b:RefOrder>5</b:RefOrder>
  </b:Source>
  <b:Source>
    <b:Tag>Reh14</b:Tag>
    <b:SourceType>Report</b:SourceType>
    <b:Guid>{D97FA2B7-48C1-466B-A16A-256FBC3ADACD}</b:Guid>
    <b:Author>
      <b:Author>
        <b:NameList>
          <b:Person>
            <b:Last>Rehm</b:Last>
          </b:Person>
        </b:NameList>
      </b:Author>
    </b:Author>
    <b:Title>New features and measurements using the upgraded transverse multibunch feedback at Diamond</b:Title>
    <b:Year>2014</b:Year>
    <b:Publisher>Proc. IBIC</b:Publisher>
    <b:RefOrder>6</b:RefOrder>
  </b:Source>
  <b:Source>
    <b:Tag>Wil94</b:Tag>
    <b:SourceType>Report</b:SourceType>
    <b:Guid>{59F47AD5-0A98-43CC-A112-BB853C200FE6}</b:Guid>
    <b:Author>
      <b:Author>
        <b:NameList>
          <b:Person>
            <b:Last>B</b:Last>
            <b:First>Wilson</b:First>
            <b:Middle>P</b:Middle>
          </b:Person>
        </b:NameList>
      </b:Author>
    </b:Author>
    <b:Title>Fundamental-mode rf design in e+ e- storage ring factories</b:Title>
    <b:Year>1994</b:Year>
    <b:Publisher>US-CERN Accelerator School</b:Publisher>
    <b:RefOrder>7</b:RefOrder>
  </b:Source>
  <b:Source>
    <b:Tag>Ale93</b:Tag>
    <b:SourceType>Report</b:SourceType>
    <b:Guid>{CFBCF592-4D17-4C96-B9D2-C708ED8D712C}</b:Guid>
    <b:Author>
      <b:Author>
        <b:NameList>
          <b:Person>
            <b:Last>Chao</b:Last>
            <b:First>Alex</b:First>
          </b:Person>
        </b:NameList>
      </b:Author>
    </b:Author>
    <b:Title>{Physics of collective beam instabilities in high energy accelerators</b:Title>
    <b:Year>1993</b:Year>
    <b:Publisher>Wiley</b:Publisher>
    <b:RefOrder>9</b:RefOrder>
  </b:Source>
  <b:Source>
    <b:Tag>Cha</b:Tag>
    <b:SourceType>InternetSite</b:SourceType>
    <b:Guid>{75989ACE-F346-4E1A-B40F-197066D77B94}</b:Guid>
    <b:Title>https://github.com/ESR-BeamSimulation/CETASIM</b:Title>
    <b:Author>
      <b:Author>
        <b:NameList>
          <b:Person>
            <b:Last>ERRIZON-WP4-3</b:Last>
          </b:Person>
        </b:NameList>
      </b:Author>
    </b:Author>
    <b:RefOrder>1</b:RefOrder>
  </b:Source>
</b:Sources>
</file>

<file path=customXml/itemProps1.xml><?xml version="1.0" encoding="utf-8"?>
<ds:datastoreItem xmlns:ds="http://schemas.openxmlformats.org/officeDocument/2006/customXml" ds:itemID="{7665DBB9-BA04-4581-930D-879678CF6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3475</Words>
  <Characters>19813</Characters>
  <Application>Microsoft Office Word</Application>
  <DocSecurity>0</DocSecurity>
  <Lines>165</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DESY</Company>
  <LinksUpToDate>false</LinksUpToDate>
  <CharactersWithSpaces>23242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EURIZON</dc:creator>
  <cp:lastModifiedBy>Li, Chao</cp:lastModifiedBy>
  <cp:revision>111</cp:revision>
  <cp:lastPrinted>2020-02-28T14:04:00Z</cp:lastPrinted>
  <dcterms:created xsi:type="dcterms:W3CDTF">2023-12-11T19:41:00Z</dcterms:created>
  <dcterms:modified xsi:type="dcterms:W3CDTF">2023-12-12T22:05:00Z</dcterms:modified>
</cp:coreProperties>
</file>