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400"/>
        <w:jc w:val="center"/>
      </w:pPr>
      <w:r>
        <w:rPr>
          <w:rFonts w:ascii="Heiti TC" w:hAnsi="Heiti TC" w:eastAsia="Heiti TC"/>
          <w:b/>
          <w:color w:val="F59A00"/>
          <w:sz w:val="22"/>
        </w:rPr>
        <w:t>AWS CLOUD PRODUCT CASE</w:t>
      </w:r>
    </w:p>
    <w:p>
      <w:pPr>
        <w:spacing w:after="200"/>
        <w:jc w:val="center"/>
      </w:pPr>
      <w:r>
        <w:rPr>
          <w:rFonts w:ascii="Heiti TC" w:hAnsi="Heiti TC" w:eastAsia="Heiti TC"/>
          <w:b/>
          <w:color w:val="071C2C"/>
          <w:sz w:val="60"/>
        </w:rPr>
        <w:t>共演計劃</w:t>
      </w:r>
    </w:p>
    <w:p>
      <w:pPr>
        <w:spacing w:after="600"/>
        <w:jc w:val="center"/>
      </w:pPr>
      <w:r>
        <w:rPr>
          <w:rFonts w:ascii="Heiti TC" w:hAnsi="Heiti TC" w:eastAsia="Heiti TC"/>
          <w:b/>
          <w:color w:val="1F73B7"/>
          <w:sz w:val="36"/>
        </w:rPr>
        <w:t>核心檢核點 Q&amp;A 準備手冊</w:t>
      </w:r>
    </w:p>
    <w:p>
      <w:pPr>
        <w:spacing w:after="560"/>
        <w:jc w:val="center"/>
      </w:pPr>
      <w:r>
        <w:rPr>
          <w:rFonts w:ascii="Heiti TC" w:hAnsi="Heiti TC" w:eastAsia="Heiti TC"/>
          <w:color w:val="667586"/>
          <w:sz w:val="24"/>
        </w:rPr>
        <w:t>適用於 15–20 分鐘專題展示後的講師提問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2C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FFFFFF"/>
                <w:sz w:val="21"/>
              </w:rPr>
              <w:t>狀態基準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rFonts w:ascii="Heiti TC" w:hAnsi="Heiti TC" w:eastAsia="Heiti TC"/>
                <w:color w:val="0B1F33"/>
                <w:sz w:val="21"/>
              </w:rPr>
              <w:t>Tier 0 已完成；Tier 1 正向可觀測路徑已通過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2C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FFFFFF"/>
                <w:sz w:val="21"/>
              </w:rPr>
              <w:t>回答原則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Heiti TC" w:hAnsi="Heiti TC" w:eastAsia="Heiti TC"/>
                <w:color w:val="0B1F33"/>
                <w:sz w:val="21"/>
              </w:rPr>
              <w:t>結論 → AWS／E2E 證據 → 目前邊界與下一步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1C2C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FFFFFF"/>
                <w:sz w:val="21"/>
              </w:rPr>
              <w:t>誠信界線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rFonts w:ascii="Heiti TC" w:hAnsi="Heiti TC" w:eastAsia="Heiti TC"/>
                <w:color w:val="0B1F33"/>
                <w:sz w:val="21"/>
              </w:rPr>
              <w:t>Tier 2–5 為累積演進規劃，不列為已完成成果</w:t>
            </w:r>
          </w:p>
        </w:tc>
      </w:tr>
    </w:tbl>
    <w:p>
      <w:pPr>
        <w:spacing w:before="680"/>
        <w:jc w:val="center"/>
      </w:pPr>
      <w:r>
        <w:rPr>
          <w:rFonts w:ascii="Heiti TC" w:hAnsi="Heiti TC" w:eastAsia="Heiti TC"/>
          <w:b/>
          <w:color w:val="16825D"/>
          <w:sz w:val="22"/>
        </w:rPr>
        <w:t>練習版｜30 題建議回答</w:t>
      </w:r>
    </w:p>
    <w:p>
      <w:r>
        <w:br w:type="page"/>
      </w:r>
    </w:p>
    <w:p>
      <w:pPr>
        <w:pStyle w:val="Heading1"/>
      </w:pPr>
      <w:r>
        <w:t>使用方式</w:t>
      </w:r>
    </w:p>
    <w:p>
      <w:r>
        <w:rPr>
          <w:rFonts w:ascii="Heiti TC" w:hAnsi="Heiti TC" w:eastAsia="Heiti TC"/>
          <w:b/>
          <w:color w:val="0B1F33"/>
          <w:sz w:val="22"/>
        </w:rPr>
        <w:t>每題建議控制在 20–40 秒。</w:t>
      </w:r>
      <w:r>
        <w:rPr>
          <w:rFonts w:ascii="Heiti TC" w:hAnsi="Heiti TC" w:eastAsia="Heiti TC"/>
          <w:color w:val="0B1F33"/>
          <w:sz w:val="22"/>
        </w:rPr>
        <w:t>回答的重點是讓講師快速聽見設計理由、實證與工程邊界。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1"/>
              </w:rPr>
              <w:t>順序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1"/>
              </w:rPr>
              <w:t>說什麼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1"/>
              </w:rPr>
              <w:t>目的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第一段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先講結論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直接回答問題，不先描述開發過程。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第二段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提出證據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使用 AWS 實機狀態、E2E、測試或 log 證明。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第三段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說明邊界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清楚區分已完成、尚缺 gate 與下一步。</w:t>
            </w:r>
          </w:p>
        </w:tc>
      </w:tr>
    </w:tbl>
    <w:p>
      <w:pPr>
        <w:spacing w:before="280" w:after="160"/>
        <w:ind w:left="173" w:right="173"/>
        <w:shd w:fill="FFF3E2"/>
        <w:pBdr>
          <w:left w:val="single" w:sz="22" w:space="8" w:color="F59A00"/>
        </w:pBdr>
      </w:pPr>
      <w:r>
        <w:rPr>
          <w:rFonts w:ascii="Heiti TC" w:hAnsi="Heiti TC" w:eastAsia="Heiti TC"/>
          <w:b/>
          <w:color w:val="F59A00"/>
          <w:sz w:val="21"/>
        </w:rPr>
        <w:t>口試提醒｜</w:t>
      </w:r>
      <w:r>
        <w:rPr>
          <w:rFonts w:ascii="Heiti TC" w:hAnsi="Heiti TC" w:eastAsia="Heiti TC"/>
          <w:color w:val="0B1F33"/>
          <w:sz w:val="21"/>
        </w:rPr>
        <w:t>若被追問尚未完成項目，避免用預計架構取代實際證據；直接說明目前完成的 gate 與下一個驗證。</w:t>
      </w:r>
    </w:p>
    <w:p>
      <w:r>
        <w:br w:type="page"/>
      </w:r>
    </w:p>
    <w:p>
      <w:pPr>
        <w:pStyle w:val="Heading1"/>
      </w:pPr>
      <w:r>
        <w:t>一、高機率必問題</w:t>
      </w:r>
    </w:p>
    <w:p>
      <w:pPr>
        <w:pStyle w:val="Heading2"/>
        <w:keepNext/>
      </w:pPr>
      <w:r>
        <w:t>Q1｜這個專題解決什麼問題？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多人共同創作需要所有參與者共享同一份狀態、規則與結果。共演計劃將房間、角色、回合、進度、危機與結局統一保存在 server-side canonical state，由後端執行規則，再讓 AI 生成受 schema 約束的敘事。這套核心也可以延伸到 AI 輔助會議或培訓工作坊。</w:t>
      </w:r>
    </w:p>
    <w:p>
      <w:pPr>
        <w:pStyle w:val="Heading2"/>
        <w:keepNext/>
      </w:pPr>
      <w:r>
        <w:t>Q2｜為什麼題卡寫 WordPress，你卻使用 FastAPI？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我採用題卡要求的架構能力作為驗收基準：公開 Web 層、private database、Web 與 DB Security Group 分離，以及重啟後資料持久化。產品本身是多人 AI 應用，因此 Web 層使用 FastAPI，資料層使用 PostgreSQL。若課程要求逐字部署 WordPress，我會另外建立獨立實作；目前成果已涵蓋相同的 Web／DB 分離與安全設計能力。</w:t>
      </w:r>
    </w:p>
    <w:p>
      <w:pPr>
        <w:pStyle w:val="Heading2"/>
        <w:keepNext/>
      </w:pPr>
      <w:r>
        <w:t>Q3｜為什麼 EC2 放在 public subnet，RDS 放在 private subnet？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玩家需要從 Internet 存取 Web 應用，因此 EC2 位於 public app subnet，僅開放 HTTPS 入口。RDS 不需要接受 Internet 連線，所以放在 private DB subnets，沒有 public endpoint；DB Security Group 的 5432 port 只接受 App Security Group。外部無法直接從 Internet 連線資料庫。</w:t>
      </w:r>
    </w:p>
    <w:p>
      <w:pPr>
        <w:pStyle w:val="Heading2"/>
        <w:keepNext/>
      </w:pPr>
      <w:r>
        <w:t>Q4｜如何證明資料庫真的有持久化？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我做過多裝置 AWS E2E。四位玩家從 iPhone、macOS 與 Windows 完成四回合、結局與同步，重新整理後仍能從 private RDS 讀回房間、角色與進度資料。這證明 canonical state 儲存在 PostgreSQL，而非只存在 EC2 記憶體或瀏覽器。</w:t>
      </w:r>
    </w:p>
    <w:p>
      <w:pPr>
        <w:pStyle w:val="Heading2"/>
        <w:keepNext/>
      </w:pPr>
      <w:r>
        <w:t>Q5｜為什麼現在只使用一台 EC2？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目前階段是單一 MVP，優先驗證產品閉環、資料一致性與維運能力。單台 EC2 可直接控制 Nginx、FastAPI、systemd 與 CloudWatch Agent，也能降低 ALB、容器平台與多節點同步的成本及複雜度。Tier 2 才會拆分 Web、Story Worker 與 Data 元件，屆時再驗證三個以上節點與網段隔離。</w:t>
      </w:r>
    </w:p>
    <w:p>
      <w:pPr>
        <w:pStyle w:val="Heading2"/>
        <w:keepNext/>
      </w:pPr>
      <w:r>
        <w:t>Q6｜為什麼沒有 NAT Gateway、ALB 或 CloudFront？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目前流量規模與可用性目標還不需要這些服務。NAT Gateway 與 ALB 都會形成固定成本，因此現階段使用 public EC2 作為 HTTPS 入口，RDS 維持 private。未來有多台 application instance、跨 AZ 或 CDN 需求時，再加入 ALB、Auto Scaling 與 CloudFront。</w:t>
      </w:r>
    </w:p>
    <w:p>
      <w:pPr>
        <w:pStyle w:val="Heading2"/>
        <w:keepNext/>
      </w:pPr>
      <w:r>
        <w:t>Q7｜為什麼選擇 Amazon Nova Lite？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Nova Lite 在目前階段提供成本、文字生成速度與互動延遲的合理平衡。實際六次模型呼叫的加權平均 latency 約 1.94 秒，適合每回合都需要等待敘事結果的多人互動。模型輸出上限目前設為 800 tokens，也能控制等待時間與 token 成本。</w:t>
      </w:r>
    </w:p>
    <w:p>
      <w:pPr>
        <w:pStyle w:val="Heading2"/>
        <w:keepNext/>
      </w:pPr>
      <w:r>
        <w:t>Q8｜如果更換 Bedrock 模型，架構是否需要重寫？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產品透過 Storyteller Port 隔離模型供應端，Bedrock 實作集中在 BedrockStoryteller adapter，模型 ID 由 runtime configuration 提供。更換支援相同 Converse 介面的模型時，不需要改 Domain Rules 或 RoomService；正式上線前仍要重新驗證輸出 schema、敘事品質、延遲、Region、IAM 與成本。</w:t>
      </w:r>
    </w:p>
    <w:p>
      <w:pPr>
        <w:pStyle w:val="Heading2"/>
        <w:keepNext/>
      </w:pPr>
      <w:r>
        <w:t>Q9｜AI 是否會直接修改遊戲規則或資料庫？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不會。骰子、進度、危機、回合與結局由後端 Domain Rules 計算，AI 只接收整理後的上下文並輸出符合 schema 的敘事。模型沒有直接操作資料庫的權限，輸出也要通過 validation 才能進入正式流程。</w:t>
      </w:r>
    </w:p>
    <w:p>
      <w:pPr>
        <w:pStyle w:val="Heading2"/>
        <w:keepNext/>
      </w:pPr>
      <w:r>
        <w:t>Q10｜如何降低 Prompt Injection 風險？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目前有三層邊界：應用層先拒絕明確注入模式、Bedrock Guardrail 處理模型安全政策、模型輸出再經 schema validation。瀏覽器也不持有 AWS credential。這些措施可以降低風險，但不能宣稱完全消除 Prompt Injection，因此後續仍要加入攻擊案例與模型安全評估。</w:t>
      </w:r>
    </w:p>
    <w:p>
      <w:r>
        <w:br w:type="page"/>
      </w:r>
    </w:p>
    <w:p>
      <w:pPr>
        <w:pStyle w:val="Heading1"/>
      </w:pPr>
      <w:r>
        <w:t>二、Tier 1 可觀測性與 SSM</w:t>
      </w:r>
    </w:p>
    <w:p>
      <w:pPr>
        <w:pStyle w:val="Heading2"/>
        <w:keepNext/>
      </w:pPr>
      <w:r>
        <w:t>Q11｜CloudWatch 現在完成到什麼程度？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正向 log delivery 已完成。FastAPI 會寫入安全 allowlist JSONL，CloudWatch Agent 已啟動，固定 Log Group 與 instance stream 已收到 /api/v1/ready 的 200 log。Log 只包含 request_id、method、path、status 與 latency，不包含 token、cookie、query 或 runtime secrets。目前還缺代表性負向 IAM 寫入驗證，以及 5xx alarm 的 trigger、recover 與 AIOps incident 閉環。</w:t>
      </w:r>
    </w:p>
    <w:p>
      <w:pPr>
        <w:pStyle w:val="Heading2"/>
        <w:keepNext/>
      </w:pPr>
      <w:r>
        <w:t>Q12｜為什麼使用 CloudWatch Agent，不直接從程式呼叫 CloudWatch Logs API？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這樣可以把產品 logging 與 AWS delivery 分離。應用只負責寫入本機安全 JSONL，Agent 負責批次傳送；即使 CloudWatch 暫時不可用，也不會讓 request path 直接依賴遠端 log API。未來若更換 collector，也不需要修改 Domain 或 Application layer。</w:t>
      </w:r>
    </w:p>
    <w:p>
      <w:pPr>
        <w:pStyle w:val="Heading2"/>
        <w:keepNext/>
      </w:pPr>
      <w:r>
        <w:t>Q13｜如何確保 log 不會洩漏 secrets？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程式採精確 allowlist schema，只接受已定義欄位，額外欄位會被拒絕；query、raw access log、authorization、cookie 與 request body 都不會寫入。Log file 權限為 0640，拒絕 symlink target，並限制 1 MiB rotation 與兩份 backup。CloudWatch Agent 只收集這一個固定檔案。</w:t>
      </w:r>
    </w:p>
    <w:p>
      <w:pPr>
        <w:pStyle w:val="Heading2"/>
        <w:keepNext/>
      </w:pPr>
      <w:r>
        <w:t>Q14｜5xx Alarm 怎麼設定？為什麼這樣設定？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Metric Filter 只匹配 500–599，Alarm 使用一分鐘 Sum、threshold 1、1 of 1，missing data 設為 notBreaching。因此一分鐘內出現一筆 5xx 就能進入 alarm，沒有錯誤時不會因缺少資料誤報。目前 Alarm 初始狀態是 OK，action 暫時停用；下一步會用 bounded failure simulation 留下 trigger 與 recovery 證據。</w:t>
      </w:r>
    </w:p>
    <w:p>
      <w:pPr>
        <w:pStyle w:val="Heading2"/>
        <w:keepNext/>
      </w:pPr>
      <w:r>
        <w:t>Q15｜為什麼 Alarm 沒有直接自動重啟服務？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自動重啟屬於會改變 production runtime 的 recovery action，必須先證明偵測條件準確、重啟有 readiness wait，而且失敗時可以 rollback。現在先完成 logs、metric、alarm 與健康檢查，再加入有次數與逾時限制的自動修復，避免 alarm 誤判造成 restart loop。</w:t>
      </w:r>
    </w:p>
    <w:p>
      <w:pPr>
        <w:pStyle w:val="Heading2"/>
        <w:keepNext/>
      </w:pPr>
      <w:r>
        <w:t>Q16｜如何做到免 SSH 維運？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EC2 沒有開放 public port 22，管理操作透過 Systems Manager Session Manager 與受限 Run Command。instance 使用 IAM role 向 SSM 註冊，不需要 SSH key、Bastion Host 或固定管理來源 IP。</w:t>
      </w:r>
    </w:p>
    <w:p>
      <w:pPr>
        <w:pStyle w:val="Heading2"/>
        <w:keepNext/>
      </w:pPr>
      <w:r>
        <w:t>Q17｜SSM Health Check 實際檢查什麼？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Document 依序確認 co-story.service 為 active，再檢查 /api/v1/live 與 /api/v1/ready。實機執行結果是 response code 0，輸出 service=active、live=200、ready=200，且不輸出 runtime configuration 或 secrets。</w:t>
      </w:r>
    </w:p>
    <w:p>
      <w:pPr>
        <w:pStyle w:val="Heading2"/>
        <w:keepNext/>
      </w:pPr>
      <w:r>
        <w:t>Q18｜為什麼同時需要 liveness 和 readiness？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Liveness 表示程序仍在運作；readiness 表示應用已準備接受實際流量。服務剛重啟時可能已經 active，但 port 尚未開始監聽，所以只看 systemd 會出現 race condition。Batch 11B 首次設定就遇到這種情況，後來加入最多 60 秒的 bounded readiness wait 才安全完成。</w:t>
      </w:r>
    </w:p>
    <w:p>
      <w:pPr>
        <w:pStyle w:val="Heading2"/>
        <w:keepNext/>
      </w:pPr>
      <w:r>
        <w:t>Q19｜CloudWatch Agent 設定失敗時怎麼處理？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第一次設定在 application restart 後立即連線，因 8000 port 尚未 ready 而失敗，流程停止並嘗試 rollback，沒有繼續啟動 Agent。確認 application 回到 active、runtime 設定已移除、Agent inactive 後，才重新設計 bounded readiness wait。第二次設定成功後才啟用 JSONL sink 與 Agent。</w:t>
      </w:r>
    </w:p>
    <w:p>
      <w:pPr>
        <w:pStyle w:val="Heading2"/>
        <w:keepNext/>
      </w:pPr>
      <w:r>
        <w:t>Q20｜Tier 1 現在可以算完成嗎？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Tier 1 的正向基礎路徑已完成：安全 JSON log、CloudWatch Agent、Log Group、最小寫入 IAM、5xx metric/alarm、SSM health document 與實際 log delivery 都已驗證。完整 Tier 1 尚缺負向 IAM 寫入 gate、5xx alarm trigger／recover，以及 AIOps incident 分析與處置閉環，因此目前描述為「正向可觀測路徑完成」。</w:t>
      </w:r>
    </w:p>
    <w:p>
      <w:r>
        <w:br w:type="page"/>
      </w:r>
    </w:p>
    <w:p>
      <w:pPr>
        <w:pStyle w:val="Heading1"/>
      </w:pPr>
      <w:r>
        <w:t>三、安全、IAM 與成本</w:t>
      </w:r>
    </w:p>
    <w:p>
      <w:pPr>
        <w:pStyle w:val="Heading2"/>
        <w:keepNext/>
      </w:pPr>
      <w:r>
        <w:t>Q21｜EC2 IAM Role 有哪些權限？會不會太大？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應用角色只取得產品需要的 bounded permissions，例如限定 Bedrock runtime、指定 artifact、SSM managed instance，以及指定 CloudWatch Log Group／instance stream 的寫入。CloudWatch policy 只附加到 AppRole，不能建立或刪除 Log Group，也不能寫入其他 instance stream。Access Analyzer 的 Security、Errors、Warnings 與 Suggestions 都是 0。</w:t>
      </w:r>
    </w:p>
    <w:p>
      <w:pPr>
        <w:pStyle w:val="Heading2"/>
        <w:keepNext/>
      </w:pPr>
      <w:r>
        <w:t>Q22｜如何控制 AWS 成本？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目前避免 NAT Gateway、ALB、CloudFront、EIP 與多台常駐 EC2，Log retention 設為 7 天。RDS 預估超過 48 小時不用才手動停止，但 storage 與 backup 仍會計費，而且七天後會自動啟動。Budget 設為 US$1 提醒；Cost Explorer 的零成本只能視為帳務延遲中的觀察，不能宣稱永久免費。</w:t>
      </w:r>
    </w:p>
    <w:p>
      <w:pPr>
        <w:pStyle w:val="Heading2"/>
        <w:keepNext/>
      </w:pPr>
      <w:r>
        <w:t>Q23｜為什麼 private RDS 仍可能產生成本？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Private subnet 只代表網路隔離，不代表免費。RDS 在 running 時會產生 instance hours；停止後 storage 與 backup 仍持續計費，而且最多停止七天。成本管理需要 Budget、Cost Explorer 與清理流程共同完成。</w:t>
      </w:r>
    </w:p>
    <w:p>
      <w:pPr>
        <w:pStyle w:val="Heading2"/>
        <w:keepNext/>
      </w:pPr>
      <w:r>
        <w:t>Q24｜Secrets 放在哪裡？會不會進入 GitHub？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Runtime secret 由 AWS 端注入，不寫入 repository、簡報、log 或 Run Command 輸出。repo 只保留變數名稱、介面與範例設定。部署前也會做敏感字串與 Office 封裝檢查。</w:t>
      </w:r>
    </w:p>
    <w:p>
      <w:r>
        <w:br w:type="page"/>
      </w:r>
    </w:p>
    <w:p>
      <w:pPr>
        <w:pStyle w:val="Heading1"/>
      </w:pPr>
      <w:r>
        <w:t>四、架構與後續演進</w:t>
      </w:r>
    </w:p>
    <w:p>
      <w:pPr>
        <w:pStyle w:val="Heading2"/>
        <w:keepNext/>
      </w:pPr>
      <w:r>
        <w:t>Q25｜Clean Architecture 實際帶來什麼價值？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前端透過 Game API Port 隔離瀏覽器 I/O；後端的 Domain Rules、RoomService 與 Repository／Storyteller ports 不直接依賴 RDS、Bedrock 或 AWS SDK。AWS 服務都放在 adapter 邊界。這讓資料庫、模型或部署方式可以替換，同時保留產品規則與測試。</w:t>
      </w:r>
    </w:p>
    <w:p>
      <w:pPr>
        <w:pStyle w:val="Heading2"/>
        <w:keepNext/>
      </w:pPr>
      <w:r>
        <w:t>Q26｜Tier 2 預計怎麼拆？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Tier 2 預計把 Web/API、Story Worker 與 Data 元件分離，至少使用三個節點驗證 component isolation。Web 層放 public 或受控入口，資料與內部元件放 private subnet，Security Group 只開放元件之間必要的 port。拆分前會先定義 API、queue 或 repository contract，避免直接複製 monolith。</w:t>
      </w:r>
    </w:p>
    <w:p>
      <w:pPr>
        <w:pStyle w:val="Heading2"/>
        <w:keepNext/>
      </w:pPr>
      <w:r>
        <w:t>Q27｜MCP Server 已經完成了嗎？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還沒有。MCP 是後續 Tier 1／Tier 5 的演進項目。目前已先建立 ports、IAM 邊界與可觀測性。未來會讓 Agent 透過受控 MCP tools 查詢 AWS 狀態，而不直接取得無限制的 AWS credential；每個 tool 都要限制輸入、資源範圍與可執行動作。</w:t>
      </w:r>
    </w:p>
    <w:p>
      <w:pPr>
        <w:pStyle w:val="Heading2"/>
        <w:keepNext/>
      </w:pPr>
      <w:r>
        <w:t>Q28｜CI/CD 現在完成到哪裡？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GitHub Actions 的 Backend 與 Frontend test jobs 已實際通過，並使用唯讀 contents: read。目前尚未授予 OIDC、ECR 或 production deployment 權限。Tier 3 才會加入 Docker、ECR、GitHub OIDC 與 SSM 部署，並實作失敗自動 rollback。</w:t>
      </w:r>
    </w:p>
    <w:p>
      <w:pPr>
        <w:pStyle w:val="Heading2"/>
        <w:keepNext/>
      </w:pPr>
      <w:r>
        <w:t>Q29｜如果流量突然增加，現在的架構能撐住嗎？</w:t>
      </w:r>
    </w:p>
    <w:p>
      <w:pPr>
        <w:spacing w:before="0" w:after="140" w:line="300" w:lineRule="auto"/>
        <w:ind w:left="173" w:right="115"/>
        <w:shd w:fill="EAF4FB"/>
        <w:pBdr>
          <w:left w:val="single" w:sz="22" w:space="8" w:color="1F73B7"/>
        </w:pBdr>
      </w:pPr>
      <w:r>
        <w:rPr>
          <w:rFonts w:ascii="Heiti TC" w:hAnsi="Heiti TC" w:eastAsia="Heiti TC"/>
          <w:b/>
          <w:color w:val="1F73B7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目前架構定位為展示型 MVP，單台 EC2 沒有高可用保證。擴充時會先把 application 做成 stateless，session 與 canonical state 保留在 PostgreSQL，再加入 ALB、Auto Scaling、多 AZ 與必要的 cache／queue。CloudWatch metrics 會作為擴容門檻的依據。</w:t>
      </w:r>
    </w:p>
    <w:p>
      <w:pPr>
        <w:pStyle w:val="Heading2"/>
        <w:keepNext/>
      </w:pPr>
      <w:r>
        <w:t>Q30｜下一步最重要的是什麼？</w:t>
      </w:r>
    </w:p>
    <w:p>
      <w:pPr>
        <w:spacing w:before="0" w:after="140" w:line="300" w:lineRule="auto"/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b/>
          <w:color w:val="16825D"/>
          <w:sz w:val="21"/>
        </w:rPr>
        <w:t>建議回答｜</w:t>
      </w:r>
      <w:r>
        <w:rPr>
          <w:rFonts w:ascii="Heiti TC" w:hAnsi="Heiti TC" w:eastAsia="Heiti TC"/>
          <w:color w:val="0B1F33"/>
          <w:sz w:val="21"/>
        </w:rPr>
        <w:t>短期先完成 Tier 1 incident 閉環：負向 IAM gate、產生受控 5xx、確認 Alarm 進入 ALARM、服務恢復後回到 OK，再由 AIOps Agent 摘要時間線、可能根因與建議操作。完成後才進入 Tier 2 元件拆分，避免在缺乏可觀測性的情況下增加分散式系統複雜度。</w:t>
      </w:r>
    </w:p>
    <w:p>
      <w:r>
        <w:br w:type="page"/>
      </w:r>
    </w:p>
    <w:p>
      <w:pPr>
        <w:pStyle w:val="Heading1"/>
      </w:pPr>
      <w:r>
        <w:t>五、尚未完成項目的統一答法</w:t>
      </w:r>
    </w:p>
    <w:p>
      <w:pPr>
        <w:spacing w:after="200"/>
      </w:pPr>
      <w:r>
        <w:rPr>
          <w:rFonts w:ascii="Heiti TC" w:hAnsi="Heiti TC" w:eastAsia="Heiti TC"/>
          <w:color w:val="0B1F33"/>
          <w:sz w:val="22"/>
        </w:rPr>
        <w:t>遇到 Agent、MCP、完整 Tier 1、Tier 2 或 CI/CD deployment 等追問時，可使用以下句型：</w:t>
      </w:r>
    </w:p>
    <w:p>
      <w:pPr>
        <w:spacing w:before="160" w:after="320" w:line="324" w:lineRule="auto"/>
        <w:ind w:left="288" w:right="288"/>
        <w:shd w:fill="F4F7FA"/>
        <w:pBdr>
          <w:left w:val="single" w:sz="22" w:space="8" w:color="F59A00"/>
        </w:pBdr>
      </w:pPr>
      <w:r>
        <w:rPr>
          <w:rFonts w:ascii="Heiti TC" w:hAnsi="Heiti TC" w:eastAsia="Heiti TC"/>
          <w:b/>
          <w:color w:val="071C2C"/>
          <w:sz w:val="24"/>
        </w:rPr>
        <w:t>目前已完成的是「＿＿＿」，實際證據是「＿＿＿」。完整閉環還缺「＿＿＿」，下一步會用「＿＿＿」驗證，因此我目前不把它列為已完成。</w:t>
      </w:r>
    </w:p>
    <w:p>
      <w:pPr>
        <w:pStyle w:val="Heading2"/>
      </w:pPr>
      <w:r>
        <w:t>示範回答</w:t>
      </w:r>
    </w:p>
    <w:p>
      <w:pPr>
        <w:ind w:left="173" w:right="115"/>
        <w:shd w:fill="EAF7F1"/>
        <w:pBdr>
          <w:left w:val="single" w:sz="22" w:space="8" w:color="16825D"/>
        </w:pBdr>
      </w:pPr>
      <w:r>
        <w:rPr>
          <w:rFonts w:ascii="Heiti TC" w:hAnsi="Heiti TC" w:eastAsia="Heiti TC"/>
          <w:color w:val="0B1F33"/>
          <w:sz w:val="22"/>
        </w:rPr>
        <w:t>目前已完成 CloudWatch 正向 delivery，固定 Log Group 已收到安全 JSON log。完整閉環還缺 5xx trigger、recover 與 Agent incident，因此我目前不把 Tier 1 列為全部完成。</w:t>
      </w:r>
    </w:p>
    <w:p>
      <w:pPr>
        <w:pStyle w:val="Heading2"/>
      </w:pPr>
      <w:r>
        <w:t>最後檢查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1"/>
              </w:rPr>
              <w:t>檢查面向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1"/>
              </w:rPr>
              <w:t>演練問題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產品價值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能否用一句話說明 canonical state 解決的問題？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架構理由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每個 AWS 服務是否都能對應一個產品限制？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實證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是否能說出至少一個 AWS Console、E2E 或 log 證據？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完成度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是否明確區分正向 path、完整閉環與後續 Tier？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/>
                <w:color w:val="0B1F33"/>
                <w:sz w:val="20"/>
              </w:rPr>
              <w:t>安全成本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iti TC" w:hAnsi="Heiti TC" w:eastAsia="Heiti TC"/>
                <w:b w:val="0"/>
                <w:color w:val="0B1F33"/>
                <w:sz w:val="20"/>
              </w:rPr>
              <w:t>是否能解釋 private RDS、免 SSH、最小 IAM 與未採用高固定成本服務？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eiti TC" w:hAnsi="Heiti TC" w:eastAsia="Heiti TC"/>
        <w:color w:val="667586"/>
        <w:sz w:val="18"/>
      </w:rPr>
      <w:t xml:space="preserve">2026.08.24  ·  </w:t>
    </w:r>
    <w:r>
      <w:rPr>
        <w:rFonts w:ascii="Heiti TC" w:hAnsi="Heiti TC" w:eastAsia="Heiti TC"/>
        <w:color w:val="66758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TC" w:hAnsi="Heiti TC" w:eastAsia="Heiti TC"/>
        <w:b/>
        <w:color w:val="667586"/>
        <w:sz w:val="18"/>
      </w:rPr>
      <w:t>共演計劃｜核心檢核點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TC" w:hAnsi="Heiti TC" w:eastAsia="Heiti TC"/>
      <w:b w:val="0"/>
      <w:color w:val="0B1F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1F73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共演計劃｜核心檢核點 Q&amp;A 準備手冊</dc:title>
  <dc:subject>AWS 雲端工程師培訓期末專題口試準備</dc:subject>
  <dc:creator>共演計劃專題</dc:creator>
  <cp:keywords>AWS, Q&amp;A, CloudWatch, SSM, Bedrock, RDS, EC2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