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A2DCA" w:rsidRPr="00BA2DCA" w:rsidRDefault="00BA2DCA" w:rsidP="00BA2DCA">
      <w:pPr>
        <w:jc w:val="center"/>
        <w:rPr>
          <w:rFonts w:ascii="Times New Roman" w:hAnsi="Times New Roman" w:cs="Times New Roman"/>
        </w:rPr>
      </w:pPr>
      <w:r w:rsidRPr="00BA2DCA">
        <w:rPr>
          <w:rFonts w:ascii="Times New Roman" w:hAnsi="Times New Roman" w:cs="Times New Roman"/>
          <w:sz w:val="32"/>
          <w:szCs w:val="32"/>
        </w:rPr>
        <w:t>POS Scaling Attention</w:t>
      </w:r>
      <w:r w:rsidRPr="00BA2DCA">
        <w:rPr>
          <w:rFonts w:ascii="Times New Roman" w:eastAsia="Times New Roman" w:hAnsi="Times New Roman" w:cs="Times New Roman"/>
          <w:sz w:val="32"/>
          <w:szCs w:val="32"/>
        </w:rPr>
        <w:t xml:space="preserve"> </w:t>
      </w:r>
      <w:r w:rsidRPr="00BA2DCA">
        <w:rPr>
          <w:rFonts w:ascii="Times New Roman" w:hAnsi="Times New Roman" w:cs="Times New Roman"/>
          <w:sz w:val="32"/>
          <w:szCs w:val="32"/>
        </w:rPr>
        <w:t>Modeling for Joint Slot Filling and Intent Classification</w:t>
      </w:r>
    </w:p>
    <w:p w:rsidR="00BA2DCA" w:rsidRPr="00BA2DCA" w:rsidRDefault="00BA2DCA" w:rsidP="00BA2DCA">
      <w:pPr>
        <w:keepNext/>
        <w:keepLines/>
        <w:spacing w:before="220" w:after="210"/>
        <w:outlineLvl w:val="0"/>
        <w:rPr>
          <w:rFonts w:ascii="Times New Roman" w:hAnsi="Times New Roman" w:cs="Times New Roman"/>
          <w:b/>
          <w:bCs/>
          <w:kern w:val="44"/>
          <w:sz w:val="28"/>
          <w:szCs w:val="44"/>
        </w:rPr>
      </w:pPr>
      <w:r w:rsidRPr="00BA2DCA">
        <w:rPr>
          <w:rFonts w:ascii="Times New Roman" w:hAnsi="Times New Roman" w:cs="Times New Roman"/>
          <w:b/>
          <w:bCs/>
          <w:kern w:val="44"/>
          <w:sz w:val="28"/>
          <w:szCs w:val="44"/>
        </w:rPr>
        <w:t>Abstract</w:t>
      </w:r>
    </w:p>
    <w:p w:rsidR="00BA2DCA" w:rsidRPr="00BA2DCA" w:rsidRDefault="00BA2DCA" w:rsidP="00BA2DCA">
      <w:pPr>
        <w:ind w:firstLine="420"/>
        <w:rPr>
          <w:rFonts w:ascii="宋体" w:eastAsia="宋体" w:hAnsi="Times New Roman" w:cs="宋体"/>
        </w:rPr>
      </w:pPr>
      <w:r w:rsidRPr="00BA2DCA">
        <w:rPr>
          <w:rFonts w:ascii="Times New Roman" w:hAnsi="Times New Roman" w:cs="Times New Roman"/>
        </w:rPr>
        <w:t xml:space="preserve">With the development of natural language processing technology, the joint intent recognition with attention mechanism is also actively explored. However, in the actual application process, the slot filling accuracy, domain perturbation and model convergence speed in dialog system have major problems. In order to further improve the accuracy of intent recognition and the speed of convergence, this paper will introduce a part-of-speech scaling </w:t>
      </w:r>
      <w:r w:rsidRPr="00BA2DCA">
        <w:rPr>
          <w:rFonts w:ascii="Times New Roman" w:eastAsia="Times New Roman" w:hAnsi="Times New Roman" w:cs="Times New Roman"/>
        </w:rPr>
        <w:t>a</w:t>
      </w:r>
      <w:r w:rsidRPr="00BA2DCA">
        <w:rPr>
          <w:rFonts w:ascii="Times New Roman" w:hAnsi="Times New Roman" w:cs="Times New Roman"/>
        </w:rPr>
        <w:t>ttention mechanism to exploit the semantic features of short texts and improve the detection performance of slot filling. The experiments show that our proposed model significantly improves sentence-level semantic frame accuracy with 3.2% and 2.2% on the benchmark ATIS and Snips datasets respectively. Furthermore, our proposed model’s convergence speed is also improved.</w:t>
      </w:r>
    </w:p>
    <w:p w:rsidR="00BA2DCA" w:rsidRPr="00BA2DCA" w:rsidRDefault="00BA2DCA" w:rsidP="00BA2DCA">
      <w:pPr>
        <w:keepNext/>
        <w:keepLines/>
        <w:spacing w:before="220" w:after="210"/>
        <w:outlineLvl w:val="0"/>
        <w:rPr>
          <w:rFonts w:ascii="Times New Roman" w:hAnsi="Times New Roman" w:cs="Times New Roman"/>
          <w:b/>
          <w:bCs/>
          <w:kern w:val="44"/>
          <w:sz w:val="28"/>
          <w:szCs w:val="44"/>
        </w:rPr>
      </w:pPr>
      <w:r w:rsidRPr="00BA2DCA">
        <w:rPr>
          <w:rFonts w:ascii="Times New Roman" w:hAnsi="Times New Roman" w:cs="Times New Roman"/>
          <w:b/>
          <w:bCs/>
          <w:kern w:val="44"/>
          <w:sz w:val="28"/>
          <w:szCs w:val="44"/>
        </w:rPr>
        <w:t>Introduction</w:t>
      </w:r>
    </w:p>
    <w:p w:rsidR="00BA2DCA" w:rsidRPr="00BA2DCA" w:rsidRDefault="00BA2DCA" w:rsidP="00BA2DCA">
      <w:pPr>
        <w:ind w:firstLine="420"/>
        <w:rPr>
          <w:rFonts w:ascii="宋体" w:eastAsia="宋体" w:hAnsi="Times New Roman" w:cs="宋体"/>
        </w:rPr>
      </w:pPr>
      <w:r w:rsidRPr="00BA2DCA">
        <w:rPr>
          <w:rFonts w:ascii="Times New Roman" w:hAnsi="Times New Roman" w:cs="Times New Roman"/>
        </w:rPr>
        <w:t xml:space="preserve">Natural language understanding technology (NLU) is an important component of the dialogue system. NLU is dedicated to improving the extraction of deep semantic information. It is mainly divided into two tasks: intent classification and slot filling. These two tasks are mainly focus on predicting user intent and identify semantic components. </w:t>
      </w:r>
      <w:r w:rsidRPr="00BA2DCA">
        <w:rPr>
          <w:rFonts w:ascii="NimbusRomNo9L" w:hAnsi="NimbusRomNo9L" w:cs="Times New Roman"/>
        </w:rPr>
        <w:t>Take a book flight-related utterance as an example,</w:t>
      </w:r>
      <w:r w:rsidRPr="00BA2DCA">
        <w:rPr>
          <w:rFonts w:ascii="Times New Roman" w:hAnsi="Times New Roman" w:cs="Times New Roman"/>
        </w:rPr>
        <w:t xml:space="preserve"> "find flights arriving New York city" as shown in Figure 1. </w:t>
      </w:r>
    </w:p>
    <w:p w:rsidR="00BA2DCA" w:rsidRPr="00BA2DCA" w:rsidRDefault="00BA2DCA" w:rsidP="00BA2DCA">
      <w:pPr>
        <w:ind w:firstLine="420"/>
        <w:jc w:val="center"/>
        <w:rPr>
          <w:rFonts w:ascii="Times New Roman" w:hAnsi="Times New Roman" w:cs="Times New Roman"/>
        </w:rPr>
      </w:pPr>
      <w:r w:rsidRPr="00BA2DCA">
        <w:rPr>
          <w:rFonts w:ascii="Times New Roman" w:hAnsi="Times New Roman" w:cs="Times New Roman"/>
          <w:noProof/>
        </w:rPr>
        <w:drawing>
          <wp:inline distT="0" distB="0" distL="0" distR="0">
            <wp:extent cx="3829685" cy="1251585"/>
            <wp:effectExtent l="0" t="0" r="5715"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29685" cy="1251585"/>
                    </a:xfrm>
                    <a:prstGeom prst="rect">
                      <a:avLst/>
                    </a:prstGeom>
                    <a:noFill/>
                    <a:ln>
                      <a:noFill/>
                    </a:ln>
                  </pic:spPr>
                </pic:pic>
              </a:graphicData>
            </a:graphic>
          </wp:inline>
        </w:drawing>
      </w:r>
    </w:p>
    <w:p w:rsidR="00BA2DCA" w:rsidRPr="00BA2DCA" w:rsidRDefault="00BA2DCA" w:rsidP="00BA2DCA">
      <w:pPr>
        <w:ind w:firstLine="420"/>
        <w:rPr>
          <w:rFonts w:ascii="Times New Roman" w:hAnsi="Times New Roman" w:cs="Times New Roman"/>
        </w:rPr>
      </w:pPr>
      <w:r w:rsidRPr="00BA2DCA">
        <w:rPr>
          <w:rFonts w:ascii="Times New Roman" w:hAnsi="Times New Roman" w:cs="Times New Roman"/>
        </w:rPr>
        <w:t xml:space="preserve">Both intent classification and slot filling can be considered as classification tasks. The only difference between the two is that the granularity of the classification is inconsistent. The intent classification task is to predict the intent of the entire sentence, and the slot filling task is to predict the semantic component corresponding to each word. Usually, slot filling can be treated as a sequence labeling task, popular algorithm contains conditional random fields (CRF) [1], HMM [2], intent classification task is a classification task in sentence level, such as SVM [3], RNN [4] [6] [7]. </w:t>
      </w:r>
    </w:p>
    <w:p w:rsidR="00BA2DCA" w:rsidRPr="00BA2DCA" w:rsidRDefault="00BA2DCA" w:rsidP="00BA2DCA">
      <w:pPr>
        <w:rPr>
          <w:rFonts w:ascii="Times New Roman" w:hAnsi="Times New Roman" w:cs="Times New Roman"/>
        </w:rPr>
      </w:pPr>
      <w:r w:rsidRPr="00BA2DCA">
        <w:rPr>
          <w:rFonts w:ascii="Times New Roman" w:hAnsi="Times New Roman" w:cs="Times New Roman"/>
        </w:rPr>
        <w:t>In NLU, attention mechanism</w:t>
      </w:r>
      <w:r w:rsidRPr="00BA2DCA">
        <w:rPr>
          <w:rFonts w:ascii="NimbusRomNo9L" w:hAnsi="NimbusRomNo9L" w:cs="Times New Roman"/>
        </w:rPr>
        <w:t xml:space="preserve"> was introduced to the model in order to provide the precise focus, which allows the network to learn where to pay attention in the in- put sequence for each output label. </w:t>
      </w:r>
      <w:r w:rsidRPr="00BA2DCA">
        <w:rPr>
          <w:rFonts w:ascii="Times New Roman" w:hAnsi="Times New Roman" w:cs="Times New Roman"/>
        </w:rPr>
        <w:t>Liu et al. [8] use attention on the hidden layer of two-way recurrent neural network to capture the important semantics of a sentence. Chen et al. [9] proposed a word-level attention mechanism.</w:t>
      </w:r>
    </w:p>
    <w:p w:rsidR="00BA2DCA" w:rsidRPr="00BA2DCA" w:rsidRDefault="00BA2DCA" w:rsidP="00BA2DCA">
      <w:pPr>
        <w:ind w:firstLine="420"/>
        <w:rPr>
          <w:rFonts w:ascii="Times New Roman" w:hAnsi="Times New Roman" w:cs="Times New Roman"/>
        </w:rPr>
      </w:pPr>
      <w:r w:rsidRPr="00BA2DCA">
        <w:rPr>
          <w:rFonts w:ascii="Times New Roman" w:hAnsi="Times New Roman" w:cs="Times New Roman"/>
        </w:rPr>
        <w:t xml:space="preserve">Considering the mutual influence of intent classification and slot filling and the error propagation of different tasks, joint training has gradually occupied the field of intent recognition </w:t>
      </w:r>
      <w:r w:rsidRPr="00BA2DCA">
        <w:rPr>
          <w:rFonts w:ascii="Times New Roman" w:hAnsi="Times New Roman" w:cs="Times New Roman"/>
        </w:rPr>
        <w:lastRenderedPageBreak/>
        <w:t xml:space="preserve">in recent years [11] [12][13]. Goo et al. [10] proposed a Slot-Gate structure to </w:t>
      </w:r>
      <w:r w:rsidRPr="00BA2DCA">
        <w:rPr>
          <w:rFonts w:ascii="Times New Roman" w:eastAsia="Times New Roman" w:hAnsi="Times New Roman" w:cs="Times New Roman"/>
        </w:rPr>
        <w:t>b</w:t>
      </w:r>
      <w:r w:rsidRPr="00BA2DCA">
        <w:rPr>
          <w:rFonts w:ascii="Times New Roman" w:hAnsi="Times New Roman" w:cs="Times New Roman"/>
        </w:rPr>
        <w:t xml:space="preserve">uild establishment of intent classification and slot filling; Zhang et al. [14] introduced the capsule network into the field of intent recognition and modeled the semantic hierarchy to further improve performance; E et al. [15] explore the way of Interaction of slot filling task and intent classification. </w:t>
      </w:r>
    </w:p>
    <w:p w:rsidR="00BA2DCA" w:rsidRPr="00BA2DCA" w:rsidRDefault="00BA2DCA" w:rsidP="00BA2DCA">
      <w:pPr>
        <w:rPr>
          <w:rFonts w:ascii="宋体" w:eastAsia="宋体" w:hAnsi="Times New Roman" w:cs="宋体"/>
        </w:rPr>
      </w:pPr>
      <w:r w:rsidRPr="00BA2DCA">
        <w:rPr>
          <w:rFonts w:ascii="Times New Roman" w:hAnsi="Times New Roman" w:cs="Times New Roman"/>
        </w:rPr>
        <w:t xml:space="preserve">In addition, BERT </w:t>
      </w:r>
      <w:r w:rsidRPr="00BA2DCA">
        <w:rPr>
          <w:rFonts w:ascii="Times New Roman" w:eastAsia="Times New Roman" w:hAnsi="Times New Roman" w:cs="Times New Roman"/>
        </w:rPr>
        <w:t>and</w:t>
      </w:r>
      <w:r w:rsidRPr="00BA2DCA">
        <w:rPr>
          <w:rFonts w:ascii="Times New Roman" w:hAnsi="Times New Roman" w:cs="Times New Roman"/>
        </w:rPr>
        <w:t xml:space="preserve"> memory networks have also been continuously explored and applied in intent detection. </w:t>
      </w:r>
      <w:r w:rsidRPr="00BA2DCA">
        <w:rPr>
          <w:rFonts w:ascii="NimbusRomNo9L" w:hAnsi="NimbusRomNo9L" w:cs="Times New Roman"/>
        </w:rPr>
        <w:t xml:space="preserve">However, the prior work did not utilize </w:t>
      </w:r>
      <w:r w:rsidRPr="00BA2DCA">
        <w:rPr>
          <w:rFonts w:ascii="Times New Roman" w:hAnsi="Times New Roman" w:cs="Times New Roman"/>
        </w:rPr>
        <w:t xml:space="preserve">part-of-speech information </w:t>
      </w:r>
      <w:r w:rsidRPr="00BA2DCA">
        <w:rPr>
          <w:rFonts w:ascii="Times New Roman" w:eastAsia="Times New Roman" w:hAnsi="Times New Roman" w:cs="Times New Roman"/>
        </w:rPr>
        <w:t>in</w:t>
      </w:r>
      <w:r w:rsidRPr="00BA2DCA">
        <w:rPr>
          <w:rFonts w:ascii="Times New Roman" w:hAnsi="Times New Roman" w:cs="Times New Roman"/>
        </w:rPr>
        <w:t xml:space="preserve"> attention mechanism. The contributions of this paper include three-folds:</w:t>
      </w:r>
    </w:p>
    <w:p w:rsidR="00BA2DCA" w:rsidRPr="00BA2DCA" w:rsidRDefault="00BA2DCA" w:rsidP="00BA2DCA">
      <w:pPr>
        <w:numPr>
          <w:ilvl w:val="0"/>
          <w:numId w:val="8"/>
        </w:numPr>
        <w:rPr>
          <w:rFonts w:ascii="Times New Roman" w:hAnsi="Times New Roman" w:cs="Times New Roman"/>
        </w:rPr>
      </w:pPr>
      <w:r w:rsidRPr="00BA2DCA">
        <w:rPr>
          <w:rFonts w:ascii="Times New Roman" w:hAnsi="Times New Roman" w:cs="Times New Roman"/>
        </w:rPr>
        <w:t>Our proposed architecture can improve the accuracy of slot filling and intent classification.</w:t>
      </w:r>
    </w:p>
    <w:p w:rsidR="00BA2DCA" w:rsidRPr="00BA2DCA" w:rsidRDefault="00BA2DCA" w:rsidP="00BA2DCA">
      <w:pPr>
        <w:numPr>
          <w:ilvl w:val="0"/>
          <w:numId w:val="8"/>
        </w:numPr>
        <w:rPr>
          <w:rFonts w:ascii="Times New Roman" w:hAnsi="Times New Roman" w:cs="Times New Roman"/>
        </w:rPr>
      </w:pPr>
      <w:r w:rsidRPr="00BA2DCA">
        <w:rPr>
          <w:rFonts w:ascii="Times New Roman" w:hAnsi="Times New Roman" w:cs="Times New Roman"/>
        </w:rPr>
        <w:t>Our proposed architecture can improve the convergence speed.</w:t>
      </w:r>
    </w:p>
    <w:p w:rsidR="00BA2DCA" w:rsidRPr="00BA2DCA" w:rsidRDefault="00BA2DCA" w:rsidP="00BA2DCA">
      <w:pPr>
        <w:numPr>
          <w:ilvl w:val="0"/>
          <w:numId w:val="8"/>
        </w:numPr>
        <w:rPr>
          <w:rFonts w:ascii="Times New Roman" w:hAnsi="Times New Roman" w:cs="Times New Roman"/>
        </w:rPr>
      </w:pPr>
      <w:r w:rsidRPr="00BA2DCA">
        <w:rPr>
          <w:rFonts w:ascii="Times New Roman" w:hAnsi="Times New Roman" w:cs="Times New Roman"/>
        </w:rPr>
        <w:t>The experiments on SLU datasets show the generalization and the effectiveness of the proposed POS scaling attention.</w:t>
      </w:r>
    </w:p>
    <w:p w:rsidR="00BA2DCA" w:rsidRPr="00BA2DCA" w:rsidRDefault="00BA2DCA" w:rsidP="00BA2DCA">
      <w:pPr>
        <w:keepNext/>
        <w:keepLines/>
        <w:spacing w:before="220" w:after="210"/>
        <w:outlineLvl w:val="0"/>
        <w:rPr>
          <w:rFonts w:ascii="宋体" w:eastAsia="宋体" w:hAnsi="宋体" w:cs="Times New Roman"/>
          <w:b/>
          <w:bCs/>
          <w:kern w:val="44"/>
          <w:sz w:val="24"/>
          <w:szCs w:val="44"/>
        </w:rPr>
      </w:pPr>
      <w:r w:rsidRPr="00BA2DCA">
        <w:rPr>
          <w:rFonts w:ascii="Times New Roman" w:eastAsia="微软雅黑" w:hAnsi="Times New Roman" w:cs="Times New Roman"/>
          <w:b/>
          <w:bCs/>
          <w:kern w:val="44"/>
          <w:sz w:val="28"/>
          <w:szCs w:val="44"/>
        </w:rPr>
        <w:t>Architecture</w:t>
      </w:r>
    </w:p>
    <w:p w:rsidR="00BA2DCA" w:rsidRPr="00BA2DCA" w:rsidRDefault="00BA2DCA" w:rsidP="00BA2DCA">
      <w:pPr>
        <w:ind w:firstLine="420"/>
        <w:rPr>
          <w:rFonts w:ascii="Times New Roman" w:hAnsi="Times New Roman" w:cs="Times New Roman"/>
        </w:rPr>
      </w:pPr>
      <w:r w:rsidRPr="00BA2DCA">
        <w:rPr>
          <w:rFonts w:ascii="Times New Roman" w:hAnsi="Times New Roman" w:cs="Times New Roman"/>
        </w:rPr>
        <w:t xml:space="preserve">This section mainly introduces our POS-Scaling attention model. With the excellent performance of the attention mechanism in NLP, the attention mechanism is roughly divided into self-attention and </w:t>
      </w:r>
      <w:r w:rsidRPr="00BA2DCA">
        <w:rPr>
          <w:rFonts w:ascii="Times New Roman" w:hAnsi="Times New Roman" w:cs="Times New Roman"/>
          <w:color w:val="FF0000"/>
        </w:rPr>
        <w:t>attention</w:t>
      </w:r>
      <w:r w:rsidRPr="00BA2DCA">
        <w:rPr>
          <w:rFonts w:ascii="Times New Roman" w:hAnsi="Times New Roman" w:cs="Times New Roman"/>
        </w:rPr>
        <w:t>. But self-attention mechanism will greatly increase the calculation in practical application scenarios. Compared with the self-attention mechanism, p</w:t>
      </w:r>
      <w:r w:rsidRPr="00BA2DCA">
        <w:rPr>
          <w:rFonts w:ascii="Times New Roman" w:eastAsia="Times New Roman" w:hAnsi="Times New Roman" w:cs="Times New Roman"/>
        </w:rPr>
        <w:t>roviding</w:t>
      </w:r>
      <w:r w:rsidRPr="00BA2DCA">
        <w:rPr>
          <w:rFonts w:ascii="Times New Roman" w:hAnsi="Times New Roman" w:cs="Times New Roman"/>
        </w:rPr>
        <w:t xml:space="preserve"> traditional external information to attention mechanism can </w:t>
      </w:r>
      <w:r w:rsidRPr="00BA2DCA">
        <w:rPr>
          <w:rFonts w:ascii="Times New Roman" w:eastAsia="Times New Roman" w:hAnsi="Times New Roman" w:cs="Times New Roman"/>
        </w:rPr>
        <w:t>r</w:t>
      </w:r>
      <w:r w:rsidRPr="00BA2DCA">
        <w:rPr>
          <w:rFonts w:ascii="Times New Roman" w:hAnsi="Times New Roman" w:cs="Times New Roman"/>
        </w:rPr>
        <w:t>educe the amount of calculation.</w:t>
      </w:r>
    </w:p>
    <w:p w:rsidR="00BA2DCA" w:rsidRPr="00BA2DCA" w:rsidRDefault="00BA2DCA" w:rsidP="00BA2DCA">
      <w:pPr>
        <w:ind w:firstLine="420"/>
        <w:rPr>
          <w:rFonts w:ascii="宋体" w:eastAsia="宋体" w:hAnsi="Times New Roman" w:cs="宋体"/>
        </w:rPr>
      </w:pPr>
      <w:r w:rsidRPr="00BA2DCA">
        <w:rPr>
          <w:rFonts w:ascii="Times New Roman" w:hAnsi="Times New Roman" w:cs="Times New Roman"/>
        </w:rPr>
        <w:t>The model architecture is illustrated in Figure 2, where there are two different model: (a) is one with part-of-speech encoding and slot filling parallelly and (b) is one with part-of-speech encoding after slot filling module.</w:t>
      </w:r>
    </w:p>
    <w:p w:rsidR="00BA2DCA" w:rsidRPr="00BA2DCA" w:rsidRDefault="00BA2DCA" w:rsidP="00BA2DCA">
      <w:pPr>
        <w:rPr>
          <w:rFonts w:ascii="Times New Roman" w:hAnsi="Times New Roman" w:cs="Times New Roman"/>
        </w:rPr>
      </w:pPr>
      <w:r w:rsidRPr="00BA2DCA">
        <w:rPr>
          <w:rFonts w:ascii="Times New Roman" w:hAnsi="Times New Roman" w:cs="Times New Roman"/>
          <w:noProof/>
        </w:rPr>
        <w:drawing>
          <wp:inline distT="0" distB="0" distL="0" distR="0">
            <wp:extent cx="5156835" cy="2106295"/>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56835" cy="2106295"/>
                    </a:xfrm>
                    <a:prstGeom prst="rect">
                      <a:avLst/>
                    </a:prstGeom>
                    <a:noFill/>
                    <a:ln>
                      <a:noFill/>
                    </a:ln>
                  </pic:spPr>
                </pic:pic>
              </a:graphicData>
            </a:graphic>
          </wp:inline>
        </w:drawing>
      </w:r>
    </w:p>
    <w:p w:rsidR="00BA2DCA" w:rsidRPr="00BA2DCA" w:rsidRDefault="00BA2DCA" w:rsidP="00BA2DCA">
      <w:pPr>
        <w:keepNext/>
        <w:keepLines/>
        <w:spacing w:before="120" w:after="120"/>
        <w:ind w:leftChars="100" w:left="210" w:rightChars="100" w:right="210"/>
        <w:outlineLvl w:val="1"/>
        <w:rPr>
          <w:rFonts w:asciiTheme="majorHAnsi" w:hAnsiTheme="majorHAnsi" w:cs="Times New Roman"/>
          <w:b/>
          <w:bCs/>
          <w:sz w:val="24"/>
          <w:szCs w:val="32"/>
        </w:rPr>
      </w:pPr>
      <w:r w:rsidRPr="00BA2DCA">
        <w:rPr>
          <w:rFonts w:asciiTheme="majorHAnsi" w:hAnsiTheme="majorHAnsi" w:cs="Times New Roman"/>
          <w:b/>
          <w:bCs/>
          <w:sz w:val="24"/>
          <w:szCs w:val="32"/>
        </w:rPr>
        <w:t>Pre-Encoding module</w:t>
      </w:r>
    </w:p>
    <w:p w:rsidR="00BA2DCA" w:rsidRPr="00BA2DCA" w:rsidRDefault="00BA2DCA" w:rsidP="00BA2DCA">
      <w:pPr>
        <w:ind w:firstLine="420"/>
        <w:rPr>
          <w:rFonts w:ascii="Times New Roman" w:hAnsi="Times New Roman" w:cs="Times New Roman"/>
        </w:rPr>
      </w:pPr>
      <w:r w:rsidRPr="00BA2DCA">
        <w:rPr>
          <w:rFonts w:ascii="Times New Roman" w:hAnsi="Times New Roman" w:cs="Times New Roman"/>
        </w:rPr>
        <w:t xml:space="preserve">The bidirectional long short-term memory (BLSTM) model takes a word sequence </w:t>
      </w:r>
      <m:oMath>
        <m:r>
          <m:rPr>
            <m:sty m:val="bi"/>
          </m:rPr>
          <w:rPr>
            <w:rFonts w:ascii="Cambria Math" w:hAnsi="Cambria Math" w:cs="Times New Roman"/>
          </w:rPr>
          <m:t>x</m:t>
        </m:r>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 x</m:t>
                </m:r>
              </m:e>
              <m:sub>
                <m:r>
                  <w:rPr>
                    <w:rFonts w:ascii="Cambria Math" w:hAnsi="Cambria Math" w:cs="Times New Roman"/>
                  </w:rPr>
                  <m:t>n</m:t>
                </m:r>
              </m:sub>
            </m:sSub>
          </m:e>
        </m:d>
      </m:oMath>
      <w:r w:rsidRPr="00BA2DCA">
        <w:rPr>
          <w:rFonts w:ascii="Times New Roman" w:hAnsi="Times New Roman" w:cs="Times New Roman"/>
        </w:rPr>
        <w:t xml:space="preserve"> as input, and then generates the forward hidden state </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e>
        </m:acc>
      </m:oMath>
      <w:r w:rsidRPr="00BA2DCA">
        <w:rPr>
          <w:rFonts w:ascii="Times New Roman" w:hAnsi="Times New Roman" w:cs="Times New Roman"/>
        </w:rPr>
        <w:t xml:space="preserve"> and the backward hidden state </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e>
        </m:acc>
        <m:r>
          <w:rPr>
            <w:rFonts w:ascii="Cambria Math" w:hAnsi="Cambria Math" w:cs="Cambria Math"/>
          </w:rPr>
          <m:t xml:space="preserve"> </m:t>
        </m:r>
      </m:oMath>
      <w:r w:rsidRPr="00BA2DCA">
        <w:rPr>
          <w:rFonts w:ascii="Times New Roman" w:hAnsi="Times New Roman" w:cs="Times New Roman"/>
        </w:rPr>
        <w:t xml:space="preserve">. The final hidden state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oMath>
      <w:r w:rsidRPr="00BA2DCA">
        <w:rPr>
          <w:rFonts w:ascii="Times New Roman" w:hAnsi="Times New Roman" w:cs="Times New Roman"/>
        </w:rPr>
        <w:t xml:space="preserve"> at time step i is a concatenation of </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e>
        </m:acc>
      </m:oMath>
      <w:r w:rsidRPr="00BA2DCA">
        <w:rPr>
          <w:rFonts w:ascii="Times New Roman" w:hAnsi="Times New Roman" w:cs="Times New Roman"/>
        </w:rPr>
        <w:t xml:space="preserve"> and </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e>
        </m:acc>
        <m:r>
          <w:rPr>
            <w:rFonts w:ascii="Cambria Math" w:hAnsi="Cambria Math" w:cs="Cambria Math"/>
          </w:rPr>
          <m:t xml:space="preserve"> </m:t>
        </m:r>
      </m:oMath>
      <w:r w:rsidRPr="00BA2DCA">
        <w:rPr>
          <w:rFonts w:ascii="Times New Roman" w:hAnsi="Times New Roman" w:cs="Times New Roman"/>
        </w:rPr>
        <w:t xml:space="preserve">, </w:t>
      </w:r>
      <m:oMath>
        <m:r>
          <m:rPr>
            <m:sty m:val="bi"/>
          </m:rPr>
          <w:rPr>
            <w:rFonts w:ascii="Cambria Math" w:hAnsi="Cambria Math" w:cs="Times New Roman"/>
          </w:rPr>
          <m:t>h</m:t>
        </m:r>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e>
        </m:acc>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n</m:t>
                </m:r>
              </m:sub>
            </m:sSub>
          </m:e>
        </m:d>
      </m:oMath>
      <w:r w:rsidRPr="00BA2DCA">
        <w:rPr>
          <w:rFonts w:ascii="Times New Roman" w:hAnsi="Times New Roman" w:cs="Times New Roman"/>
        </w:rPr>
        <w:t>.</w:t>
      </w:r>
    </w:p>
    <w:p w:rsidR="00BA2DCA" w:rsidRPr="00BA2DCA" w:rsidRDefault="00BA2DCA" w:rsidP="00BA2DCA">
      <w:pPr>
        <w:keepNext/>
        <w:keepLines/>
        <w:spacing w:before="120" w:after="120"/>
        <w:ind w:leftChars="100" w:left="210" w:rightChars="100" w:right="210"/>
        <w:outlineLvl w:val="1"/>
        <w:rPr>
          <w:rFonts w:asciiTheme="majorHAnsi" w:hAnsiTheme="majorHAnsi" w:cs="Times New Roman"/>
          <w:b/>
          <w:bCs/>
          <w:sz w:val="24"/>
          <w:szCs w:val="32"/>
        </w:rPr>
      </w:pPr>
      <w:r w:rsidRPr="00BA2DCA">
        <w:rPr>
          <w:rFonts w:asciiTheme="majorHAnsi" w:hAnsiTheme="majorHAnsi" w:cs="Times New Roman"/>
          <w:b/>
          <w:bCs/>
          <w:sz w:val="24"/>
          <w:szCs w:val="32"/>
        </w:rPr>
        <w:t>POS detection module</w:t>
      </w:r>
    </w:p>
    <w:p w:rsidR="00BA2DCA" w:rsidRPr="00BA2DCA" w:rsidRDefault="00BA2DCA" w:rsidP="00BA2DCA">
      <w:pPr>
        <w:ind w:firstLine="420"/>
        <w:rPr>
          <w:rFonts w:ascii="Times New Roman" w:hAnsi="Times New Roman" w:cs="Times New Roman"/>
        </w:rPr>
      </w:pPr>
      <w:r w:rsidRPr="00BA2DCA">
        <w:rPr>
          <w:rFonts w:ascii="Times New Roman" w:hAnsi="Times New Roman" w:cs="Times New Roman"/>
        </w:rPr>
        <w:t>The part-of-speech of text sequence</w:t>
      </w:r>
      <w:r w:rsidRPr="00BA2DCA">
        <w:rPr>
          <w:rFonts w:ascii="Cambria Math" w:hAnsi="Cambria Math" w:cs="Times New Roman"/>
          <w:b/>
          <w:i/>
        </w:rPr>
        <w:t xml:space="preserve"> </w:t>
      </w:r>
      <m:oMath>
        <m:r>
          <m:rPr>
            <m:sty m:val="bi"/>
          </m:rPr>
          <w:rPr>
            <w:rFonts w:ascii="Cambria Math" w:hAnsi="Cambria Math" w:cs="Times New Roman"/>
          </w:rPr>
          <m:t>x</m:t>
        </m:r>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 x</m:t>
                </m:r>
              </m:e>
              <m:sub>
                <m:r>
                  <w:rPr>
                    <w:rFonts w:ascii="Cambria Math" w:hAnsi="Cambria Math" w:cs="Times New Roman"/>
                  </w:rPr>
                  <m:t>n</m:t>
                </m:r>
              </m:sub>
            </m:sSub>
          </m:e>
        </m:d>
      </m:oMath>
      <w:r w:rsidRPr="00BA2DCA">
        <w:rPr>
          <w:rFonts w:ascii="Times New Roman" w:eastAsia="Times New Roman" w:hAnsi="Times New Roman" w:cs="Times New Roman"/>
        </w:rPr>
        <w:t xml:space="preserve"> </w:t>
      </w:r>
      <w:r w:rsidRPr="00BA2DCA">
        <w:rPr>
          <w:rFonts w:ascii="Times New Roman" w:hAnsi="Times New Roman" w:cs="Times New Roman"/>
        </w:rPr>
        <w:t xml:space="preserve">contains nouns, verbs, etc., </w:t>
      </w:r>
      <w:r w:rsidRPr="00BA2DCA">
        <w:rPr>
          <w:rFonts w:ascii="Times New Roman" w:eastAsia="Times New Roman" w:hAnsi="Times New Roman" w:cs="Times New Roman"/>
        </w:rPr>
        <w:t>th</w:t>
      </w:r>
      <w:r w:rsidRPr="00BA2DCA">
        <w:rPr>
          <w:rFonts w:ascii="Times New Roman" w:hAnsi="Times New Roman" w:cs="Times New Roman"/>
        </w:rPr>
        <w:t xml:space="preserve">en  </w:t>
      </w:r>
      <w:r w:rsidRPr="00BA2DCA">
        <w:rPr>
          <w:rFonts w:ascii="Times New Roman" w:hAnsi="Times New Roman" w:cs="Times New Roman"/>
        </w:rPr>
        <w:lastRenderedPageBreak/>
        <w:t xml:space="preserve">this information </w:t>
      </w:r>
      <w:r w:rsidRPr="00BA2DCA">
        <w:rPr>
          <w:rFonts w:ascii="Times New Roman" w:eastAsia="Times New Roman" w:hAnsi="Times New Roman" w:cs="Times New Roman"/>
        </w:rPr>
        <w:t>apply</w:t>
      </w:r>
      <w:r w:rsidRPr="00BA2DCA">
        <w:rPr>
          <w:rFonts w:ascii="Times New Roman" w:hAnsi="Times New Roman" w:cs="Times New Roman"/>
        </w:rPr>
        <w:t xml:space="preserve"> one-hot encoding </w:t>
      </w:r>
      <w:r w:rsidRPr="00BA2DCA">
        <w:rPr>
          <w:rFonts w:ascii="Times New Roman" w:eastAsia="Times New Roman" w:hAnsi="Times New Roman" w:cs="Times New Roman"/>
        </w:rPr>
        <w:t>and</w:t>
      </w:r>
      <w:r w:rsidRPr="00BA2DCA">
        <w:rPr>
          <w:rFonts w:ascii="Times New Roman" w:hAnsi="Times New Roman" w:cs="Times New Roman"/>
        </w:rPr>
        <w:t xml:space="preserve"> obtain part-of-speech vector </w:t>
      </w:r>
      <w:r w:rsidRPr="00BA2DCA">
        <w:rPr>
          <w:rFonts w:ascii="Cambria Math" w:eastAsia="Times New Roman" w:hAnsi="Cambria Math" w:cs="Times New Roman"/>
          <w:b/>
          <w:i/>
        </w:rPr>
        <w:t xml:space="preserve"> </w:t>
      </w:r>
      <m:oMath>
        <m:r>
          <m:rPr>
            <m:sty m:val="bi"/>
          </m:rPr>
          <w:rPr>
            <w:rFonts w:ascii="Cambria Math" w:eastAsia="Times New Roman" w:hAnsi="Cambria Math" w:cs="Times New Roman"/>
          </w:rPr>
          <m:t>p</m:t>
        </m:r>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 p</m:t>
                </m:r>
              </m:e>
              <m:sub>
                <m:r>
                  <w:rPr>
                    <w:rFonts w:ascii="Cambria Math" w:hAnsi="Cambria Math" w:cs="Times New Roman"/>
                  </w:rPr>
                  <m:t>n</m:t>
                </m:r>
              </m:sub>
            </m:sSub>
          </m:e>
        </m:d>
      </m:oMath>
      <w:r w:rsidRPr="00BA2DCA">
        <w:rPr>
          <w:rFonts w:ascii="Times New Roman" w:hAnsi="Times New Roman" w:cs="Times New Roman"/>
        </w:rPr>
        <w:t xml:space="preserve">. </w:t>
      </w:r>
    </w:p>
    <w:p w:rsidR="00BA2DCA" w:rsidRPr="00BA2DCA" w:rsidRDefault="00BA2DCA" w:rsidP="00BA2DCA">
      <w:pPr>
        <w:jc w:val="center"/>
        <w:rPr>
          <w:rFonts w:ascii="Times New Roman" w:hAnsi="Times New Roman" w:cs="Times New Roman"/>
        </w:rPr>
      </w:pPr>
      <w:r w:rsidRPr="00BA2DCA">
        <w:rPr>
          <w:rFonts w:ascii="Times New Roman" w:hAnsi="Times New Roman" w:cs="Times New Roman"/>
          <w:noProof/>
        </w:rPr>
        <w:drawing>
          <wp:inline distT="0" distB="0" distL="0" distR="0">
            <wp:extent cx="3769995" cy="1176655"/>
            <wp:effectExtent l="0" t="0" r="190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69995" cy="1176655"/>
                    </a:xfrm>
                    <a:prstGeom prst="rect">
                      <a:avLst/>
                    </a:prstGeom>
                    <a:noFill/>
                    <a:ln>
                      <a:noFill/>
                    </a:ln>
                  </pic:spPr>
                </pic:pic>
              </a:graphicData>
            </a:graphic>
          </wp:inline>
        </w:drawing>
      </w:r>
    </w:p>
    <w:p w:rsidR="00BA2DCA" w:rsidRPr="00BA2DCA" w:rsidRDefault="00BA2DCA" w:rsidP="00BA2DCA">
      <w:pPr>
        <w:ind w:firstLine="420"/>
        <w:rPr>
          <w:rFonts w:ascii="Times New Roman" w:hAnsi="Times New Roman" w:cs="Times New Roman"/>
        </w:rPr>
      </w:pPr>
      <w:r w:rsidRPr="00BA2DCA">
        <w:rPr>
          <w:rFonts w:ascii="Times New Roman" w:hAnsi="Times New Roman" w:cs="Times New Roman"/>
        </w:rPr>
        <w:t>In the Chinese scenario, due to Chinese part-of-speech corresponds to multiple words, there are two parts of speech tagging mechanisms, as shown in Figure 3: one is to apply parts of speech to each word equally, and the other uses BIE labels.</w:t>
      </w:r>
    </w:p>
    <w:p w:rsidR="00BA2DCA" w:rsidRPr="00BA2DCA" w:rsidRDefault="00BA2DCA" w:rsidP="00BA2DCA">
      <w:pPr>
        <w:keepNext/>
        <w:keepLines/>
        <w:spacing w:before="120" w:after="120"/>
        <w:ind w:leftChars="100" w:left="210" w:rightChars="100" w:right="210"/>
        <w:outlineLvl w:val="1"/>
        <w:rPr>
          <w:rFonts w:asciiTheme="majorHAnsi" w:hAnsiTheme="majorHAnsi" w:cs="Times New Roman"/>
          <w:b/>
          <w:bCs/>
          <w:sz w:val="24"/>
          <w:szCs w:val="32"/>
        </w:rPr>
      </w:pPr>
      <w:r w:rsidRPr="00BA2DCA">
        <w:rPr>
          <w:rFonts w:asciiTheme="majorHAnsi" w:hAnsiTheme="majorHAnsi" w:cs="Times New Roman"/>
          <w:b/>
          <w:bCs/>
          <w:sz w:val="24"/>
          <w:szCs w:val="32"/>
        </w:rPr>
        <w:t>POS scaling attention module</w:t>
      </w:r>
    </w:p>
    <w:p w:rsidR="00BA2DCA" w:rsidRPr="00BA2DCA" w:rsidRDefault="00BA2DCA" w:rsidP="00BA2DCA">
      <w:pPr>
        <w:ind w:firstLine="420"/>
        <w:rPr>
          <w:rFonts w:ascii="Times New Roman" w:hAnsi="Times New Roman" w:cs="Times New Roman"/>
        </w:rPr>
      </w:pPr>
      <w:r w:rsidRPr="00BA2DCA">
        <w:rPr>
          <w:rFonts w:ascii="Times New Roman" w:hAnsi="Times New Roman" w:cs="Times New Roman"/>
        </w:rPr>
        <w:t xml:space="preserve">The part-of-speech scaling attention module takes part-of-speech vector </w:t>
      </w:r>
      <m:oMath>
        <m:r>
          <m:rPr>
            <m:sty m:val="bi"/>
          </m:rPr>
          <w:rPr>
            <w:rFonts w:ascii="Cambria Math" w:eastAsia="Times New Roman" w:hAnsi="Cambria Math" w:cs="Times New Roman"/>
          </w:rPr>
          <m:t>p</m:t>
        </m:r>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 p</m:t>
                </m:r>
              </m:e>
              <m:sub>
                <m:r>
                  <w:rPr>
                    <w:rFonts w:ascii="Cambria Math" w:hAnsi="Cambria Math" w:cs="Times New Roman"/>
                  </w:rPr>
                  <m:t>n</m:t>
                </m:r>
              </m:sub>
            </m:sSub>
          </m:e>
        </m:d>
      </m:oMath>
      <w:r w:rsidRPr="00BA2DCA">
        <w:rPr>
          <w:rFonts w:ascii="Times New Roman" w:eastAsia="Times New Roman" w:hAnsi="Times New Roman" w:cs="Times New Roman"/>
        </w:rPr>
        <w:t xml:space="preserve"> </w:t>
      </w:r>
      <w:r w:rsidRPr="00BA2DCA">
        <w:rPr>
          <w:rFonts w:ascii="Times New Roman" w:hAnsi="Times New Roman" w:cs="Times New Roman"/>
        </w:rPr>
        <w:t xml:space="preserve">and the hidden vector </w:t>
      </w:r>
      <m:oMath>
        <m:r>
          <m:rPr>
            <m:sty m:val="bi"/>
          </m:rPr>
          <w:rPr>
            <w:rFonts w:ascii="Cambria Math" w:hAnsi="Cambria Math" w:cs="Times New Roman"/>
          </w:rPr>
          <m:t>h</m:t>
        </m:r>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n</m:t>
                </m:r>
              </m:sub>
            </m:sSub>
          </m:e>
        </m:d>
      </m:oMath>
      <w:r w:rsidRPr="00BA2DCA">
        <w:rPr>
          <w:rFonts w:ascii="Times New Roman" w:hAnsi="Times New Roman" w:cs="Times New Roman"/>
        </w:rPr>
        <w:t xml:space="preserve"> as inputs, and calculates the weight of each word.</w:t>
      </w:r>
      <m:oMath>
        <m:r>
          <m:rPr>
            <m:sty m:val="bi"/>
          </m:rPr>
          <w:rPr>
            <w:rFonts w:ascii="Cambria Math" w:hAnsi="Cambria Math" w:cs="Times New Roman"/>
            <w:color w:val="000000" w:themeColor="text1"/>
            <w:szCs w:val="21"/>
          </w:rPr>
          <w:br/>
        </m:r>
      </m:oMath>
      <m:oMathPara>
        <m:oMath>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szCs w:val="21"/>
                </w:rPr>
                <m:t>h</m:t>
              </m:r>
            </m:e>
            <m:sub>
              <m:r>
                <m:rPr>
                  <m:sty m:val="bi"/>
                </m:rPr>
                <w:rPr>
                  <w:rFonts w:ascii="Cambria Math" w:hAnsi="Cambria Math" w:cs="Times New Roman"/>
                  <w:color w:val="000000" w:themeColor="text1"/>
                  <w:szCs w:val="21"/>
                </w:rPr>
                <m:t>po</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szCs w:val="21"/>
                    </w:rPr>
                    <m:t>s</m:t>
                  </m:r>
                </m:e>
                <m:sub>
                  <m:r>
                    <m:rPr>
                      <m:sty m:val="bi"/>
                    </m:rPr>
                    <w:rPr>
                      <w:rFonts w:ascii="Cambria Math" w:hAnsi="Cambria Math" w:cs="Times New Roman"/>
                      <w:color w:val="000000" w:themeColor="text1"/>
                      <w:szCs w:val="21"/>
                    </w:rPr>
                    <m:t>scaler</m:t>
                  </m:r>
                </m:sub>
              </m:sSub>
            </m:sub>
          </m:sSub>
          <m:r>
            <w:rPr>
              <w:rFonts w:ascii="Cambria Math" w:hAnsi="Cambria Math" w:cs="Times New Roman"/>
              <w:color w:val="000000" w:themeColor="text1"/>
              <w:szCs w:val="21"/>
            </w:rPr>
            <m:t>=</m:t>
          </m:r>
          <m:r>
            <w:rPr>
              <w:rFonts w:ascii="Cambria Math" w:hAnsi="Cambria Math" w:cs="Times New Roman"/>
            </w:rPr>
            <m:t>POSAttention</m:t>
          </m:r>
          <m:d>
            <m:dPr>
              <m:ctrlPr>
                <w:rPr>
                  <w:rFonts w:ascii="Cambria Math" w:hAnsi="Cambria Math" w:cs="Times New Roman"/>
                  <w:i/>
                </w:rPr>
              </m:ctrlPr>
            </m:dPr>
            <m:e>
              <m:r>
                <m:rPr>
                  <m:sty m:val="bi"/>
                </m:rPr>
                <w:rPr>
                  <w:rFonts w:ascii="Cambria Math" w:hAnsi="Cambria Math" w:cs="Times New Roman"/>
                </w:rPr>
                <m:t>h</m:t>
              </m:r>
              <m:r>
                <w:rPr>
                  <w:rFonts w:ascii="Cambria Math" w:hAnsi="Cambria Math" w:cs="Times New Roman"/>
                </w:rPr>
                <m:t>,</m:t>
              </m:r>
              <m:r>
                <m:rPr>
                  <m:sty m:val="bi"/>
                </m:rPr>
                <w:rPr>
                  <w:rFonts w:ascii="Cambria Math" w:hAnsi="Cambria Math" w:cs="Times New Roman"/>
                </w:rPr>
                <m:t>p</m:t>
              </m:r>
            </m:e>
          </m:d>
          <m:r>
            <m:rPr>
              <m:sty m:val="bi"/>
            </m:rPr>
            <w:rPr>
              <w:rFonts w:ascii="Cambria Math" w:hAnsi="Cambria Math" w:cs="Times New Roman"/>
              <w:color w:val="000000" w:themeColor="text1"/>
              <w:szCs w:val="21"/>
              <w:vertAlign w:val="subscript"/>
            </w:rPr>
            <m:t>= h</m:t>
          </m:r>
          <m:r>
            <m:rPr>
              <m:sty m:val="bi"/>
            </m:rPr>
            <w:rPr>
              <w:rFonts w:ascii="Cambria Math" w:hAnsi="Cambria Math" w:cs="Cambria Math"/>
              <w:color w:val="000000" w:themeColor="text1"/>
              <w:szCs w:val="21"/>
              <w:vertAlign w:val="subscript"/>
            </w:rPr>
            <m:t>*</m:t>
          </m:r>
          <m:r>
            <m:rPr>
              <m:sty m:val="bi"/>
            </m:rPr>
            <w:rPr>
              <w:rFonts w:ascii="Cambria Math" w:hAnsi="Cambria Math" w:cs="Times New Roman"/>
              <w:color w:val="000000" w:themeColor="text1"/>
              <w:szCs w:val="21"/>
              <w:vertAlign w:val="subscript"/>
            </w:rPr>
            <m:t xml:space="preserve"> </m:t>
          </m:r>
          <m:sSup>
            <m:sSupPr>
              <m:ctrlPr>
                <w:rPr>
                  <w:rFonts w:ascii="Cambria Math" w:hAnsi="Cambria Math" w:cs="Times New Roman"/>
                  <w:b/>
                  <w:i/>
                  <w:color w:val="000000" w:themeColor="text1"/>
                  <w:vertAlign w:val="subscript"/>
                </w:rPr>
              </m:ctrlPr>
            </m:sSupPr>
            <m:e>
              <m:r>
                <m:rPr>
                  <m:sty m:val="bi"/>
                </m:rPr>
                <w:rPr>
                  <w:rFonts w:ascii="Cambria Math" w:hAnsi="Cambria Math" w:cs="Times New Roman"/>
                  <w:color w:val="000000" w:themeColor="text1"/>
                  <w:szCs w:val="21"/>
                  <w:vertAlign w:val="subscript"/>
                </w:rPr>
                <m:t>α</m:t>
              </m:r>
            </m:e>
            <m:sup>
              <m:r>
                <m:rPr>
                  <m:sty m:val="bi"/>
                </m:rPr>
                <w:rPr>
                  <w:rFonts w:ascii="Cambria Math" w:hAnsi="Cambria Math" w:cs="Times New Roman"/>
                  <w:color w:val="000000" w:themeColor="text1"/>
                  <w:szCs w:val="21"/>
                  <w:vertAlign w:val="subscript"/>
                </w:rPr>
                <m:t>p</m:t>
              </m:r>
            </m:sup>
          </m:sSup>
          <m:r>
            <m:rPr>
              <m:sty m:val="bi"/>
            </m:rPr>
            <w:rPr>
              <w:rFonts w:ascii="Cambria Math" w:hAnsi="Cambria Math" w:cs="Times New Roman"/>
              <w:color w:val="000000" w:themeColor="text1"/>
              <w:szCs w:val="21"/>
              <w:vertAlign w:val="subscript"/>
            </w:rPr>
            <m:t xml:space="preserve"> </m:t>
          </m:r>
        </m:oMath>
      </m:oMathPara>
    </w:p>
    <w:p w:rsidR="00BA2DCA" w:rsidRPr="00BA2DCA" w:rsidRDefault="00BA2DCA" w:rsidP="00BA2DCA">
      <w:pPr>
        <w:ind w:firstLine="420"/>
        <w:rPr>
          <w:rFonts w:ascii="Times New Roman" w:hAnsi="Times New Roman" w:cs="Times New Roman"/>
        </w:rPr>
      </w:pPr>
      <w:r w:rsidRPr="00BA2DCA">
        <w:rPr>
          <w:rFonts w:ascii="Times New Roman" w:hAnsi="Times New Roman" w:cs="Times New Roman"/>
        </w:rPr>
        <w:t>where the POS scaling weights α are calculated as below</w:t>
      </w:r>
      <w:r w:rsidRPr="00BA2DCA">
        <w:rPr>
          <w:rFonts w:ascii="Times New Roman" w:eastAsia="Times New Roman" w:hAnsi="Times New Roman" w:cs="Times New Roman"/>
        </w:rPr>
        <w:t>:</w:t>
      </w:r>
    </w:p>
    <w:p w:rsidR="00BA2DCA" w:rsidRPr="00BA2DCA" w:rsidRDefault="00BA2DCA" w:rsidP="00BA2DCA">
      <w:pPr>
        <w:rPr>
          <w:rFonts w:ascii="Times New Roman" w:hAnsi="Times New Roman" w:cs="Times New Roman"/>
          <w:i/>
          <w:color w:val="000000" w:themeColor="text1"/>
          <w:szCs w:val="21"/>
        </w:rPr>
      </w:pPr>
      <m:oMathPara>
        <m:oMathParaPr>
          <m:jc m:val="center"/>
        </m:oMathParaPr>
        <m:oMath>
          <m:sSub>
            <m:sSubPr>
              <m:ctrlPr>
                <w:rPr>
                  <w:rFonts w:ascii="Cambria Math" w:hAnsi="Cambria Math" w:cs="Times New Roman"/>
                  <w:i/>
                  <w:color w:val="000000" w:themeColor="text1"/>
                </w:rPr>
              </m:ctrlPr>
            </m:sSubPr>
            <m:e>
              <m:r>
                <w:rPr>
                  <w:rFonts w:ascii="Cambria Math" w:hAnsi="Cambria Math" w:cs="Times New Roman"/>
                  <w:color w:val="000000" w:themeColor="text1"/>
                  <w:szCs w:val="21"/>
                </w:rPr>
                <m:t>e</m:t>
              </m:r>
            </m:e>
            <m:sub>
              <m:r>
                <w:rPr>
                  <w:rFonts w:ascii="Cambria Math" w:eastAsia="Times New Roman" w:hAnsi="Cambria Math" w:cs="Times New Roman"/>
                  <w:color w:val="000000" w:themeColor="text1"/>
                  <w:szCs w:val="21"/>
                </w:rPr>
                <m:t>k</m:t>
              </m:r>
            </m:sub>
          </m:sSub>
          <m:r>
            <w:rPr>
              <w:rFonts w:ascii="Cambria Math" w:hAnsi="Cambria Math" w:cs="Times New Roman"/>
              <w:color w:val="000000" w:themeColor="text1"/>
              <w:szCs w:val="21"/>
            </w:rPr>
            <m:t>= Reduce_Sum(relu</m:t>
          </m:r>
          <m:d>
            <m:dPr>
              <m:ctrlPr>
                <w:rPr>
                  <w:rFonts w:ascii="Cambria Math" w:hAnsi="Cambria Math" w:cs="Times New Roman"/>
                  <w:i/>
                  <w:color w:val="000000" w:themeColor="text1"/>
                </w:rPr>
              </m:ctrlPr>
            </m:dPr>
            <m:e>
              <m:sSubSup>
                <m:sSubSupPr>
                  <m:ctrlPr>
                    <w:rPr>
                      <w:rFonts w:ascii="Cambria Math" w:hAnsi="Cambria Math" w:cs="Times New Roman"/>
                      <w:i/>
                      <w:color w:val="000000" w:themeColor="text1"/>
                    </w:rPr>
                  </m:ctrlPr>
                </m:sSubSupPr>
                <m:e>
                  <m:r>
                    <w:rPr>
                      <w:rFonts w:ascii="Cambria Math" w:hAnsi="Cambria Math" w:cs="Times New Roman"/>
                      <w:color w:val="000000" w:themeColor="text1"/>
                      <w:szCs w:val="21"/>
                    </w:rPr>
                    <m:t>W</m:t>
                  </m:r>
                </m:e>
                <m:sub>
                  <m:r>
                    <w:rPr>
                      <w:rFonts w:ascii="Cambria Math" w:hAnsi="Cambria Math" w:cs="Cambria Math"/>
                      <w:color w:val="000000" w:themeColor="text1"/>
                      <w:szCs w:val="21"/>
                    </w:rPr>
                    <m:t>h</m:t>
                  </m:r>
                  <m:r>
                    <w:rPr>
                      <w:rFonts w:ascii="Cambria Math" w:eastAsia="Times New Roman" w:hAnsi="Cambria Math" w:cs="Times New Roman"/>
                      <w:color w:val="000000" w:themeColor="text1"/>
                      <w:szCs w:val="21"/>
                    </w:rPr>
                    <m:t>e</m:t>
                  </m:r>
                </m:sub>
                <m:sup>
                  <m:r>
                    <w:rPr>
                      <w:rFonts w:ascii="Cambria Math" w:hAnsi="Cambria Math" w:cs="Times New Roman"/>
                      <w:color w:val="000000" w:themeColor="text1"/>
                      <w:szCs w:val="21"/>
                    </w:rPr>
                    <m:t>p</m:t>
                  </m:r>
                </m:sup>
              </m:sSubSup>
              <m:sSub>
                <m:sSubPr>
                  <m:ctrlPr>
                    <w:rPr>
                      <w:rFonts w:ascii="Cambria Math" w:hAnsi="Cambria Math" w:cs="Times New Roman"/>
                      <w:i/>
                      <w:color w:val="000000" w:themeColor="text1"/>
                    </w:rPr>
                  </m:ctrlPr>
                </m:sSubPr>
                <m:e>
                  <m:r>
                    <w:rPr>
                      <w:rFonts w:ascii="Cambria Math" w:hAnsi="Cambria Math" w:cs="Times New Roman"/>
                      <w:color w:val="000000" w:themeColor="text1"/>
                      <w:szCs w:val="21"/>
                    </w:rPr>
                    <m:t>p</m:t>
                  </m:r>
                </m:e>
                <m:sub>
                  <m:r>
                    <w:rPr>
                      <w:rFonts w:ascii="Cambria Math" w:hAnsi="Cambria Math" w:cs="Times New Roman"/>
                      <w:color w:val="000000" w:themeColor="text1"/>
                      <w:szCs w:val="21"/>
                    </w:rPr>
                    <m:t>k</m:t>
                  </m:r>
                </m:sub>
              </m:sSub>
            </m:e>
          </m:d>
          <m:r>
            <w:rPr>
              <w:rFonts w:ascii="Cambria Math" w:hAnsi="Cambria Math" w:cs="Times New Roman"/>
              <w:color w:val="000000" w:themeColor="text1"/>
              <w:szCs w:val="21"/>
            </w:rPr>
            <m:t>)</m:t>
          </m:r>
        </m:oMath>
      </m:oMathPara>
    </w:p>
    <w:p w:rsidR="00BA2DCA" w:rsidRPr="00BA2DCA" w:rsidRDefault="00BA2DCA" w:rsidP="00BA2DCA">
      <w:pPr>
        <w:ind w:firstLine="420"/>
        <w:rPr>
          <w:rFonts w:ascii="Times New Roman" w:hAnsi="Times New Roman" w:cs="Times New Roman"/>
          <w:i/>
          <w:color w:val="000000" w:themeColor="text1"/>
          <w:szCs w:val="21"/>
          <w:vertAlign w:val="subscript"/>
        </w:rPr>
      </w:pPr>
      <m:oMathPara>
        <m:oMath>
          <m:sSubSup>
            <m:sSubSupPr>
              <m:ctrlPr>
                <w:rPr>
                  <w:rFonts w:ascii="Cambria Math" w:hAnsi="Cambria Math" w:cs="Times New Roman"/>
                  <w:i/>
                  <w:color w:val="000000" w:themeColor="text1"/>
                  <w:vertAlign w:val="subscript"/>
                </w:rPr>
              </m:ctrlPr>
            </m:sSubSupPr>
            <m:e>
              <m:r>
                <w:rPr>
                  <w:rFonts w:ascii="Cambria Math" w:hAnsi="Cambria Math" w:cs="Times New Roman"/>
                  <w:color w:val="000000" w:themeColor="text1"/>
                  <w:szCs w:val="21"/>
                  <w:vertAlign w:val="subscript"/>
                </w:rPr>
                <m:t>α</m:t>
              </m:r>
            </m:e>
            <m:sub>
              <m:r>
                <w:rPr>
                  <w:rFonts w:ascii="Cambria Math" w:hAnsi="Cambria Math" w:cs="Times New Roman"/>
                  <w:color w:val="000000" w:themeColor="text1"/>
                  <w:szCs w:val="21"/>
                  <w:vertAlign w:val="subscript"/>
                </w:rPr>
                <m:t>i</m:t>
              </m:r>
            </m:sub>
            <m:sup>
              <m:r>
                <w:rPr>
                  <w:rFonts w:ascii="Cambria Math" w:eastAsia="Times New Roman" w:hAnsi="Cambria Math" w:cs="Times New Roman"/>
                  <w:color w:val="000000" w:themeColor="text1"/>
                  <w:szCs w:val="21"/>
                  <w:vertAlign w:val="subscript"/>
                </w:rPr>
                <m:t>p</m:t>
              </m:r>
            </m:sup>
          </m:sSubSup>
          <m:r>
            <w:rPr>
              <w:rFonts w:ascii="Cambria Math" w:hAnsi="Cambria Math" w:cs="Times New Roman"/>
              <w:color w:val="000000" w:themeColor="text1"/>
              <w:szCs w:val="21"/>
              <w:vertAlign w:val="subscript"/>
            </w:rPr>
            <m:t>=</m:t>
          </m:r>
          <m:f>
            <m:fPr>
              <m:ctrlPr>
                <w:rPr>
                  <w:rFonts w:ascii="Cambria Math" w:hAnsi="Cambria Math" w:cs="Times New Roman"/>
                  <w:i/>
                  <w:color w:val="000000" w:themeColor="text1"/>
                  <w:vertAlign w:val="subscript"/>
                </w:rPr>
              </m:ctrlPr>
            </m:fPr>
            <m:num>
              <m:r>
                <w:rPr>
                  <w:rFonts w:ascii="Cambria Math" w:hAnsi="Cambria Math" w:cs="Times New Roman"/>
                  <w:color w:val="000000" w:themeColor="text1"/>
                  <w:szCs w:val="21"/>
                  <w:vertAlign w:val="subscript"/>
                </w:rPr>
                <m:t>exp</m:t>
              </m:r>
              <m:d>
                <m:dPr>
                  <m:ctrlPr>
                    <w:rPr>
                      <w:rFonts w:ascii="Cambria Math" w:hAnsi="Cambria Math" w:cs="Times New Roman"/>
                      <w:i/>
                      <w:color w:val="000000" w:themeColor="text1"/>
                      <w:vertAlign w:val="subscript"/>
                    </w:rPr>
                  </m:ctrlPr>
                </m:dPr>
                <m:e>
                  <m:sSub>
                    <m:sSubPr>
                      <m:ctrlPr>
                        <w:rPr>
                          <w:rFonts w:ascii="Cambria Math" w:hAnsi="Cambria Math" w:cs="Times New Roman"/>
                          <w:i/>
                          <w:color w:val="000000" w:themeColor="text1"/>
                          <w:vertAlign w:val="subscript"/>
                        </w:rPr>
                      </m:ctrlPr>
                    </m:sSubPr>
                    <m:e>
                      <m:r>
                        <w:rPr>
                          <w:rFonts w:ascii="Cambria Math" w:hAnsi="Cambria Math" w:cs="Times New Roman"/>
                          <w:color w:val="000000" w:themeColor="text1"/>
                          <w:szCs w:val="21"/>
                          <w:vertAlign w:val="subscript"/>
                        </w:rPr>
                        <m:t>e</m:t>
                      </m:r>
                    </m:e>
                    <m:sub>
                      <m:r>
                        <w:rPr>
                          <w:rFonts w:ascii="Cambria Math" w:hAnsi="Cambria Math" w:cs="Times New Roman"/>
                          <w:color w:val="000000" w:themeColor="text1"/>
                          <w:szCs w:val="21"/>
                          <w:vertAlign w:val="subscript"/>
                        </w:rPr>
                        <m:t>i</m:t>
                      </m:r>
                    </m:sub>
                  </m:sSub>
                </m:e>
              </m:d>
            </m:num>
            <m:den>
              <m:nary>
                <m:naryPr>
                  <m:chr m:val="∑"/>
                  <m:limLoc m:val="subSup"/>
                  <m:ctrlPr>
                    <w:rPr>
                      <w:rFonts w:ascii="Cambria Math" w:hAnsi="Cambria Math" w:cs="Times New Roman"/>
                      <w:i/>
                      <w:color w:val="000000" w:themeColor="text1"/>
                      <w:vertAlign w:val="subscript"/>
                    </w:rPr>
                  </m:ctrlPr>
                </m:naryPr>
                <m:sub>
                  <m:r>
                    <w:rPr>
                      <w:rFonts w:ascii="Cambria Math" w:hAnsi="Cambria Math" w:cs="Times New Roman"/>
                      <w:color w:val="000000" w:themeColor="text1"/>
                      <w:szCs w:val="21"/>
                      <w:vertAlign w:val="subscript"/>
                    </w:rPr>
                    <m:t>k=1</m:t>
                  </m:r>
                </m:sub>
                <m:sup>
                  <m:r>
                    <w:rPr>
                      <w:rFonts w:ascii="Cambria Math" w:hAnsi="Cambria Math" w:cs="Times New Roman"/>
                      <w:color w:val="000000" w:themeColor="text1"/>
                      <w:szCs w:val="21"/>
                      <w:vertAlign w:val="subscript"/>
                    </w:rPr>
                    <m:t>n</m:t>
                  </m:r>
                </m:sup>
                <m:e>
                  <m:r>
                    <w:rPr>
                      <w:rFonts w:ascii="Cambria Math" w:hAnsi="Cambria Math" w:cs="Times New Roman"/>
                      <w:color w:val="000000" w:themeColor="text1"/>
                      <w:szCs w:val="21"/>
                      <w:vertAlign w:val="subscript"/>
                    </w:rPr>
                    <m:t>exp</m:t>
                  </m:r>
                  <m:d>
                    <m:dPr>
                      <m:ctrlPr>
                        <w:rPr>
                          <w:rFonts w:ascii="Cambria Math" w:hAnsi="Cambria Math" w:cs="Times New Roman"/>
                          <w:i/>
                          <w:color w:val="000000" w:themeColor="text1"/>
                          <w:vertAlign w:val="subscript"/>
                        </w:rPr>
                      </m:ctrlPr>
                    </m:dPr>
                    <m:e>
                      <m:sSub>
                        <m:sSubPr>
                          <m:ctrlPr>
                            <w:rPr>
                              <w:rFonts w:ascii="Cambria Math" w:hAnsi="Cambria Math" w:cs="Times New Roman"/>
                              <w:i/>
                              <w:color w:val="000000" w:themeColor="text1"/>
                              <w:vertAlign w:val="subscript"/>
                            </w:rPr>
                          </m:ctrlPr>
                        </m:sSubPr>
                        <m:e>
                          <m:r>
                            <w:rPr>
                              <w:rFonts w:ascii="Cambria Math" w:hAnsi="Cambria Math" w:cs="Times New Roman"/>
                              <w:color w:val="000000" w:themeColor="text1"/>
                              <w:szCs w:val="21"/>
                              <w:vertAlign w:val="subscript"/>
                            </w:rPr>
                            <m:t>e</m:t>
                          </m:r>
                        </m:e>
                        <m:sub>
                          <m:r>
                            <w:rPr>
                              <w:rFonts w:ascii="Cambria Math" w:hAnsi="Cambria Math" w:cs="Times New Roman"/>
                              <w:color w:val="000000" w:themeColor="text1"/>
                              <w:szCs w:val="21"/>
                              <w:vertAlign w:val="subscript"/>
                            </w:rPr>
                            <m:t>k</m:t>
                          </m:r>
                        </m:sub>
                      </m:sSub>
                    </m:e>
                  </m:d>
                </m:e>
              </m:nary>
            </m:den>
          </m:f>
          <m:r>
            <w:rPr>
              <w:rFonts w:ascii="Cambria Math" w:hAnsi="Cambria Math" w:cs="Times New Roman"/>
              <w:color w:val="000000" w:themeColor="text1"/>
              <w:szCs w:val="21"/>
              <w:vertAlign w:val="subscript"/>
            </w:rPr>
            <m:t xml:space="preserve"> </m:t>
          </m:r>
        </m:oMath>
      </m:oMathPara>
    </w:p>
    <w:p w:rsidR="00BA2DCA" w:rsidRPr="00BA2DCA" w:rsidRDefault="00BA2DCA" w:rsidP="00BA2DCA">
      <w:pPr>
        <w:widowControl/>
        <w:ind w:firstLine="420"/>
        <w:jc w:val="left"/>
        <w:rPr>
          <w:rFonts w:ascii="宋体" w:eastAsia="宋体" w:hAnsi="宋体" w:cs="宋体"/>
          <w:kern w:val="0"/>
          <w:sz w:val="24"/>
        </w:rPr>
      </w:pPr>
      <w:r w:rsidRPr="00BA2DCA">
        <w:rPr>
          <w:rFonts w:ascii="Times New Roman" w:hAnsi="Times New Roman" w:cs="Times New Roman"/>
        </w:rPr>
        <w:t xml:space="preserve">where </w:t>
      </w:r>
      <m:oMath>
        <m:r>
          <w:rPr>
            <w:rFonts w:ascii="Cambria Math" w:hAnsi="Cambria Math" w:cs="Times New Roman"/>
            <w:color w:val="000000" w:themeColor="text1"/>
            <w:szCs w:val="21"/>
          </w:rPr>
          <m:t>relu</m:t>
        </m:r>
      </m:oMath>
      <w:r w:rsidRPr="00BA2DCA">
        <w:rPr>
          <w:rFonts w:ascii="Times New Roman" w:eastAsia="Times New Roman" w:hAnsi="Times New Roman" w:cs="Times New Roman"/>
          <w:color w:val="000000" w:themeColor="text1"/>
          <w:szCs w:val="21"/>
        </w:rPr>
        <w:t xml:space="preserve"> </w:t>
      </w:r>
      <w:r w:rsidRPr="00BA2DCA">
        <w:rPr>
          <w:rFonts w:ascii="Times New Roman" w:hAnsi="Times New Roman" w:cs="Times New Roman"/>
        </w:rPr>
        <w:t xml:space="preserve">is the activation function, </w:t>
      </w:r>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szCs w:val="21"/>
              </w:rPr>
              <m:t>W</m:t>
            </m:r>
          </m:e>
          <m:sub>
            <m:r>
              <w:rPr>
                <w:rFonts w:ascii="Cambria Math" w:hAnsi="Cambria Math" w:cs="Cambria Math"/>
                <w:color w:val="000000" w:themeColor="text1"/>
                <w:szCs w:val="21"/>
              </w:rPr>
              <m:t>h</m:t>
            </m:r>
            <m:r>
              <w:rPr>
                <w:rFonts w:ascii="Cambria Math" w:eastAsia="Times New Roman" w:hAnsi="Cambria Math" w:cs="Times New Roman"/>
                <w:color w:val="000000" w:themeColor="text1"/>
                <w:szCs w:val="21"/>
              </w:rPr>
              <m:t>e</m:t>
            </m:r>
          </m:sub>
          <m:sup>
            <m:r>
              <w:rPr>
                <w:rFonts w:ascii="Cambria Math" w:hAnsi="Cambria Math" w:cs="Times New Roman"/>
                <w:color w:val="000000" w:themeColor="text1"/>
                <w:szCs w:val="21"/>
              </w:rPr>
              <m:t>p</m:t>
            </m:r>
          </m:sup>
        </m:sSubSup>
      </m:oMath>
      <w:r w:rsidRPr="00BA2DCA">
        <w:rPr>
          <w:rFonts w:ascii="Times New Roman" w:hAnsi="Times New Roman" w:cs="Times New Roman"/>
        </w:rPr>
        <w:t xml:space="preserve"> is the weight matrix of a feed-forward neural network, </w:t>
      </w:r>
      <m:oMath>
        <m:r>
          <w:rPr>
            <w:rFonts w:ascii="Cambria Math" w:hAnsi="Cambria Math" w:cs="Times New Roman"/>
            <w:color w:val="000000" w:themeColor="text1"/>
            <w:szCs w:val="21"/>
          </w:rPr>
          <m:t>Reduce_Sum</m:t>
        </m:r>
      </m:oMath>
      <w:r w:rsidRPr="00BA2DCA">
        <w:rPr>
          <w:rFonts w:ascii="Times New Roman" w:hAnsi="Times New Roman" w:cs="Times New Roman"/>
        </w:rPr>
        <w:t xml:space="preserve"> is the cumulative sum of specific dimension</w:t>
      </w:r>
      <w:r w:rsidRPr="00BA2DCA">
        <w:rPr>
          <w:rFonts w:ascii="宋体" w:eastAsia="宋体" w:hAnsi="宋体" w:cs="宋体"/>
          <w:kern w:val="0"/>
          <w:sz w:val="24"/>
        </w:rPr>
        <w:t>.</w:t>
      </w:r>
    </w:p>
    <w:p w:rsidR="00BA2DCA" w:rsidRPr="00BA2DCA" w:rsidRDefault="00BA2DCA" w:rsidP="00BA2DCA">
      <w:pPr>
        <w:keepNext/>
        <w:keepLines/>
        <w:spacing w:before="20" w:after="20"/>
        <w:outlineLvl w:val="2"/>
        <w:rPr>
          <w:rFonts w:ascii="Times New Roman" w:hAnsi="Times New Roman" w:cs="Times New Roman"/>
          <w:b/>
          <w:bCs/>
          <w:sz w:val="24"/>
          <w:szCs w:val="32"/>
        </w:rPr>
      </w:pPr>
      <w:r w:rsidRPr="00BA2DCA">
        <w:rPr>
          <w:rFonts w:ascii="Times New Roman" w:hAnsi="Times New Roman" w:cs="Times New Roman"/>
          <w:b/>
          <w:bCs/>
          <w:szCs w:val="32"/>
        </w:rPr>
        <w:t xml:space="preserve">Parallel </w:t>
      </w:r>
      <w:r w:rsidRPr="00BA2DCA">
        <w:rPr>
          <w:rFonts w:ascii="Times New Roman" w:hAnsi="Times New Roman" w:cs="Times New Roman"/>
          <w:b/>
          <w:bCs/>
          <w:sz w:val="24"/>
          <w:szCs w:val="32"/>
        </w:rPr>
        <w:t>POS encoding</w:t>
      </w:r>
    </w:p>
    <w:p w:rsidR="00BA2DCA" w:rsidRPr="00BA2DCA" w:rsidRDefault="00BA2DCA" w:rsidP="00BA2DCA">
      <w:pPr>
        <w:keepNext/>
        <w:keepLines/>
        <w:outlineLvl w:val="3"/>
        <w:rPr>
          <w:rFonts w:asciiTheme="majorHAnsi" w:hAnsiTheme="majorHAnsi" w:cs="Times New Roman"/>
          <w:b/>
          <w:bCs/>
          <w:szCs w:val="28"/>
        </w:rPr>
      </w:pPr>
      <w:r w:rsidRPr="00BA2DCA">
        <w:rPr>
          <w:rFonts w:asciiTheme="majorHAnsi" w:hAnsiTheme="majorHAnsi" w:cs="Times New Roman"/>
          <w:b/>
          <w:bCs/>
          <w:szCs w:val="28"/>
        </w:rPr>
        <w:t>Slot-Filling</w:t>
      </w:r>
    </w:p>
    <w:p w:rsidR="00BA2DCA" w:rsidRPr="00BA2DCA" w:rsidRDefault="00BA2DCA" w:rsidP="00BA2DCA">
      <w:pPr>
        <w:ind w:firstLine="420"/>
        <w:rPr>
          <w:rFonts w:ascii="Times New Roman" w:hAnsi="Times New Roman" w:cs="Times New Roman"/>
        </w:rPr>
      </w:pPr>
      <w:r w:rsidRPr="00BA2DCA">
        <w:rPr>
          <w:rFonts w:ascii="Times New Roman" w:hAnsi="Times New Roman" w:cs="Times New Roman"/>
        </w:rPr>
        <w:t>Slot filling module aims to map the hidden vector</w:t>
      </w:r>
      <w:r w:rsidRPr="00BA2DCA">
        <w:rPr>
          <w:rFonts w:ascii="Cambria Math" w:hAnsi="Cambria Math" w:cs="Times New Roman"/>
        </w:rPr>
        <w:t xml:space="preserve"> </w:t>
      </w:r>
      <m:oMath>
        <m:r>
          <m:rPr>
            <m:sty m:val="bi"/>
          </m:rPr>
          <w:rPr>
            <w:rFonts w:ascii="Cambria Math" w:hAnsi="Cambria Math" w:cs="Times New Roman"/>
          </w:rPr>
          <m:t>h</m:t>
        </m:r>
        <m:r>
          <w:rPr>
            <w:rFonts w:ascii="Cambria Math" w:eastAsia="Times New Roman" w:hAnsi="Cambria Math" w:cs="Times New Roman"/>
          </w:rPr>
          <m:t>=</m:t>
        </m:r>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n</m:t>
                </m:r>
              </m:sub>
            </m:sSub>
          </m:e>
        </m:d>
      </m:oMath>
      <w:r w:rsidRPr="00BA2DCA">
        <w:rPr>
          <w:rFonts w:ascii="Times New Roman" w:hAnsi="Times New Roman" w:cs="Times New Roman"/>
        </w:rPr>
        <w:t xml:space="preserve"> to</w:t>
      </w:r>
      <w:r w:rsidRPr="00BA2DCA">
        <w:rPr>
          <w:rFonts w:ascii="Cambria Math" w:hAnsi="Cambria Math" w:cs="Times New Roman"/>
        </w:rPr>
        <w:t xml:space="preserve"> </w:t>
      </w:r>
      <m:oMath>
        <m:r>
          <m:rPr>
            <m:sty m:val="bi"/>
          </m:rPr>
          <w:rPr>
            <w:rFonts w:ascii="Cambria Math" w:hAnsi="Cambria Math" w:cs="Times New Roman"/>
          </w:rPr>
          <m:t>y</m:t>
        </m:r>
        <m:r>
          <w:rPr>
            <w:rFonts w:ascii="Cambria Math" w:eastAsia="Times New Roman" w:hAnsi="Cambria Math" w:cs="Times New Roman"/>
          </w:rPr>
          <m:t>=</m:t>
        </m:r>
        <m:r>
          <w:rPr>
            <w:rFonts w:ascii="Cambria Math" w:hAnsi="Cambria Math" w:cs="Times New Roman"/>
          </w:rPr>
          <m:t xml:space="preserve"> </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1</m:t>
                </m:r>
              </m:sub>
              <m:sup>
                <m:r>
                  <w:rPr>
                    <w:rFonts w:ascii="Cambria Math" w:hAnsi="Cambria Math" w:cs="Times New Roman"/>
                  </w:rPr>
                  <m:t>S</m:t>
                </m:r>
              </m:sup>
            </m:sSubSup>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2</m:t>
                </m:r>
              </m:sub>
              <m:sup>
                <m:r>
                  <w:rPr>
                    <w:rFonts w:ascii="Cambria Math" w:hAnsi="Cambria Math" w:cs="Times New Roman"/>
                  </w:rPr>
                  <m:t>S</m:t>
                </m:r>
              </m:sup>
            </m:sSubSup>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3</m:t>
                </m:r>
              </m:sub>
              <m:sup>
                <m:r>
                  <w:rPr>
                    <w:rFonts w:ascii="Cambria Math" w:hAnsi="Cambria Math" w:cs="Times New Roman"/>
                  </w:rPr>
                  <m:t>S</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n</m:t>
                </m:r>
              </m:sub>
              <m:sup>
                <m:r>
                  <w:rPr>
                    <w:rFonts w:ascii="Cambria Math" w:hAnsi="Cambria Math" w:cs="Times New Roman"/>
                  </w:rPr>
                  <m:t>S</m:t>
                </m:r>
              </m:sup>
            </m:sSubSup>
          </m:e>
        </m:d>
      </m:oMath>
      <w:r w:rsidRPr="00BA2DCA">
        <w:rPr>
          <w:rFonts w:ascii="Times New Roman" w:hAnsi="Times New Roman" w:cs="Times New Roman"/>
        </w:rPr>
        <w:t xml:space="preserve">. For each hidden state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oMath>
      <w:r w:rsidRPr="00BA2DCA">
        <w:rPr>
          <w:rFonts w:ascii="Times New Roman" w:hAnsi="Times New Roman" w:cs="Times New Roman"/>
        </w:rPr>
        <w:t xml:space="preserve">, we compute the slot context vector </w:t>
      </w:r>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szCs w:val="21"/>
              </w:rPr>
              <m:t>c</m:t>
            </m:r>
          </m:e>
          <m:sub>
            <m:r>
              <w:rPr>
                <w:rFonts w:ascii="Cambria Math" w:hAnsi="Cambria Math" w:cs="Times New Roman"/>
                <w:color w:val="000000" w:themeColor="text1"/>
                <w:szCs w:val="21"/>
              </w:rPr>
              <m:t>i</m:t>
            </m:r>
          </m:sub>
          <m:sup>
            <m:r>
              <w:rPr>
                <w:rFonts w:ascii="Cambria Math" w:hAnsi="Cambria Math" w:cs="Times New Roman"/>
                <w:color w:val="000000" w:themeColor="text1"/>
                <w:szCs w:val="21"/>
              </w:rPr>
              <m:t>S</m:t>
            </m:r>
          </m:sup>
        </m:sSubSup>
      </m:oMath>
      <w:r w:rsidRPr="00BA2DCA">
        <w:rPr>
          <w:rFonts w:ascii="Times New Roman" w:eastAsia="Times New Roman" w:hAnsi="Times New Roman" w:cs="Times New Roman"/>
          <w:color w:val="000000" w:themeColor="text1"/>
          <w:szCs w:val="21"/>
        </w:rPr>
        <w:t xml:space="preserve"> </w:t>
      </w:r>
      <w:r w:rsidRPr="00BA2DCA">
        <w:rPr>
          <w:rFonts w:ascii="Times New Roman" w:hAnsi="Times New Roman" w:cs="Times New Roman"/>
        </w:rPr>
        <w:t>as the weighted sum of LSTM’s hidden states by the slot attention weights</w:t>
      </w:r>
      <w:r w:rsidRPr="00BA2DCA">
        <w:rPr>
          <w:rFonts w:ascii="宋体" w:eastAsia="宋体" w:hAnsi="宋体" w:cs="宋体" w:hint="eastAsia"/>
        </w:rPr>
        <w:t>：</w:t>
      </w:r>
      <m:oMath>
        <m:r>
          <w:rPr>
            <w:rFonts w:ascii="Cambria Math" w:hAnsi="Cambria Math" w:cs="Times New Roman"/>
            <w:color w:val="000000" w:themeColor="text1"/>
            <w:szCs w:val="21"/>
          </w:rPr>
          <w:br/>
        </m:r>
      </m:oMath>
      <m:oMathPara>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szCs w:val="21"/>
                </w:rPr>
                <m:t>c</m:t>
              </m:r>
            </m:e>
            <m:sub>
              <m:r>
                <w:rPr>
                  <w:rFonts w:ascii="Cambria Math" w:hAnsi="Cambria Math" w:cs="Times New Roman"/>
                  <w:color w:val="000000" w:themeColor="text1"/>
                  <w:szCs w:val="21"/>
                </w:rPr>
                <m:t>i</m:t>
              </m:r>
            </m:sub>
            <m:sup>
              <m:r>
                <w:rPr>
                  <w:rFonts w:ascii="Cambria Math" w:hAnsi="Cambria Math" w:cs="Times New Roman"/>
                  <w:color w:val="000000" w:themeColor="text1"/>
                  <w:szCs w:val="21"/>
                </w:rPr>
                <m:t>S</m:t>
              </m:r>
            </m:sup>
          </m:sSubSup>
          <m:r>
            <w:rPr>
              <w:rFonts w:ascii="Cambria Math" w:hAnsi="Cambria Math" w:cs="Times New Roman"/>
              <w:color w:val="000000" w:themeColor="text1"/>
              <w:szCs w:val="21"/>
            </w:rPr>
            <m:t xml:space="preserve">= </m:t>
          </m:r>
          <m:nary>
            <m:naryPr>
              <m:chr m:val="∑"/>
              <m:limLoc m:val="undOvr"/>
              <m:ctrlPr>
                <w:rPr>
                  <w:rFonts w:ascii="Cambria Math" w:hAnsi="Cambria Math" w:cs="Times New Roman"/>
                  <w:i/>
                  <w:color w:val="000000" w:themeColor="text1"/>
                </w:rPr>
              </m:ctrlPr>
            </m:naryPr>
            <m:sub>
              <m:r>
                <w:rPr>
                  <w:rFonts w:ascii="Cambria Math" w:hAnsi="Cambria Math" w:cs="Times New Roman"/>
                  <w:color w:val="000000" w:themeColor="text1"/>
                  <w:szCs w:val="21"/>
                </w:rPr>
                <m:t>j=1</m:t>
              </m:r>
            </m:sub>
            <m:sup>
              <m:r>
                <w:rPr>
                  <w:rFonts w:ascii="Cambria Math" w:hAnsi="Cambria Math" w:cs="Times New Roman"/>
                  <w:color w:val="000000" w:themeColor="text1"/>
                  <w:szCs w:val="21"/>
                </w:rPr>
                <m:t>n</m:t>
              </m:r>
            </m:sup>
            <m:e>
              <m:sSubSup>
                <m:sSubSupPr>
                  <m:ctrlPr>
                    <w:rPr>
                      <w:rFonts w:ascii="Cambria Math" w:hAnsi="Cambria Math" w:cs="Times New Roman"/>
                      <w:i/>
                      <w:color w:val="000000" w:themeColor="text1"/>
                      <w:vertAlign w:val="subscript"/>
                    </w:rPr>
                  </m:ctrlPr>
                </m:sSubSupPr>
                <m:e>
                  <m:r>
                    <w:rPr>
                      <w:rFonts w:ascii="Cambria Math" w:hAnsi="Cambria Math" w:cs="Times New Roman"/>
                      <w:color w:val="000000" w:themeColor="text1"/>
                      <w:szCs w:val="21"/>
                      <w:vertAlign w:val="subscript"/>
                    </w:rPr>
                    <m:t>α</m:t>
                  </m:r>
                </m:e>
                <m:sub>
                  <m:r>
                    <w:rPr>
                      <w:rFonts w:ascii="Cambria Math" w:hAnsi="Cambria Math" w:cs="Times New Roman"/>
                      <w:color w:val="000000" w:themeColor="text1"/>
                      <w:szCs w:val="21"/>
                      <w:vertAlign w:val="subscript"/>
                    </w:rPr>
                    <m:t>i,j</m:t>
                  </m:r>
                </m:sub>
                <m:sup>
                  <m:r>
                    <w:rPr>
                      <w:rFonts w:ascii="Cambria Math" w:hAnsi="Cambria Math" w:cs="Times New Roman"/>
                      <w:color w:val="000000" w:themeColor="text1"/>
                      <w:szCs w:val="21"/>
                      <w:vertAlign w:val="subscript"/>
                    </w:rPr>
                    <m:t>S</m:t>
                  </m:r>
                </m:sup>
              </m:sSubSup>
              <m:r>
                <w:rPr>
                  <w:rFonts w:ascii="Cambria Math" w:hAnsi="Cambria Math" w:cs="Cambria Math"/>
                  <w:color w:val="000000" w:themeColor="text1"/>
                  <w:szCs w:val="21"/>
                  <w:vertAlign w:val="subscript"/>
                </w:rPr>
                <m:t>*</m:t>
              </m:r>
            </m:e>
          </m:nary>
          <m:sSub>
            <m:sSubPr>
              <m:ctrlPr>
                <w:rPr>
                  <w:rFonts w:ascii="Cambria Math" w:hAnsi="Cambria Math" w:cs="Times New Roman"/>
                  <w:i/>
                  <w:color w:val="000000" w:themeColor="text1"/>
                </w:rPr>
              </m:ctrlPr>
            </m:sSubPr>
            <m:e>
              <m:r>
                <w:rPr>
                  <w:rFonts w:ascii="Cambria Math" w:hAnsi="Cambria Math" w:cs="Times New Roman"/>
                  <w:color w:val="000000" w:themeColor="text1"/>
                  <w:szCs w:val="21"/>
                </w:rPr>
                <m:t>h</m:t>
              </m:r>
            </m:e>
            <m:sub>
              <m:r>
                <w:rPr>
                  <w:rFonts w:ascii="Cambria Math" w:hAnsi="Cambria Math" w:cs="Times New Roman"/>
                  <w:color w:val="000000" w:themeColor="text1"/>
                  <w:szCs w:val="21"/>
                </w:rPr>
                <m:t>j</m:t>
              </m:r>
            </m:sub>
          </m:sSub>
        </m:oMath>
      </m:oMathPara>
    </w:p>
    <w:p w:rsidR="00BA2DCA" w:rsidRPr="00BA2DCA" w:rsidRDefault="00BA2DCA" w:rsidP="00BA2DCA">
      <w:pPr>
        <w:ind w:firstLine="420"/>
        <w:rPr>
          <w:rFonts w:ascii="Times New Roman" w:hAnsi="Times New Roman" w:cs="Times New Roman"/>
        </w:rPr>
      </w:pPr>
      <w:r w:rsidRPr="00BA2DCA">
        <w:rPr>
          <w:rFonts w:ascii="Times New Roman" w:hAnsi="Times New Roman" w:cs="Times New Roman"/>
        </w:rPr>
        <w:t>where the slot attention weights α are calculated as below</w:t>
      </w:r>
      <w:r w:rsidRPr="00BA2DCA">
        <w:rPr>
          <w:rFonts w:ascii="Times New Roman" w:eastAsia="Times New Roman" w:hAnsi="Times New Roman" w:cs="Times New Roman"/>
        </w:rPr>
        <w:t>:</w:t>
      </w:r>
    </w:p>
    <w:p w:rsidR="00BA2DCA" w:rsidRPr="00BA2DCA" w:rsidRDefault="00BA2DCA" w:rsidP="00BA2DCA">
      <w:pPr>
        <w:rPr>
          <w:rFonts w:ascii="Times New Roman" w:hAnsi="Times New Roman" w:cs="Times New Roman"/>
          <w:i/>
          <w:color w:val="000000" w:themeColor="text1"/>
          <w:szCs w:val="21"/>
        </w:rPr>
      </w:pPr>
      <m:oMathPara>
        <m:oMathParaPr>
          <m:jc m:val="center"/>
        </m:oMathParaPr>
        <m:oMath>
          <m:sSub>
            <m:sSubPr>
              <m:ctrlPr>
                <w:rPr>
                  <w:rFonts w:ascii="Cambria Math" w:hAnsi="Cambria Math" w:cs="Times New Roman"/>
                  <w:i/>
                  <w:color w:val="000000" w:themeColor="text1"/>
                </w:rPr>
              </m:ctrlPr>
            </m:sSubPr>
            <m:e>
              <m:r>
                <w:rPr>
                  <w:rFonts w:ascii="Cambria Math" w:hAnsi="Cambria Math" w:cs="Times New Roman"/>
                  <w:color w:val="000000" w:themeColor="text1"/>
                  <w:szCs w:val="21"/>
                </w:rPr>
                <m:t>e</m:t>
              </m:r>
            </m:e>
            <m:sub>
              <m:r>
                <w:rPr>
                  <w:rFonts w:ascii="Cambria Math" w:eastAsia="Times New Roman" w:hAnsi="Cambria Math" w:cs="Times New Roman"/>
                  <w:color w:val="000000" w:themeColor="text1"/>
                  <w:szCs w:val="21"/>
                </w:rPr>
                <m:t>i</m:t>
              </m:r>
              <m:r>
                <w:rPr>
                  <w:rFonts w:ascii="Cambria Math" w:hAnsi="Cambria Math" w:cs="Times New Roman"/>
                  <w:color w:val="000000" w:themeColor="text1"/>
                  <w:szCs w:val="21"/>
                </w:rPr>
                <m:t>,</m:t>
              </m:r>
              <m:r>
                <w:rPr>
                  <w:rFonts w:ascii="Cambria Math" w:eastAsia="Times New Roman" w:hAnsi="Cambria Math" w:cs="Times New Roman"/>
                  <w:color w:val="000000" w:themeColor="text1"/>
                  <w:szCs w:val="21"/>
                </w:rPr>
                <m:t>k</m:t>
              </m:r>
            </m:sub>
          </m:sSub>
          <m:r>
            <w:rPr>
              <w:rFonts w:ascii="Cambria Math" w:hAnsi="Cambria Math" w:cs="Times New Roman"/>
              <w:color w:val="000000" w:themeColor="text1"/>
              <w:szCs w:val="21"/>
            </w:rPr>
            <m:t>= relu</m:t>
          </m:r>
          <m:d>
            <m:dPr>
              <m:ctrlPr>
                <w:rPr>
                  <w:rFonts w:ascii="Cambria Math" w:hAnsi="Cambria Math" w:cs="Times New Roman"/>
                  <w:i/>
                  <w:color w:val="000000" w:themeColor="text1"/>
                </w:rPr>
              </m:ctrlPr>
            </m:dPr>
            <m:e>
              <m:sSubSup>
                <m:sSubSupPr>
                  <m:ctrlPr>
                    <w:rPr>
                      <w:rFonts w:ascii="Cambria Math" w:hAnsi="Cambria Math" w:cs="Times New Roman"/>
                      <w:i/>
                      <w:color w:val="000000" w:themeColor="text1"/>
                    </w:rPr>
                  </m:ctrlPr>
                </m:sSubSupPr>
                <m:e>
                  <m:r>
                    <w:rPr>
                      <w:rFonts w:ascii="Cambria Math" w:hAnsi="Cambria Math" w:cs="Times New Roman"/>
                      <w:color w:val="000000" w:themeColor="text1"/>
                      <w:szCs w:val="21"/>
                    </w:rPr>
                    <m:t>W</m:t>
                  </m:r>
                </m:e>
                <m:sub>
                  <m:r>
                    <w:rPr>
                      <w:rFonts w:ascii="Cambria Math" w:hAnsi="Cambria Math" w:cs="Cambria Math"/>
                      <w:color w:val="000000" w:themeColor="text1"/>
                      <w:szCs w:val="21"/>
                    </w:rPr>
                    <m:t>h</m:t>
                  </m:r>
                  <m:r>
                    <w:rPr>
                      <w:rFonts w:ascii="Cambria Math" w:eastAsia="Times New Roman" w:hAnsi="Cambria Math" w:cs="Times New Roman"/>
                      <w:color w:val="000000" w:themeColor="text1"/>
                      <w:szCs w:val="21"/>
                    </w:rPr>
                    <m:t>e</m:t>
                  </m:r>
                </m:sub>
                <m:sup>
                  <m:r>
                    <w:rPr>
                      <w:rFonts w:ascii="Cambria Math" w:hAnsi="Cambria Math" w:cs="Times New Roman"/>
                      <w:color w:val="000000" w:themeColor="text1"/>
                      <w:szCs w:val="21"/>
                    </w:rPr>
                    <m:t>S</m:t>
                  </m:r>
                </m:sup>
              </m:sSubSup>
              <m:sSub>
                <m:sSubPr>
                  <m:ctrlPr>
                    <w:rPr>
                      <w:rFonts w:ascii="Cambria Math" w:hAnsi="Cambria Math" w:cs="Times New Roman"/>
                      <w:i/>
                      <w:color w:val="000000" w:themeColor="text1"/>
                    </w:rPr>
                  </m:ctrlPr>
                </m:sSubPr>
                <m:e>
                  <m:r>
                    <w:rPr>
                      <w:rFonts w:ascii="Cambria Math" w:hAnsi="Cambria Math" w:cs="Times New Roman"/>
                      <w:color w:val="000000" w:themeColor="text1"/>
                      <w:szCs w:val="21"/>
                    </w:rPr>
                    <m:t>h</m:t>
                  </m:r>
                </m:e>
                <m:sub>
                  <m:r>
                    <w:rPr>
                      <w:rFonts w:ascii="Cambria Math" w:hAnsi="Cambria Math" w:cs="Times New Roman"/>
                      <w:color w:val="000000" w:themeColor="text1"/>
                      <w:szCs w:val="21"/>
                    </w:rPr>
                    <m:t>k</m:t>
                  </m:r>
                </m:sub>
              </m:sSub>
            </m:e>
          </m:d>
        </m:oMath>
      </m:oMathPara>
    </w:p>
    <w:p w:rsidR="00BA2DCA" w:rsidRPr="00BA2DCA" w:rsidRDefault="00BA2DCA" w:rsidP="00BA2DCA">
      <w:pPr>
        <w:ind w:firstLine="420"/>
        <w:rPr>
          <w:rFonts w:ascii="Times New Roman" w:hAnsi="Times New Roman" w:cs="Times New Roman"/>
          <w:i/>
          <w:color w:val="000000" w:themeColor="text1"/>
          <w:szCs w:val="21"/>
          <w:vertAlign w:val="subscript"/>
        </w:rPr>
      </w:pPr>
      <m:oMathPara>
        <m:oMath>
          <m:sSubSup>
            <m:sSubSupPr>
              <m:ctrlPr>
                <w:rPr>
                  <w:rFonts w:ascii="Cambria Math" w:hAnsi="Cambria Math" w:cs="Times New Roman"/>
                  <w:i/>
                  <w:color w:val="000000" w:themeColor="text1"/>
                  <w:vertAlign w:val="subscript"/>
                </w:rPr>
              </m:ctrlPr>
            </m:sSubSupPr>
            <m:e>
              <m:r>
                <w:rPr>
                  <w:rFonts w:ascii="Cambria Math" w:hAnsi="Cambria Math" w:cs="Times New Roman"/>
                  <w:color w:val="000000" w:themeColor="text1"/>
                  <w:szCs w:val="21"/>
                  <w:vertAlign w:val="subscript"/>
                </w:rPr>
                <m:t>α</m:t>
              </m:r>
            </m:e>
            <m:sub>
              <m:r>
                <w:rPr>
                  <w:rFonts w:ascii="Cambria Math" w:hAnsi="Cambria Math" w:cs="Times New Roman"/>
                  <w:color w:val="000000" w:themeColor="text1"/>
                  <w:szCs w:val="21"/>
                  <w:vertAlign w:val="subscript"/>
                </w:rPr>
                <m:t>i,j</m:t>
              </m:r>
            </m:sub>
            <m:sup>
              <m:r>
                <w:rPr>
                  <w:rFonts w:ascii="Cambria Math" w:hAnsi="Cambria Math" w:cs="Times New Roman"/>
                  <w:color w:val="000000" w:themeColor="text1"/>
                  <w:szCs w:val="21"/>
                  <w:vertAlign w:val="subscript"/>
                </w:rPr>
                <m:t>S</m:t>
              </m:r>
            </m:sup>
          </m:sSubSup>
          <m:r>
            <w:rPr>
              <w:rFonts w:ascii="Cambria Math" w:hAnsi="Cambria Math" w:cs="Times New Roman"/>
              <w:color w:val="000000" w:themeColor="text1"/>
              <w:szCs w:val="21"/>
              <w:vertAlign w:val="subscript"/>
            </w:rPr>
            <m:t>=</m:t>
          </m:r>
          <m:f>
            <m:fPr>
              <m:ctrlPr>
                <w:rPr>
                  <w:rFonts w:ascii="Cambria Math" w:hAnsi="Cambria Math" w:cs="Times New Roman"/>
                  <w:i/>
                  <w:color w:val="000000" w:themeColor="text1"/>
                  <w:vertAlign w:val="subscript"/>
                </w:rPr>
              </m:ctrlPr>
            </m:fPr>
            <m:num>
              <m:r>
                <w:rPr>
                  <w:rFonts w:ascii="Cambria Math" w:hAnsi="Cambria Math" w:cs="Times New Roman"/>
                  <w:color w:val="000000" w:themeColor="text1"/>
                  <w:szCs w:val="21"/>
                  <w:vertAlign w:val="subscript"/>
                </w:rPr>
                <m:t>exp</m:t>
              </m:r>
              <m:d>
                <m:dPr>
                  <m:ctrlPr>
                    <w:rPr>
                      <w:rFonts w:ascii="Cambria Math" w:hAnsi="Cambria Math" w:cs="Times New Roman"/>
                      <w:i/>
                      <w:color w:val="000000" w:themeColor="text1"/>
                      <w:vertAlign w:val="subscript"/>
                    </w:rPr>
                  </m:ctrlPr>
                </m:dPr>
                <m:e>
                  <m:sSub>
                    <m:sSubPr>
                      <m:ctrlPr>
                        <w:rPr>
                          <w:rFonts w:ascii="Cambria Math" w:hAnsi="Cambria Math" w:cs="Times New Roman"/>
                          <w:i/>
                          <w:color w:val="000000" w:themeColor="text1"/>
                          <w:vertAlign w:val="subscript"/>
                        </w:rPr>
                      </m:ctrlPr>
                    </m:sSubPr>
                    <m:e>
                      <m:r>
                        <w:rPr>
                          <w:rFonts w:ascii="Cambria Math" w:hAnsi="Cambria Math" w:cs="Times New Roman"/>
                          <w:color w:val="000000" w:themeColor="text1"/>
                          <w:szCs w:val="21"/>
                          <w:vertAlign w:val="subscript"/>
                        </w:rPr>
                        <m:t>e</m:t>
                      </m:r>
                    </m:e>
                    <m:sub>
                      <m:r>
                        <w:rPr>
                          <w:rFonts w:ascii="Cambria Math" w:hAnsi="Cambria Math" w:cs="Times New Roman"/>
                          <w:color w:val="000000" w:themeColor="text1"/>
                          <w:szCs w:val="21"/>
                          <w:vertAlign w:val="subscript"/>
                        </w:rPr>
                        <m:t>i,j</m:t>
                      </m:r>
                    </m:sub>
                  </m:sSub>
                </m:e>
              </m:d>
            </m:num>
            <m:den>
              <m:nary>
                <m:naryPr>
                  <m:chr m:val="∑"/>
                  <m:limLoc m:val="subSup"/>
                  <m:ctrlPr>
                    <w:rPr>
                      <w:rFonts w:ascii="Cambria Math" w:hAnsi="Cambria Math" w:cs="Times New Roman"/>
                      <w:i/>
                      <w:color w:val="000000" w:themeColor="text1"/>
                      <w:vertAlign w:val="subscript"/>
                    </w:rPr>
                  </m:ctrlPr>
                </m:naryPr>
                <m:sub>
                  <m:r>
                    <w:rPr>
                      <w:rFonts w:ascii="Cambria Math" w:hAnsi="Cambria Math" w:cs="Times New Roman"/>
                      <w:color w:val="000000" w:themeColor="text1"/>
                      <w:szCs w:val="21"/>
                      <w:vertAlign w:val="subscript"/>
                    </w:rPr>
                    <m:t>k=1</m:t>
                  </m:r>
                </m:sub>
                <m:sup>
                  <m:r>
                    <w:rPr>
                      <w:rFonts w:ascii="Cambria Math" w:hAnsi="Cambria Math" w:cs="Times New Roman"/>
                      <w:color w:val="000000" w:themeColor="text1"/>
                      <w:szCs w:val="21"/>
                      <w:vertAlign w:val="subscript"/>
                    </w:rPr>
                    <m:t>T</m:t>
                  </m:r>
                </m:sup>
                <m:e>
                  <m:r>
                    <w:rPr>
                      <w:rFonts w:ascii="Cambria Math" w:hAnsi="Cambria Math" w:cs="Times New Roman"/>
                      <w:color w:val="000000" w:themeColor="text1"/>
                      <w:szCs w:val="21"/>
                      <w:vertAlign w:val="subscript"/>
                    </w:rPr>
                    <m:t>exp</m:t>
                  </m:r>
                  <m:d>
                    <m:dPr>
                      <m:ctrlPr>
                        <w:rPr>
                          <w:rFonts w:ascii="Cambria Math" w:hAnsi="Cambria Math" w:cs="Times New Roman"/>
                          <w:i/>
                          <w:color w:val="000000" w:themeColor="text1"/>
                          <w:vertAlign w:val="subscript"/>
                        </w:rPr>
                      </m:ctrlPr>
                    </m:dPr>
                    <m:e>
                      <m:sSub>
                        <m:sSubPr>
                          <m:ctrlPr>
                            <w:rPr>
                              <w:rFonts w:ascii="Cambria Math" w:hAnsi="Cambria Math" w:cs="Times New Roman"/>
                              <w:i/>
                              <w:color w:val="000000" w:themeColor="text1"/>
                              <w:vertAlign w:val="subscript"/>
                            </w:rPr>
                          </m:ctrlPr>
                        </m:sSubPr>
                        <m:e>
                          <m:r>
                            <w:rPr>
                              <w:rFonts w:ascii="Cambria Math" w:hAnsi="Cambria Math" w:cs="Times New Roman"/>
                              <w:color w:val="000000" w:themeColor="text1"/>
                              <w:szCs w:val="21"/>
                              <w:vertAlign w:val="subscript"/>
                            </w:rPr>
                            <m:t>e</m:t>
                          </m:r>
                        </m:e>
                        <m:sub>
                          <m:r>
                            <w:rPr>
                              <w:rFonts w:ascii="Cambria Math" w:hAnsi="Cambria Math" w:cs="Times New Roman"/>
                              <w:color w:val="000000" w:themeColor="text1"/>
                              <w:szCs w:val="21"/>
                              <w:vertAlign w:val="subscript"/>
                            </w:rPr>
                            <m:t>i,k</m:t>
                          </m:r>
                        </m:sub>
                      </m:sSub>
                    </m:e>
                  </m:d>
                </m:e>
              </m:nary>
            </m:den>
          </m:f>
          <m:r>
            <w:rPr>
              <w:rFonts w:ascii="Cambria Math" w:hAnsi="Cambria Math" w:cs="Times New Roman"/>
              <w:color w:val="000000" w:themeColor="text1"/>
              <w:szCs w:val="21"/>
              <w:vertAlign w:val="subscript"/>
            </w:rPr>
            <m:t xml:space="preserve"> </m:t>
          </m:r>
        </m:oMath>
      </m:oMathPara>
    </w:p>
    <w:p w:rsidR="00BA2DCA" w:rsidRPr="00BA2DCA" w:rsidRDefault="00BA2DCA" w:rsidP="00BA2DCA">
      <w:pPr>
        <w:ind w:firstLine="420"/>
        <w:rPr>
          <w:rFonts w:ascii="宋体" w:eastAsia="宋体" w:hAnsi="宋体" w:cs="宋体"/>
          <w:b/>
          <w:bCs/>
        </w:rPr>
      </w:pPr>
      <w:r w:rsidRPr="00BA2DCA">
        <w:rPr>
          <w:rFonts w:ascii="Times New Roman" w:hAnsi="Times New Roman" w:cs="Times New Roman"/>
          <w:color w:val="FF0000"/>
        </w:rPr>
        <w:t>In</w:t>
      </w:r>
      <w:r w:rsidRPr="00BA2DCA">
        <w:rPr>
          <w:rFonts w:ascii="Times New Roman" w:hAnsi="Times New Roman" w:cs="Times New Roman"/>
        </w:rPr>
        <w:t xml:space="preserve"> parallel POS encoding mode, the part-of-speech scaling attention output and the slot-filling attention output can combine a new slot state hidden vector</w:t>
      </w:r>
      <w:r w:rsidRPr="00BA2DCA">
        <w:rPr>
          <w:rFonts w:ascii="宋体" w:eastAsia="宋体" w:hAnsi="宋体" w:cs="宋体"/>
        </w:rPr>
        <w:t>:</w:t>
      </w:r>
    </w:p>
    <w:p w:rsidR="00BA2DCA" w:rsidRPr="00BA2DCA" w:rsidRDefault="00BA2DCA" w:rsidP="00BA2DCA">
      <w:pPr>
        <w:ind w:firstLine="420"/>
        <w:rPr>
          <w:rFonts w:ascii="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h</m:t>
              </m:r>
            </m:e>
            <m:sub>
              <m:r>
                <m:rPr>
                  <m:sty m:val="bi"/>
                </m:rPr>
                <w:rPr>
                  <w:rFonts w:ascii="Cambria Math" w:hAnsi="Cambria Math" w:cs="Times New Roman"/>
                </w:rPr>
                <m:t>slot_final</m:t>
              </m:r>
            </m:sub>
          </m:sSub>
          <m:r>
            <w:rPr>
              <w:rFonts w:ascii="Cambria Math" w:hAnsi="Cambria Math" w:cs="Times New Roman"/>
            </w:rPr>
            <m:t>=SlotAttention</m:t>
          </m:r>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h</m:t>
                  </m:r>
                </m:e>
                <m:sub>
                  <m:r>
                    <m:rPr>
                      <m:sty m:val="bi"/>
                    </m:rPr>
                    <w:rPr>
                      <w:rFonts w:ascii="Cambria Math" w:hAnsi="Cambria Math" w:cs="Times New Roman"/>
                    </w:rPr>
                    <m:t>lstm</m:t>
                  </m:r>
                </m:sub>
              </m:sSub>
            </m:e>
          </m:d>
          <m:r>
            <w:rPr>
              <w:rFonts w:ascii="Cambria Math" w:hAnsi="Cambria Math" w:cs="Times New Roman"/>
            </w:rPr>
            <m:t>+POSAttention</m:t>
          </m:r>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h</m:t>
                  </m:r>
                </m:e>
                <m:sub>
                  <m:r>
                    <m:rPr>
                      <m:sty m:val="bi"/>
                    </m:rPr>
                    <w:rPr>
                      <w:rFonts w:ascii="Cambria Math" w:hAnsi="Cambria Math" w:cs="Times New Roman"/>
                    </w:rPr>
                    <m:t>lstm</m:t>
                  </m:r>
                </m:sub>
              </m:sSub>
              <m:r>
                <m:rPr>
                  <m:sty m:val="bi"/>
                </m:rPr>
                <w:rPr>
                  <w:rFonts w:ascii="Cambria Math" w:hAnsi="Cambria Math" w:cs="Times New Roman"/>
                </w:rPr>
                <m:t>,p</m:t>
              </m:r>
            </m:e>
          </m:d>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h</m:t>
              </m:r>
            </m:e>
            <m:sub>
              <m:r>
                <m:rPr>
                  <m:sty m:val="bi"/>
                </m:rPr>
                <w:rPr>
                  <w:rFonts w:ascii="Cambria Math" w:hAnsi="Cambria Math" w:cs="Times New Roman"/>
                </w:rPr>
                <m:t>lstm</m:t>
              </m:r>
            </m:sub>
          </m:sSub>
        </m:oMath>
      </m:oMathPara>
    </w:p>
    <w:p w:rsidR="00BA2DCA" w:rsidRPr="00BA2DCA" w:rsidRDefault="00BA2DCA" w:rsidP="00BA2DCA">
      <w:pPr>
        <w:ind w:firstLine="420"/>
        <w:rPr>
          <w:rFonts w:ascii="Times New Roman" w:hAnsi="Times New Roman" w:cs="Times New Roman"/>
        </w:rPr>
      </w:pPr>
      <w:r w:rsidRPr="00BA2DCA">
        <w:rPr>
          <w:rFonts w:ascii="Times New Roman" w:hAnsi="Times New Roman" w:cs="Times New Roman"/>
        </w:rPr>
        <w:t>Then the hidden state vector is utilized for slot filling:</w:t>
      </w:r>
    </w:p>
    <w:p w:rsidR="00BA2DCA" w:rsidRPr="00BA2DCA" w:rsidRDefault="00BA2DCA" w:rsidP="00BA2DCA">
      <w:pP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S</m:t>
              </m:r>
            </m:sup>
          </m:sSup>
          <m:r>
            <w:rPr>
              <w:rFonts w:ascii="Cambria Math" w:hAnsi="Cambria Math" w:cs="Times New Roman"/>
            </w:rPr>
            <m:t>=Softmax(</m:t>
          </m:r>
          <m:sSub>
            <m:sSubPr>
              <m:ctrlPr>
                <w:rPr>
                  <w:rFonts w:ascii="Cambria Math" w:hAnsi="Cambria Math" w:cs="Times New Roman"/>
                  <w:b/>
                  <w:i/>
                </w:rPr>
              </m:ctrlPr>
            </m:sSubPr>
            <m:e>
              <m:r>
                <m:rPr>
                  <m:sty m:val="bi"/>
                </m:rPr>
                <w:rPr>
                  <w:rFonts w:ascii="Cambria Math" w:hAnsi="Cambria Math" w:cs="Times New Roman"/>
                </w:rPr>
                <m:t>h</m:t>
              </m:r>
            </m:e>
            <m:sub>
              <m:r>
                <m:rPr>
                  <m:sty m:val="bi"/>
                </m:rPr>
                <w:rPr>
                  <w:rFonts w:ascii="Cambria Math" w:hAnsi="Cambria Math" w:cs="Times New Roman"/>
                </w:rPr>
                <m:t>slot_final</m:t>
              </m:r>
            </m:sub>
          </m:sSub>
          <m:r>
            <w:rPr>
              <w:rFonts w:ascii="Cambria Math" w:hAnsi="Cambria Math" w:cs="Times New Roman"/>
            </w:rPr>
            <m:t>)</m:t>
          </m:r>
        </m:oMath>
      </m:oMathPara>
    </w:p>
    <w:p w:rsidR="00BA2DCA" w:rsidRPr="00BA2DCA" w:rsidRDefault="00BA2DCA" w:rsidP="00BA2DCA">
      <w:pPr>
        <w:keepNext/>
        <w:keepLines/>
        <w:outlineLvl w:val="3"/>
        <w:rPr>
          <w:rFonts w:asciiTheme="majorHAnsi" w:hAnsiTheme="majorHAnsi" w:cs="Times New Roman"/>
          <w:b/>
          <w:bCs/>
          <w:szCs w:val="28"/>
        </w:rPr>
      </w:pPr>
      <w:r w:rsidRPr="00BA2DCA">
        <w:rPr>
          <w:rFonts w:asciiTheme="majorHAnsi" w:hAnsiTheme="majorHAnsi" w:cs="Times New Roman"/>
          <w:b/>
          <w:bCs/>
          <w:szCs w:val="28"/>
        </w:rPr>
        <w:t>Intent Classification</w:t>
      </w:r>
    </w:p>
    <w:p w:rsidR="00BA2DCA" w:rsidRPr="00BA2DCA" w:rsidRDefault="00BA2DCA" w:rsidP="00BA2DCA">
      <w:pPr>
        <w:ind w:firstLine="420"/>
        <w:rPr>
          <w:rFonts w:ascii="Times New Roman" w:hAnsi="Times New Roman" w:cs="Times New Roman"/>
        </w:rPr>
      </w:pPr>
      <w:r w:rsidRPr="00BA2DCA">
        <w:rPr>
          <w:rFonts w:ascii="Times New Roman" w:hAnsi="Times New Roman" w:cs="Times New Roman"/>
        </w:rPr>
        <w:t xml:space="preserve">The intent context vector </w:t>
      </w:r>
      <w:r w:rsidRPr="00BA2DCA">
        <w:rPr>
          <w:rFonts w:ascii="CMMI10" w:hAnsi="CMMI10" w:cs="Times New Roman"/>
        </w:rPr>
        <w:t>c</w:t>
      </w:r>
      <w:r w:rsidRPr="00BA2DCA">
        <w:rPr>
          <w:rFonts w:ascii="CMMI8" w:hAnsi="CMMI8" w:cs="Times New Roman"/>
          <w:position w:val="8"/>
          <w:sz w:val="16"/>
          <w:szCs w:val="16"/>
        </w:rPr>
        <w:t xml:space="preserve">I </w:t>
      </w:r>
      <w:r w:rsidRPr="00BA2DCA">
        <w:rPr>
          <w:rFonts w:ascii="Times New Roman" w:hAnsi="Times New Roman" w:cs="Times New Roman"/>
        </w:rPr>
        <w:t xml:space="preserve">can also be computed in the same manner as </w:t>
      </w:r>
      <w:r w:rsidRPr="00BA2DCA">
        <w:rPr>
          <w:rFonts w:ascii="CMMI10" w:hAnsi="CMMI10" w:cs="Times New Roman"/>
        </w:rPr>
        <w:t>c</w:t>
      </w:r>
      <w:r w:rsidRPr="00BA2DCA">
        <w:rPr>
          <w:rFonts w:ascii="CMMI8" w:hAnsi="CMMI8" w:cs="Times New Roman"/>
          <w:position w:val="8"/>
          <w:sz w:val="16"/>
          <w:szCs w:val="16"/>
        </w:rPr>
        <w:t>S</w:t>
      </w:r>
      <w:r w:rsidRPr="00BA2DCA">
        <w:rPr>
          <w:rFonts w:ascii="Times New Roman" w:hAnsi="Times New Roman" w:cs="Times New Roman"/>
        </w:rPr>
        <w:t>, but the intent detection part takes the last hidden state of BLSTM, POS scaling attention and slot filling attention:</w:t>
      </w:r>
    </w:p>
    <w:p w:rsidR="00BA2DCA" w:rsidRPr="00BA2DCA" w:rsidRDefault="00BA2DCA" w:rsidP="00BA2DCA">
      <w:pPr>
        <w:ind w:firstLine="420"/>
        <w:rPr>
          <w:rFonts w:ascii="Times New Roman" w:hAnsi="Times New Roman" w:cs="Times New Roman"/>
          <w:b/>
          <w:bCs/>
        </w:rPr>
      </w:pPr>
      <m:oMathPara>
        <m:oMath>
          <m:sSub>
            <m:sSubPr>
              <m:ctrlPr>
                <w:rPr>
                  <w:rFonts w:ascii="Cambria Math" w:hAnsi="Cambria Math" w:cs="Times New Roman"/>
                  <w:b/>
                  <w:i/>
                </w:rPr>
              </m:ctrlPr>
            </m:sSubPr>
            <m:e>
              <m:r>
                <m:rPr>
                  <m:sty m:val="bi"/>
                </m:rPr>
                <w:rPr>
                  <w:rFonts w:ascii="Cambria Math" w:hAnsi="Cambria Math" w:cs="Times New Roman"/>
                </w:rPr>
                <m:t>h</m:t>
              </m:r>
            </m:e>
            <m:sub>
              <m:r>
                <m:rPr>
                  <m:sty m:val="bi"/>
                </m:rPr>
                <w:rPr>
                  <w:rFonts w:ascii="Cambria Math" w:hAnsi="Cambria Math" w:cs="Times New Roman"/>
                </w:rPr>
                <m:t>intent_final</m:t>
              </m:r>
            </m:sub>
          </m:sSub>
          <m:r>
            <w:rPr>
              <w:rFonts w:ascii="Cambria Math" w:hAnsi="Cambria Math" w:cs="Times New Roman"/>
            </w:rPr>
            <m:t>=IntentAttention</m:t>
          </m:r>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h</m:t>
                  </m:r>
                </m:e>
                <m:sub>
                  <m:r>
                    <m:rPr>
                      <m:sty m:val="bi"/>
                    </m:rPr>
                    <w:rPr>
                      <w:rFonts w:ascii="Cambria Math" w:hAnsi="Cambria Math" w:cs="Times New Roman"/>
                    </w:rPr>
                    <m:t>lstm</m:t>
                  </m:r>
                </m:sub>
              </m:sSub>
            </m:e>
          </m:d>
          <m:r>
            <w:rPr>
              <w:rFonts w:ascii="Cambria Math" w:hAnsi="Cambria Math" w:cs="Times New Roman"/>
            </w:rPr>
            <m:t>+POSAttention</m:t>
          </m:r>
          <m:sSub>
            <m:sSubPr>
              <m:ctrlPr>
                <w:rPr>
                  <w:rFonts w:ascii="Cambria Math" w:hAnsi="Cambria Math" w:cs="Times New Roman"/>
                  <w:i/>
                </w:rPr>
              </m:ctrlPr>
            </m:sSubPr>
            <m:e>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h</m:t>
                      </m:r>
                    </m:e>
                    <m:sub>
                      <m:r>
                        <m:rPr>
                          <m:sty m:val="bi"/>
                        </m:rPr>
                        <w:rPr>
                          <w:rFonts w:ascii="Cambria Math" w:hAnsi="Cambria Math" w:cs="Times New Roman"/>
                        </w:rPr>
                        <m:t>lstm</m:t>
                      </m:r>
                    </m:sub>
                  </m:sSub>
                  <m:r>
                    <w:rPr>
                      <w:rFonts w:ascii="Cambria Math" w:hAnsi="Cambria Math" w:cs="Times New Roman"/>
                    </w:rPr>
                    <m:t>,</m:t>
                  </m:r>
                  <m:r>
                    <m:rPr>
                      <m:sty m:val="bi"/>
                    </m:rPr>
                    <w:rPr>
                      <w:rFonts w:ascii="Cambria Math" w:hAnsi="Cambria Math" w:cs="Times New Roman"/>
                    </w:rPr>
                    <m:t>p</m:t>
                  </m:r>
                </m:e>
              </m:d>
            </m:e>
            <m:sub>
              <m:r>
                <w:rPr>
                  <w:rFonts w:ascii="Cambria Math" w:eastAsia="Times New Roman" w:hAnsi="Cambria Math" w:cs="Times New Roman"/>
                </w:rPr>
                <m:t>n</m:t>
              </m:r>
            </m:sub>
          </m:sSub>
          <m: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h</m:t>
              </m:r>
            </m:e>
            <m:sub>
              <m:r>
                <m:rPr>
                  <m:sty m:val="bi"/>
                </m:rPr>
                <w:rPr>
                  <w:rFonts w:ascii="Cambria Math" w:hAnsi="Cambria Math" w:cs="Times New Roman"/>
                </w:rPr>
                <m:t>lstm,n</m:t>
              </m:r>
            </m:sub>
          </m:sSub>
        </m:oMath>
      </m:oMathPara>
    </w:p>
    <w:p w:rsidR="00BA2DCA" w:rsidRPr="00BA2DCA" w:rsidRDefault="00BA2DCA" w:rsidP="00BA2DCA">
      <w:pPr>
        <w:ind w:firstLine="420"/>
        <w:rPr>
          <w:rFonts w:ascii="宋体" w:eastAsia="宋体" w:hAnsi="Times New Roman" w:cs="宋体"/>
        </w:rPr>
      </w:pPr>
      <w:r w:rsidRPr="00BA2DCA">
        <w:rPr>
          <w:rFonts w:ascii="Times New Roman" w:hAnsi="Times New Roman" w:cs="Times New Roman"/>
        </w:rPr>
        <w:t>Then the hidden state vector is utilized for slot filling</w:t>
      </w:r>
    </w:p>
    <w:p w:rsidR="00BA2DCA" w:rsidRPr="00BA2DCA" w:rsidRDefault="00BA2DCA" w:rsidP="00BA2DCA">
      <w:pP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I</m:t>
              </m:r>
            </m:sup>
          </m:sSup>
          <m:r>
            <w:rPr>
              <w:rFonts w:ascii="Cambria Math" w:hAnsi="Cambria Math" w:cs="Times New Roman"/>
            </w:rPr>
            <m:t>=Softmax(</m:t>
          </m:r>
          <m:sSub>
            <m:sSubPr>
              <m:ctrlPr>
                <w:rPr>
                  <w:rFonts w:ascii="Cambria Math" w:hAnsi="Cambria Math" w:cs="Times New Roman"/>
                  <w:b/>
                  <w:i/>
                </w:rPr>
              </m:ctrlPr>
            </m:sSubPr>
            <m:e>
              <m:r>
                <m:rPr>
                  <m:sty m:val="bi"/>
                </m:rPr>
                <w:rPr>
                  <w:rFonts w:ascii="Cambria Math" w:hAnsi="Cambria Math" w:cs="Times New Roman"/>
                </w:rPr>
                <m:t>h</m:t>
              </m:r>
            </m:e>
            <m:sub>
              <m:r>
                <m:rPr>
                  <m:sty m:val="bi"/>
                </m:rPr>
                <w:rPr>
                  <w:rFonts w:ascii="Cambria Math" w:hAnsi="Cambria Math" w:cs="Times New Roman"/>
                </w:rPr>
                <m:t>intent_final</m:t>
              </m:r>
            </m:sub>
          </m:sSub>
          <m:r>
            <w:rPr>
              <w:rFonts w:ascii="Cambria Math" w:hAnsi="Cambria Math" w:cs="Times New Roman"/>
            </w:rPr>
            <m:t>)</m:t>
          </m:r>
        </m:oMath>
      </m:oMathPara>
    </w:p>
    <w:p w:rsidR="00BA2DCA" w:rsidRPr="00BA2DCA" w:rsidRDefault="00BA2DCA" w:rsidP="00BA2DCA">
      <w:pPr>
        <w:keepNext/>
        <w:keepLines/>
        <w:outlineLvl w:val="3"/>
        <w:rPr>
          <w:rFonts w:asciiTheme="majorHAnsi" w:hAnsiTheme="majorHAnsi" w:cs="Times New Roman"/>
          <w:b/>
          <w:bCs/>
          <w:szCs w:val="28"/>
        </w:rPr>
      </w:pPr>
      <w:r w:rsidRPr="00BA2DCA">
        <w:rPr>
          <w:rFonts w:asciiTheme="majorHAnsi" w:hAnsiTheme="majorHAnsi" w:cs="Times New Roman"/>
          <w:b/>
          <w:bCs/>
          <w:szCs w:val="28"/>
        </w:rPr>
        <w:t>Joint optimization</w:t>
      </w:r>
    </w:p>
    <w:p w:rsidR="00BA2DCA" w:rsidRPr="00BA2DCA" w:rsidRDefault="00BA2DCA" w:rsidP="00BA2DCA">
      <w:pPr>
        <w:ind w:firstLine="420"/>
        <w:rPr>
          <w:rFonts w:ascii="Times New Roman" w:hAnsi="Times New Roman" w:cs="Times New Roman"/>
        </w:rPr>
      </w:pPr>
      <w:r w:rsidRPr="00BA2DCA">
        <w:rPr>
          <w:rFonts w:ascii="Times New Roman" w:hAnsi="Times New Roman" w:cs="Times New Roman"/>
        </w:rPr>
        <w:t>To obtain both slot filling and intent prediction jointly, the objective is formulated as:</w:t>
      </w:r>
    </w:p>
    <w:p w:rsidR="00BA2DCA" w:rsidRPr="00BA2DCA" w:rsidRDefault="00BA2DCA" w:rsidP="00BA2DCA">
      <w:pPr>
        <w:ind w:firstLine="420"/>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S</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I</m:t>
                  </m:r>
                </m:sup>
              </m:sSup>
              <m:r>
                <w:rPr>
                  <w:rFonts w:ascii="Cambria Math" w:hAnsi="Cambria Math" w:cs="Times New Roman"/>
                </w:rPr>
                <m:t>|</m:t>
              </m:r>
              <m:r>
                <m:rPr>
                  <m:sty m:val="bi"/>
                </m:rPr>
                <w:rPr>
                  <w:rFonts w:ascii="Cambria Math" w:hAnsi="Cambria Math" w:cs="Times New Roman"/>
                </w:rPr>
                <m:t>x</m:t>
              </m:r>
            </m:e>
          </m:d>
          <m:r>
            <w:rPr>
              <w:rFonts w:ascii="Cambria Math" w:hAnsi="Cambria Math" w:cs="Times New Roman"/>
            </w:rPr>
            <m:t>=P</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I</m:t>
                  </m:r>
                </m:sup>
              </m:sSup>
              <m:r>
                <w:rPr>
                  <w:rFonts w:ascii="Cambria Math" w:hAnsi="Cambria Math" w:cs="Times New Roman"/>
                </w:rPr>
                <m:t>|</m:t>
              </m:r>
              <m:r>
                <m:rPr>
                  <m:sty m:val="bi"/>
                </m:rPr>
                <w:rPr>
                  <w:rFonts w:ascii="Cambria Math" w:hAnsi="Cambria Math" w:cs="Times New Roman"/>
                </w:rPr>
                <m:t>x</m:t>
              </m:r>
            </m:e>
          </m:d>
          <m:nary>
            <m:naryPr>
              <m:chr m:val="∏"/>
              <m:limLoc m:val="undOvr"/>
              <m:ctrlPr>
                <w:rPr>
                  <w:rFonts w:ascii="Cambria Math" w:hAnsi="Cambria Math" w:cs="Times New Roman"/>
                  <w:i/>
                </w:rPr>
              </m:ctrlPr>
            </m:naryPr>
            <m:sub>
              <m:r>
                <w:rPr>
                  <w:rFonts w:ascii="Cambria Math" w:hAnsi="Cambria Math" w:cs="Times New Roman"/>
                </w:rPr>
                <m:t>t=1</m:t>
              </m:r>
            </m:sub>
            <m:sup>
              <m:r>
                <w:rPr>
                  <w:rFonts w:ascii="Cambria Math" w:eastAsia="Times New Roman" w:hAnsi="Cambria Math" w:cs="Times New Roman"/>
                </w:rPr>
                <m:t>n</m:t>
              </m:r>
            </m:sup>
            <m:e>
              <m:r>
                <w:rPr>
                  <w:rFonts w:ascii="Cambria Math" w:hAnsi="Cambria Math" w:cs="Times New Roman"/>
                </w:rPr>
                <m:t>P</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S</m:t>
                      </m:r>
                    </m:sup>
                  </m:sSup>
                  <m:r>
                    <w:rPr>
                      <w:rFonts w:ascii="Cambria Math" w:hAnsi="Cambria Math" w:cs="Times New Roman"/>
                    </w:rPr>
                    <m:t>|</m:t>
                  </m:r>
                  <m:r>
                    <m:rPr>
                      <m:sty m:val="bi"/>
                    </m:rPr>
                    <w:rPr>
                      <w:rFonts w:ascii="Cambria Math" w:hAnsi="Cambria Math" w:cs="Times New Roman"/>
                    </w:rPr>
                    <m:t>x</m:t>
                  </m:r>
                </m:e>
              </m:d>
            </m:e>
          </m:nary>
        </m:oMath>
      </m:oMathPara>
    </w:p>
    <w:p w:rsidR="00BA2DCA" w:rsidRPr="00BA2DCA" w:rsidRDefault="00BA2DCA" w:rsidP="00BA2DCA">
      <w:pPr>
        <w:ind w:firstLine="420"/>
        <w:rPr>
          <w:rFonts w:ascii="Times New Roman" w:hAnsi="Times New Roman" w:cs="Times New Roman"/>
        </w:rPr>
      </w:pPr>
      <m:oMathPara>
        <m:oMath>
          <m:r>
            <w:rPr>
              <w:rFonts w:ascii="Cambria Math" w:hAnsi="Cambria Math" w:cs="Times New Roman"/>
            </w:rPr>
            <m:t>=</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I</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nary>
            <m:naryPr>
              <m:chr m:val="∏"/>
              <m:limLoc m:val="undOvr"/>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n</m:t>
              </m:r>
            </m:sup>
            <m:e>
              <m:r>
                <w:rPr>
                  <w:rFonts w:ascii="Cambria Math" w:hAnsi="Cambria Math" w:cs="Times New Roman"/>
                </w:rPr>
                <m:t>P</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t</m:t>
                      </m:r>
                    </m:sub>
                    <m:sup>
                      <m:r>
                        <w:rPr>
                          <w:rFonts w:ascii="Cambria Math" w:hAnsi="Cambria Math" w:cs="Times New Roman"/>
                        </w:rPr>
                        <m:t>S</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e>
          </m:nary>
        </m:oMath>
      </m:oMathPara>
    </w:p>
    <w:p w:rsidR="00BA2DCA" w:rsidRPr="00BA2DCA" w:rsidRDefault="00BA2DCA" w:rsidP="00BA2DCA">
      <w:pPr>
        <w:ind w:firstLine="420"/>
        <w:rPr>
          <w:rFonts w:ascii="Times New Roman" w:hAnsi="Times New Roman" w:cs="Times New Roman"/>
        </w:rPr>
      </w:pPr>
      <w:r w:rsidRPr="00BA2DCA">
        <w:rPr>
          <w:rFonts w:ascii="Times New Roman" w:hAnsi="Times New Roman" w:cs="Times New Roman"/>
        </w:rPr>
        <w:t xml:space="preserve">It is assumed that the slot filling task and the intent classification task are relatively independent, and jointly optimize the corresponding probability loss function. </w:t>
      </w:r>
    </w:p>
    <w:p w:rsidR="00BA2DCA" w:rsidRPr="00BA2DCA" w:rsidRDefault="00BA2DCA" w:rsidP="00BA2DCA">
      <w:pPr>
        <w:keepNext/>
        <w:keepLines/>
        <w:spacing w:before="20" w:after="20"/>
        <w:outlineLvl w:val="2"/>
        <w:rPr>
          <w:rFonts w:ascii="Times New Roman" w:hAnsi="Times New Roman" w:cs="Times New Roman"/>
          <w:b/>
          <w:bCs/>
          <w:sz w:val="24"/>
          <w:szCs w:val="32"/>
        </w:rPr>
      </w:pPr>
      <w:r w:rsidRPr="00BA2DCA">
        <w:rPr>
          <w:rFonts w:ascii="Times New Roman" w:hAnsi="Times New Roman" w:cs="Times New Roman"/>
          <w:b/>
          <w:bCs/>
          <w:sz w:val="24"/>
          <w:szCs w:val="32"/>
        </w:rPr>
        <w:t>Slot-POS encoding mode</w:t>
      </w:r>
    </w:p>
    <w:p w:rsidR="00BA2DCA" w:rsidRPr="00BA2DCA" w:rsidRDefault="00BA2DCA" w:rsidP="00BA2DCA">
      <w:pPr>
        <w:ind w:firstLine="420"/>
        <w:rPr>
          <w:rFonts w:ascii="Times New Roman" w:hAnsi="Times New Roman" w:cs="Times New Roman"/>
        </w:rPr>
      </w:pPr>
      <w:r w:rsidRPr="00BA2DCA">
        <w:rPr>
          <w:rFonts w:ascii="Times New Roman" w:hAnsi="Times New Roman" w:cs="Times New Roman"/>
        </w:rPr>
        <w:t>Unlike parallel POS encoding mode, Slot-POS encoding mode changes the input of the part-of-speech scaling attention mechanism to the output of the slot-filled attention module:</w:t>
      </w:r>
    </w:p>
    <w:p w:rsidR="00BA2DCA" w:rsidRPr="00BA2DCA" w:rsidRDefault="00BA2DCA" w:rsidP="00BA2DCA">
      <w:pPr>
        <w:rPr>
          <w:rFonts w:ascii="Cambria Math" w:hAnsi="Cambria Math" w:cs="Times New Roman"/>
          <w:b/>
          <w:bCs/>
          <w:i/>
        </w:rPr>
      </w:pPr>
      <m:oMathPara>
        <m:oMath>
          <m:sSub>
            <m:sSubPr>
              <m:ctrlPr>
                <w:rPr>
                  <w:rFonts w:ascii="Cambria Math" w:hAnsi="Cambria Math" w:cs="Times New Roman"/>
                  <w:b/>
                  <w:i/>
                </w:rPr>
              </m:ctrlPr>
            </m:sSubPr>
            <m:e>
              <m:r>
                <m:rPr>
                  <m:sty m:val="bi"/>
                </m:rPr>
                <w:rPr>
                  <w:rFonts w:ascii="Cambria Math" w:hAnsi="Cambria Math" w:cs="Times New Roman"/>
                </w:rPr>
                <m:t>h</m:t>
              </m:r>
            </m:e>
            <m:sub>
              <m:r>
                <m:rPr>
                  <m:sty m:val="bi"/>
                </m:rPr>
                <w:rPr>
                  <w:rFonts w:ascii="Cambria Math" w:hAnsi="Cambria Math" w:cs="Times New Roman"/>
                </w:rPr>
                <m:t>slot_final</m:t>
              </m:r>
            </m:sub>
          </m:sSub>
          <m:r>
            <w:rPr>
              <w:rFonts w:ascii="Cambria Math" w:hAnsi="Cambria Math" w:cs="Times New Roman"/>
            </w:rPr>
            <m:t>=SlotAttention</m:t>
          </m:r>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h</m:t>
                  </m:r>
                </m:e>
                <m:sub>
                  <m:r>
                    <m:rPr>
                      <m:sty m:val="bi"/>
                    </m:rPr>
                    <w:rPr>
                      <w:rFonts w:ascii="Cambria Math" w:hAnsi="Cambria Math" w:cs="Times New Roman"/>
                    </w:rPr>
                    <m:t>lstm</m:t>
                  </m:r>
                </m:sub>
              </m:sSub>
            </m:e>
          </m:d>
          <m:r>
            <w:rPr>
              <w:rFonts w:ascii="Cambria Math" w:hAnsi="Cambria Math" w:cs="Times New Roman"/>
            </w:rPr>
            <m:t>+POSAttention</m:t>
          </m:r>
          <m:d>
            <m:dPr>
              <m:ctrlPr>
                <w:rPr>
                  <w:rFonts w:ascii="Cambria Math" w:hAnsi="Cambria Math" w:cs="Times New Roman"/>
                  <w:i/>
                </w:rPr>
              </m:ctrlPr>
            </m:dPr>
            <m:e>
              <m:r>
                <w:rPr>
                  <w:rFonts w:ascii="Cambria Math" w:hAnsi="Cambria Math" w:cs="Times New Roman"/>
                </w:rPr>
                <m:t>SlotAttention</m:t>
              </m:r>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h</m:t>
                      </m:r>
                    </m:e>
                    <m:sub>
                      <m:r>
                        <m:rPr>
                          <m:sty m:val="bi"/>
                        </m:rPr>
                        <w:rPr>
                          <w:rFonts w:ascii="Cambria Math" w:hAnsi="Cambria Math" w:cs="Times New Roman"/>
                        </w:rPr>
                        <m:t>lstm</m:t>
                      </m:r>
                    </m:sub>
                  </m:sSub>
                </m:e>
              </m:d>
              <m:r>
                <m:rPr>
                  <m:sty m:val="bi"/>
                </m:rPr>
                <w:rPr>
                  <w:rFonts w:ascii="Cambria Math" w:hAnsi="Cambria Math" w:cs="Times New Roman"/>
                </w:rPr>
                <m:t>,p</m:t>
              </m:r>
            </m:e>
          </m:d>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h</m:t>
              </m:r>
            </m:e>
            <m:sub>
              <m:r>
                <m:rPr>
                  <m:sty m:val="bi"/>
                </m:rPr>
                <w:rPr>
                  <w:rFonts w:ascii="Cambria Math" w:hAnsi="Cambria Math" w:cs="Times New Roman"/>
                </w:rPr>
                <m:t>lstm</m:t>
              </m:r>
            </m:sub>
          </m:sSub>
        </m:oMath>
      </m:oMathPara>
    </w:p>
    <w:p w:rsidR="00BA2DCA" w:rsidRPr="00BA2DCA" w:rsidRDefault="00BA2DCA" w:rsidP="00BA2DCA">
      <w:pPr>
        <w:ind w:firstLine="420"/>
        <w:rPr>
          <w:rFonts w:ascii="Times New Roman" w:hAnsi="Times New Roman" w:cs="Times New Roman"/>
        </w:rPr>
      </w:pPr>
      <w:r w:rsidRPr="00BA2DCA">
        <w:rPr>
          <w:rFonts w:ascii="Times New Roman" w:hAnsi="Times New Roman" w:cs="Times New Roman"/>
        </w:rPr>
        <w:t>Then the hidden state vector is utilized for slot filling:</w:t>
      </w:r>
    </w:p>
    <w:p w:rsidR="00BA2DCA" w:rsidRPr="00BA2DCA" w:rsidRDefault="00BA2DCA" w:rsidP="00BA2DCA">
      <w:pP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S</m:t>
              </m:r>
            </m:sup>
          </m:sSup>
          <m:r>
            <w:rPr>
              <w:rFonts w:ascii="Cambria Math" w:hAnsi="Cambria Math" w:cs="Times New Roman"/>
            </w:rPr>
            <m:t>=Softmax(</m:t>
          </m:r>
          <m:sSub>
            <m:sSubPr>
              <m:ctrlPr>
                <w:rPr>
                  <w:rFonts w:ascii="Cambria Math" w:hAnsi="Cambria Math" w:cs="Times New Roman"/>
                  <w:b/>
                  <w:i/>
                </w:rPr>
              </m:ctrlPr>
            </m:sSubPr>
            <m:e>
              <m:r>
                <m:rPr>
                  <m:sty m:val="bi"/>
                </m:rPr>
                <w:rPr>
                  <w:rFonts w:ascii="Cambria Math" w:hAnsi="Cambria Math" w:cs="Times New Roman"/>
                </w:rPr>
                <m:t>h</m:t>
              </m:r>
            </m:e>
            <m:sub>
              <m:r>
                <m:rPr>
                  <m:sty m:val="bi"/>
                </m:rPr>
                <w:rPr>
                  <w:rFonts w:ascii="Cambria Math" w:hAnsi="Cambria Math" w:cs="Times New Roman"/>
                </w:rPr>
                <m:t>slot_final</m:t>
              </m:r>
            </m:sub>
          </m:sSub>
          <m:r>
            <w:rPr>
              <w:rFonts w:ascii="Cambria Math" w:hAnsi="Cambria Math" w:cs="Times New Roman"/>
            </w:rPr>
            <m:t>)</m:t>
          </m:r>
        </m:oMath>
      </m:oMathPara>
    </w:p>
    <w:p w:rsidR="00BA2DCA" w:rsidRPr="00BA2DCA" w:rsidRDefault="00BA2DCA" w:rsidP="00BA2DCA">
      <w:pPr>
        <w:keepNext/>
        <w:keepLines/>
        <w:spacing w:before="220" w:after="210"/>
        <w:outlineLvl w:val="0"/>
        <w:rPr>
          <w:rFonts w:ascii="Times New Roman" w:hAnsi="Times New Roman" w:cs="Times New Roman"/>
          <w:b/>
          <w:bCs/>
          <w:kern w:val="44"/>
          <w:sz w:val="28"/>
          <w:szCs w:val="44"/>
        </w:rPr>
      </w:pPr>
      <w:r w:rsidRPr="00BA2DCA">
        <w:rPr>
          <w:rFonts w:ascii="Times New Roman" w:hAnsi="Times New Roman" w:cs="Times New Roman"/>
          <w:b/>
          <w:bCs/>
          <w:kern w:val="44"/>
          <w:sz w:val="28"/>
          <w:szCs w:val="44"/>
        </w:rPr>
        <w:t>Experimental</w:t>
      </w:r>
    </w:p>
    <w:p w:rsidR="00BA2DCA" w:rsidRPr="00BA2DCA" w:rsidRDefault="00BA2DCA" w:rsidP="00BA2DCA">
      <w:pPr>
        <w:ind w:firstLine="210"/>
        <w:rPr>
          <w:rFonts w:ascii="Times New Roman" w:hAnsi="Times New Roman" w:cs="Times New Roman"/>
        </w:rPr>
      </w:pPr>
      <w:r w:rsidRPr="00BA2DCA">
        <w:rPr>
          <w:rFonts w:ascii="Times New Roman" w:hAnsi="Times New Roman" w:cs="Times New Roman"/>
        </w:rPr>
        <w:t>To evaluate our proposed model, we conduct experiments on the benchmark datasets, ATIS and Snips datasets. The statistics are shown in Table 4~5:</w:t>
      </w:r>
    </w:p>
    <w:p w:rsidR="00BA2DCA" w:rsidRPr="00BA2DCA" w:rsidRDefault="00BA2DCA" w:rsidP="00BA2DCA">
      <w:pPr>
        <w:rPr>
          <w:rFonts w:ascii="Times New Roman" w:hAnsi="Times New Roman" w:cs="Times New Roman"/>
        </w:rPr>
      </w:pPr>
      <w:r w:rsidRPr="00BA2DCA">
        <w:rPr>
          <w:rFonts w:ascii="Times New Roman" w:hAnsi="Times New Roman" w:cs="Times New Roman"/>
        </w:rPr>
        <w:t>D</w:t>
      </w:r>
      <w:r w:rsidRPr="00BA2DCA">
        <w:rPr>
          <w:rFonts w:ascii="Times New Roman" w:eastAsia="Times New Roman" w:hAnsi="Times New Roman" w:cs="Times New Roman"/>
        </w:rPr>
        <w:t>ataset</w:t>
      </w:r>
    </w:p>
    <w:p w:rsidR="00BA2DCA" w:rsidRPr="00BA2DCA" w:rsidRDefault="00BA2DCA" w:rsidP="00BA2DCA">
      <w:pPr>
        <w:ind w:firstLine="420"/>
        <w:rPr>
          <w:rFonts w:ascii="Times New Roman" w:hAnsi="Times New Roman" w:cs="Times New Roman"/>
        </w:rPr>
      </w:pPr>
      <w:r w:rsidRPr="00BA2DCA">
        <w:rPr>
          <w:rFonts w:ascii="Times New Roman" w:hAnsi="Times New Roman" w:cs="Times New Roman"/>
        </w:rPr>
        <w:t xml:space="preserve">In the domain of natural language understanding, the Airline Travel Information System Dataset (ATIS) is widely used in research. The dataset contains audio recordings of people making flight reservations, the training set contains 4,978 utterances, the test set contains 893 utterances. There are 120 slot tags and 21 intent types in the training set. In addition, in order to ensure the general performance of the model, the same experiment was performed on the Snips dataset. The Snips dataset is a dialog collected by the Snips voice assistant. The training set contains 13,784 utterances, the test set contains 700 utterances. There are 72 slot labels and 7 intent types. Table 1 shows the intents and associated utterance examples. </w:t>
      </w:r>
    </w:p>
    <w:p w:rsidR="00BA2DCA" w:rsidRPr="00BA2DCA" w:rsidRDefault="00BA2DCA" w:rsidP="00BA2DCA">
      <w:pPr>
        <w:ind w:firstLine="420"/>
        <w:rPr>
          <w:rFonts w:ascii="Times New Roman" w:hAnsi="Times New Roman" w:cs="Times New Roman"/>
        </w:rPr>
      </w:pPr>
      <w:r w:rsidRPr="00BA2DCA">
        <w:rPr>
          <w:rFonts w:ascii="Times New Roman" w:hAnsi="Times New Roman" w:cs="Times New Roman"/>
        </w:rPr>
        <w:t>The ATIS and Snips datasets are both English datasets. Snips is more complex than ATIS. As shown in Table 1, Snips has more types of intent and has richer data, including weather and information, b</w:t>
      </w:r>
      <w:r w:rsidRPr="00BA2DCA">
        <w:rPr>
          <w:rFonts w:ascii="Times New Roman" w:eastAsia="Times New Roman" w:hAnsi="Times New Roman" w:cs="Times New Roman"/>
        </w:rPr>
        <w:t>ook</w:t>
      </w:r>
      <w:r w:rsidRPr="00BA2DCA">
        <w:rPr>
          <w:rFonts w:ascii="Times New Roman" w:hAnsi="Times New Roman" w:cs="Times New Roman"/>
        </w:rPr>
        <w:t xml:space="preserve"> r</w:t>
      </w:r>
      <w:r w:rsidRPr="00BA2DCA">
        <w:rPr>
          <w:rFonts w:ascii="Times New Roman" w:eastAsia="Times New Roman" w:hAnsi="Times New Roman" w:cs="Times New Roman"/>
        </w:rPr>
        <w:t>estaurant</w:t>
      </w:r>
      <w:r w:rsidRPr="00BA2DCA">
        <w:rPr>
          <w:rFonts w:ascii="Times New Roman" w:hAnsi="Times New Roman" w:cs="Times New Roman"/>
        </w:rPr>
        <w:t>, and play music, while the ATIS is all about flight information with similar vocabularies across them .</w:t>
      </w:r>
    </w:p>
    <w:tbl>
      <w:tblPr>
        <w:tblStyle w:val="a4"/>
        <w:tblW w:w="8642" w:type="dxa"/>
        <w:tblLook w:val="04A0" w:firstRow="1" w:lastRow="0" w:firstColumn="1" w:lastColumn="0" w:noHBand="0" w:noVBand="1"/>
      </w:tblPr>
      <w:tblGrid>
        <w:gridCol w:w="2405"/>
        <w:gridCol w:w="6237"/>
      </w:tblGrid>
      <w:tr w:rsidR="00BA2DCA" w:rsidRPr="00BA2DCA" w:rsidTr="0034643C">
        <w:tc>
          <w:tcPr>
            <w:tcW w:w="2405" w:type="dxa"/>
            <w:vAlign w:val="center"/>
          </w:tcPr>
          <w:p w:rsidR="00BA2DCA" w:rsidRPr="00BA2DCA" w:rsidRDefault="00BA2DCA" w:rsidP="00BA2DCA">
            <w:pPr>
              <w:jc w:val="center"/>
              <w:rPr>
                <w:rFonts w:ascii="Times New Roman" w:hAnsi="Times New Roman"/>
                <w:iCs/>
              </w:rPr>
            </w:pPr>
            <w:r w:rsidRPr="00BA2DCA">
              <w:rPr>
                <w:rFonts w:ascii="Times New Roman" w:eastAsia="Times New Roman" w:hAnsi="Times New Roman"/>
                <w:iCs/>
              </w:rPr>
              <w:t>Intent</w:t>
            </w:r>
          </w:p>
        </w:tc>
        <w:tc>
          <w:tcPr>
            <w:tcW w:w="6237" w:type="dxa"/>
          </w:tcPr>
          <w:p w:rsidR="00BA2DCA" w:rsidRPr="00BA2DCA" w:rsidRDefault="00BA2DCA" w:rsidP="00BA2DCA">
            <w:pPr>
              <w:jc w:val="center"/>
              <w:rPr>
                <w:rFonts w:ascii="Times New Roman" w:hAnsi="Times New Roman"/>
                <w:iCs/>
              </w:rPr>
            </w:pPr>
            <w:r w:rsidRPr="00BA2DCA">
              <w:rPr>
                <w:rFonts w:ascii="Times New Roman" w:eastAsia="Times New Roman" w:hAnsi="Times New Roman"/>
                <w:iCs/>
              </w:rPr>
              <w:t>Utterance Example</w:t>
            </w:r>
          </w:p>
        </w:tc>
      </w:tr>
      <w:tr w:rsidR="00BA2DCA" w:rsidRPr="00BA2DCA" w:rsidTr="0034643C">
        <w:tc>
          <w:tcPr>
            <w:tcW w:w="2405" w:type="dxa"/>
            <w:vAlign w:val="center"/>
          </w:tcPr>
          <w:p w:rsidR="00BA2DCA" w:rsidRPr="00BA2DCA" w:rsidRDefault="00BA2DCA" w:rsidP="00BA2DCA">
            <w:pPr>
              <w:jc w:val="center"/>
              <w:rPr>
                <w:rFonts w:ascii="Times New Roman" w:hAnsi="Times New Roman"/>
                <w:iCs/>
              </w:rPr>
            </w:pPr>
            <w:r w:rsidRPr="00BA2DCA">
              <w:rPr>
                <w:rFonts w:ascii="Times New Roman" w:eastAsia="Times New Roman" w:hAnsi="Times New Roman"/>
                <w:iCs/>
              </w:rPr>
              <w:t>GetWeather</w:t>
            </w:r>
          </w:p>
        </w:tc>
        <w:tc>
          <w:tcPr>
            <w:tcW w:w="6237" w:type="dxa"/>
          </w:tcPr>
          <w:p w:rsidR="00BA2DCA" w:rsidRPr="00BA2DCA" w:rsidRDefault="00BA2DCA" w:rsidP="00BA2DCA">
            <w:pPr>
              <w:rPr>
                <w:rFonts w:ascii="Times New Roman" w:hAnsi="Times New Roman"/>
                <w:iCs/>
              </w:rPr>
            </w:pPr>
            <w:r w:rsidRPr="00BA2DCA">
              <w:rPr>
                <w:rFonts w:ascii="Times New Roman" w:eastAsia="Times New Roman" w:hAnsi="Times New Roman"/>
                <w:iCs/>
              </w:rPr>
              <w:t xml:space="preserve">will it snow in mt on </w:t>
            </w:r>
            <w:r w:rsidRPr="00BA2DCA">
              <w:rPr>
                <w:rFonts w:ascii="Times New Roman" w:hAnsi="Times New Roman"/>
                <w:iCs/>
              </w:rPr>
              <w:t>J</w:t>
            </w:r>
            <w:r w:rsidRPr="00BA2DCA">
              <w:rPr>
                <w:rFonts w:ascii="Times New Roman" w:eastAsia="Times New Roman" w:hAnsi="Times New Roman"/>
                <w:iCs/>
              </w:rPr>
              <w:t>une 13 2038</w:t>
            </w:r>
          </w:p>
        </w:tc>
      </w:tr>
      <w:tr w:rsidR="00BA2DCA" w:rsidRPr="00BA2DCA" w:rsidTr="0034643C">
        <w:tc>
          <w:tcPr>
            <w:tcW w:w="2405" w:type="dxa"/>
            <w:vAlign w:val="center"/>
          </w:tcPr>
          <w:p w:rsidR="00BA2DCA" w:rsidRPr="00BA2DCA" w:rsidRDefault="00BA2DCA" w:rsidP="00BA2DCA">
            <w:pPr>
              <w:jc w:val="center"/>
              <w:rPr>
                <w:rFonts w:ascii="Times New Roman" w:hAnsi="Times New Roman"/>
                <w:iCs/>
              </w:rPr>
            </w:pPr>
            <w:r w:rsidRPr="00BA2DCA">
              <w:rPr>
                <w:rFonts w:ascii="Times New Roman" w:eastAsia="Times New Roman" w:hAnsi="Times New Roman"/>
                <w:iCs/>
              </w:rPr>
              <w:t>BookRestaurant</w:t>
            </w:r>
          </w:p>
        </w:tc>
        <w:tc>
          <w:tcPr>
            <w:tcW w:w="6237" w:type="dxa"/>
          </w:tcPr>
          <w:p w:rsidR="00BA2DCA" w:rsidRPr="00BA2DCA" w:rsidRDefault="00BA2DCA" w:rsidP="00BA2DCA">
            <w:pPr>
              <w:rPr>
                <w:rFonts w:ascii="Times New Roman" w:hAnsi="Times New Roman"/>
                <w:iCs/>
              </w:rPr>
            </w:pPr>
            <w:r w:rsidRPr="00BA2DCA">
              <w:rPr>
                <w:rFonts w:ascii="Times New Roman" w:eastAsia="Times New Roman" w:hAnsi="Times New Roman"/>
                <w:iCs/>
              </w:rPr>
              <w:t>can you get me reservations for a highly rated restaurant in seychelles</w:t>
            </w:r>
          </w:p>
        </w:tc>
      </w:tr>
      <w:tr w:rsidR="00BA2DCA" w:rsidRPr="00BA2DCA" w:rsidTr="0034643C">
        <w:tc>
          <w:tcPr>
            <w:tcW w:w="2405" w:type="dxa"/>
            <w:vAlign w:val="center"/>
          </w:tcPr>
          <w:p w:rsidR="00BA2DCA" w:rsidRPr="00BA2DCA" w:rsidRDefault="00BA2DCA" w:rsidP="00BA2DCA">
            <w:pPr>
              <w:jc w:val="center"/>
              <w:rPr>
                <w:rFonts w:ascii="Times New Roman" w:hAnsi="Times New Roman"/>
                <w:iCs/>
              </w:rPr>
            </w:pPr>
            <w:r w:rsidRPr="00BA2DCA">
              <w:rPr>
                <w:rFonts w:ascii="Times New Roman" w:eastAsia="Times New Roman" w:hAnsi="Times New Roman"/>
                <w:iCs/>
              </w:rPr>
              <w:t>SearchCreativeWork</w:t>
            </w:r>
          </w:p>
        </w:tc>
        <w:tc>
          <w:tcPr>
            <w:tcW w:w="6237" w:type="dxa"/>
          </w:tcPr>
          <w:p w:rsidR="00BA2DCA" w:rsidRPr="00BA2DCA" w:rsidRDefault="00BA2DCA" w:rsidP="00BA2DCA">
            <w:pPr>
              <w:rPr>
                <w:rFonts w:ascii="Times New Roman" w:hAnsi="Times New Roman"/>
                <w:iCs/>
              </w:rPr>
            </w:pPr>
            <w:r w:rsidRPr="00BA2DCA">
              <w:rPr>
                <w:rFonts w:ascii="Times New Roman" w:eastAsia="Times New Roman" w:hAnsi="Times New Roman"/>
                <w:iCs/>
              </w:rPr>
              <w:t xml:space="preserve">find a movie called living in america </w:t>
            </w:r>
          </w:p>
        </w:tc>
      </w:tr>
      <w:tr w:rsidR="00BA2DCA" w:rsidRPr="00BA2DCA" w:rsidTr="0034643C">
        <w:tc>
          <w:tcPr>
            <w:tcW w:w="2405" w:type="dxa"/>
            <w:vAlign w:val="center"/>
          </w:tcPr>
          <w:p w:rsidR="00BA2DCA" w:rsidRPr="00BA2DCA" w:rsidRDefault="00BA2DCA" w:rsidP="00BA2DCA">
            <w:pPr>
              <w:jc w:val="center"/>
              <w:rPr>
                <w:rFonts w:ascii="Times New Roman" w:hAnsi="Times New Roman"/>
                <w:iCs/>
              </w:rPr>
            </w:pPr>
            <w:r w:rsidRPr="00BA2DCA">
              <w:rPr>
                <w:rFonts w:ascii="Times New Roman" w:eastAsia="Times New Roman" w:hAnsi="Times New Roman"/>
                <w:iCs/>
              </w:rPr>
              <w:t>RateBook</w:t>
            </w:r>
          </w:p>
        </w:tc>
        <w:tc>
          <w:tcPr>
            <w:tcW w:w="6237" w:type="dxa"/>
          </w:tcPr>
          <w:p w:rsidR="00BA2DCA" w:rsidRPr="00BA2DCA" w:rsidRDefault="00BA2DCA" w:rsidP="00BA2DCA">
            <w:pPr>
              <w:rPr>
                <w:rFonts w:ascii="Times New Roman" w:hAnsi="Times New Roman"/>
                <w:iCs/>
              </w:rPr>
            </w:pPr>
            <w:r w:rsidRPr="00BA2DCA">
              <w:rPr>
                <w:rFonts w:ascii="Times New Roman" w:eastAsia="Times New Roman" w:hAnsi="Times New Roman"/>
                <w:iCs/>
              </w:rPr>
              <w:t>rate the current novel four of 6 stars</w:t>
            </w:r>
          </w:p>
        </w:tc>
      </w:tr>
      <w:tr w:rsidR="00BA2DCA" w:rsidRPr="00BA2DCA" w:rsidTr="0034643C">
        <w:tc>
          <w:tcPr>
            <w:tcW w:w="2405" w:type="dxa"/>
            <w:vAlign w:val="center"/>
          </w:tcPr>
          <w:p w:rsidR="00BA2DCA" w:rsidRPr="00BA2DCA" w:rsidRDefault="00BA2DCA" w:rsidP="00BA2DCA">
            <w:pPr>
              <w:jc w:val="center"/>
              <w:rPr>
                <w:rFonts w:ascii="Times New Roman" w:hAnsi="Times New Roman"/>
                <w:iCs/>
              </w:rPr>
            </w:pPr>
            <w:r w:rsidRPr="00BA2DCA">
              <w:rPr>
                <w:rFonts w:ascii="Times New Roman" w:eastAsia="Times New Roman" w:hAnsi="Times New Roman"/>
                <w:iCs/>
              </w:rPr>
              <w:t>PlayMusic</w:t>
            </w:r>
          </w:p>
        </w:tc>
        <w:tc>
          <w:tcPr>
            <w:tcW w:w="6237" w:type="dxa"/>
          </w:tcPr>
          <w:p w:rsidR="00BA2DCA" w:rsidRPr="00BA2DCA" w:rsidRDefault="00BA2DCA" w:rsidP="00BA2DCA">
            <w:pPr>
              <w:rPr>
                <w:rFonts w:ascii="Times New Roman" w:hAnsi="Times New Roman"/>
                <w:iCs/>
              </w:rPr>
            </w:pPr>
            <w:r w:rsidRPr="00BA2DCA">
              <w:rPr>
                <w:rFonts w:ascii="Times New Roman" w:eastAsia="Times New Roman" w:hAnsi="Times New Roman"/>
                <w:iCs/>
              </w:rPr>
              <w:t>play music from clark kent in the year 1987</w:t>
            </w:r>
          </w:p>
        </w:tc>
      </w:tr>
      <w:tr w:rsidR="00BA2DCA" w:rsidRPr="00BA2DCA" w:rsidTr="0034643C">
        <w:tc>
          <w:tcPr>
            <w:tcW w:w="2405" w:type="dxa"/>
            <w:vAlign w:val="center"/>
          </w:tcPr>
          <w:p w:rsidR="00BA2DCA" w:rsidRPr="00BA2DCA" w:rsidRDefault="00BA2DCA" w:rsidP="00BA2DCA">
            <w:pPr>
              <w:jc w:val="center"/>
              <w:rPr>
                <w:rFonts w:ascii="Times New Roman" w:hAnsi="Times New Roman"/>
                <w:iCs/>
              </w:rPr>
            </w:pPr>
            <w:r w:rsidRPr="00BA2DCA">
              <w:rPr>
                <w:rFonts w:ascii="Times New Roman" w:eastAsia="Times New Roman" w:hAnsi="Times New Roman"/>
                <w:iCs/>
              </w:rPr>
              <w:t>SearchScreeningEvent</w:t>
            </w:r>
          </w:p>
        </w:tc>
        <w:tc>
          <w:tcPr>
            <w:tcW w:w="6237" w:type="dxa"/>
          </w:tcPr>
          <w:p w:rsidR="00BA2DCA" w:rsidRPr="00BA2DCA" w:rsidRDefault="00BA2DCA" w:rsidP="00BA2DCA">
            <w:pPr>
              <w:rPr>
                <w:rFonts w:ascii="Times New Roman" w:hAnsi="Times New Roman"/>
                <w:iCs/>
              </w:rPr>
            </w:pPr>
            <w:r w:rsidRPr="00BA2DCA">
              <w:rPr>
                <w:rFonts w:ascii="Times New Roman" w:eastAsia="Times New Roman" w:hAnsi="Times New Roman"/>
                <w:iCs/>
              </w:rPr>
              <w:t>is unbeatable harold at century theatres</w:t>
            </w:r>
          </w:p>
        </w:tc>
      </w:tr>
    </w:tbl>
    <w:p w:rsidR="00BA2DCA" w:rsidRPr="00BA2DCA" w:rsidRDefault="00BA2DCA" w:rsidP="00BA2DCA">
      <w:pPr>
        <w:ind w:firstLine="420"/>
        <w:rPr>
          <w:rFonts w:ascii="Times New Roman" w:hAnsi="Times New Roman" w:cs="Times New Roman"/>
        </w:rPr>
      </w:pPr>
      <w:r w:rsidRPr="00BA2DCA">
        <w:rPr>
          <w:rFonts w:ascii="Times New Roman" w:hAnsi="Times New Roman" w:cs="Times New Roman"/>
        </w:rPr>
        <w:t xml:space="preserve">Considering the differences between different languages, this paper conduct experiment on the Chinese dataset (CISD); the Chinese data set (CISD) is the dialog data from the Chinese dialogue </w:t>
      </w:r>
      <w:r w:rsidRPr="00BA2DCA">
        <w:rPr>
          <w:rFonts w:ascii="Times New Roman" w:hAnsi="Times New Roman" w:cs="Times New Roman"/>
        </w:rPr>
        <w:lastRenderedPageBreak/>
        <w:t>platform. The training set contains 3567 utterances and the test set contains 891 utterances. There are 8 intent types and 60 slot tags. Table 3 show the intents and associated utterance examples.</w:t>
      </w:r>
    </w:p>
    <w:tbl>
      <w:tblPr>
        <w:tblStyle w:val="a4"/>
        <w:tblW w:w="8642" w:type="dxa"/>
        <w:tblLook w:val="04A0" w:firstRow="1" w:lastRow="0" w:firstColumn="1" w:lastColumn="0" w:noHBand="0" w:noVBand="1"/>
      </w:tblPr>
      <w:tblGrid>
        <w:gridCol w:w="2405"/>
        <w:gridCol w:w="6237"/>
      </w:tblGrid>
      <w:tr w:rsidR="00BA2DCA" w:rsidRPr="00BA2DCA" w:rsidTr="0034643C">
        <w:tc>
          <w:tcPr>
            <w:tcW w:w="2405" w:type="dxa"/>
            <w:vAlign w:val="center"/>
          </w:tcPr>
          <w:p w:rsidR="00BA2DCA" w:rsidRPr="00BA2DCA" w:rsidRDefault="00BA2DCA" w:rsidP="00BA2DCA">
            <w:pPr>
              <w:jc w:val="center"/>
              <w:rPr>
                <w:rFonts w:ascii="Times New Roman" w:hAnsi="Times New Roman"/>
                <w:iCs/>
              </w:rPr>
            </w:pPr>
            <w:r w:rsidRPr="00BA2DCA">
              <w:rPr>
                <w:rFonts w:ascii="Times New Roman" w:eastAsia="Times New Roman" w:hAnsi="Times New Roman"/>
                <w:iCs/>
              </w:rPr>
              <w:t>Intent</w:t>
            </w:r>
          </w:p>
        </w:tc>
        <w:tc>
          <w:tcPr>
            <w:tcW w:w="6237" w:type="dxa"/>
          </w:tcPr>
          <w:p w:rsidR="00BA2DCA" w:rsidRPr="00BA2DCA" w:rsidRDefault="00BA2DCA" w:rsidP="00BA2DCA">
            <w:pPr>
              <w:jc w:val="center"/>
              <w:rPr>
                <w:rFonts w:ascii="Times New Roman" w:hAnsi="Times New Roman"/>
                <w:iCs/>
              </w:rPr>
            </w:pPr>
            <w:r w:rsidRPr="00BA2DCA">
              <w:rPr>
                <w:rFonts w:ascii="Times New Roman" w:eastAsia="Times New Roman" w:hAnsi="Times New Roman"/>
                <w:iCs/>
              </w:rPr>
              <w:t>Utterance Example</w:t>
            </w:r>
          </w:p>
        </w:tc>
      </w:tr>
      <w:tr w:rsidR="00BA2DCA" w:rsidRPr="00BA2DCA" w:rsidTr="0034643C">
        <w:tc>
          <w:tcPr>
            <w:tcW w:w="2405" w:type="dxa"/>
            <w:vAlign w:val="center"/>
          </w:tcPr>
          <w:p w:rsidR="00BA2DCA" w:rsidRPr="00BA2DCA" w:rsidRDefault="00BA2DCA" w:rsidP="00BA2DCA">
            <w:pPr>
              <w:jc w:val="center"/>
              <w:rPr>
                <w:rFonts w:ascii="Times New Roman" w:hAnsi="Times New Roman"/>
                <w:iCs/>
              </w:rPr>
            </w:pPr>
            <w:r w:rsidRPr="00BA2DCA">
              <w:rPr>
                <w:rFonts w:ascii="Times New Roman" w:hAnsi="Times New Roman"/>
                <w:iCs/>
              </w:rPr>
              <w:t>get_news_info</w:t>
            </w:r>
          </w:p>
        </w:tc>
        <w:tc>
          <w:tcPr>
            <w:tcW w:w="6237" w:type="dxa"/>
          </w:tcPr>
          <w:p w:rsidR="00BA2DCA" w:rsidRPr="00BA2DCA" w:rsidRDefault="00BA2DCA" w:rsidP="00BA2DCA">
            <w:pPr>
              <w:rPr>
                <w:rFonts w:ascii="Times New Roman" w:hAnsi="Times New Roman"/>
                <w:iCs/>
              </w:rPr>
            </w:pPr>
            <w:r w:rsidRPr="00BA2DCA">
              <w:rPr>
                <w:rFonts w:ascii="宋体" w:eastAsia="宋体" w:hAnsi="宋体" w:cs="宋体" w:hint="eastAsia"/>
                <w:iCs/>
              </w:rPr>
              <w:t>看娱乐新闻</w:t>
            </w:r>
          </w:p>
        </w:tc>
      </w:tr>
      <w:tr w:rsidR="00BA2DCA" w:rsidRPr="00BA2DCA" w:rsidTr="0034643C">
        <w:tc>
          <w:tcPr>
            <w:tcW w:w="2405" w:type="dxa"/>
            <w:vAlign w:val="center"/>
          </w:tcPr>
          <w:p w:rsidR="00BA2DCA" w:rsidRPr="00BA2DCA" w:rsidRDefault="00BA2DCA" w:rsidP="00BA2DCA">
            <w:pPr>
              <w:jc w:val="center"/>
              <w:rPr>
                <w:rFonts w:ascii="Times New Roman" w:hAnsi="Times New Roman"/>
                <w:iCs/>
              </w:rPr>
            </w:pPr>
            <w:r w:rsidRPr="00BA2DCA">
              <w:rPr>
                <w:rFonts w:ascii="Times New Roman" w:hAnsi="Times New Roman"/>
                <w:iCs/>
              </w:rPr>
              <w:t>play_music</w:t>
            </w:r>
          </w:p>
        </w:tc>
        <w:tc>
          <w:tcPr>
            <w:tcW w:w="6237" w:type="dxa"/>
          </w:tcPr>
          <w:p w:rsidR="00BA2DCA" w:rsidRPr="00BA2DCA" w:rsidRDefault="00BA2DCA" w:rsidP="00BA2DCA">
            <w:pPr>
              <w:rPr>
                <w:rFonts w:ascii="Times New Roman" w:hAnsi="Times New Roman"/>
                <w:iCs/>
              </w:rPr>
            </w:pPr>
            <w:r w:rsidRPr="00BA2DCA">
              <w:rPr>
                <w:rFonts w:ascii="宋体" w:eastAsia="宋体" w:hAnsi="宋体" w:cs="宋体" w:hint="eastAsia"/>
                <w:iCs/>
              </w:rPr>
              <w:t>火箭少女</w:t>
            </w:r>
            <w:r w:rsidRPr="00BA2DCA">
              <w:rPr>
                <w:rFonts w:ascii="Times New Roman" w:hAnsi="Times New Roman"/>
                <w:iCs/>
              </w:rPr>
              <w:t>101</w:t>
            </w:r>
            <w:r w:rsidRPr="00BA2DCA">
              <w:rPr>
                <w:rFonts w:ascii="宋体" w:eastAsia="宋体" w:hAnsi="宋体" w:cs="宋体" w:hint="eastAsia"/>
                <w:iCs/>
              </w:rPr>
              <w:t>的卡路里</w:t>
            </w:r>
          </w:p>
        </w:tc>
      </w:tr>
      <w:tr w:rsidR="00BA2DCA" w:rsidRPr="00BA2DCA" w:rsidTr="0034643C">
        <w:tc>
          <w:tcPr>
            <w:tcW w:w="2405" w:type="dxa"/>
            <w:vAlign w:val="center"/>
          </w:tcPr>
          <w:p w:rsidR="00BA2DCA" w:rsidRPr="00BA2DCA" w:rsidRDefault="00BA2DCA" w:rsidP="00BA2DCA">
            <w:pPr>
              <w:jc w:val="center"/>
              <w:rPr>
                <w:rFonts w:ascii="Times New Roman" w:hAnsi="Times New Roman"/>
                <w:iCs/>
              </w:rPr>
            </w:pPr>
            <w:r w:rsidRPr="00BA2DCA">
              <w:rPr>
                <w:rFonts w:ascii="Times New Roman" w:hAnsi="Times New Roman"/>
                <w:iCs/>
              </w:rPr>
              <w:t>system_control</w:t>
            </w:r>
          </w:p>
        </w:tc>
        <w:tc>
          <w:tcPr>
            <w:tcW w:w="6237" w:type="dxa"/>
          </w:tcPr>
          <w:p w:rsidR="00BA2DCA" w:rsidRPr="00BA2DCA" w:rsidRDefault="00BA2DCA" w:rsidP="00BA2DCA">
            <w:pPr>
              <w:rPr>
                <w:rFonts w:ascii="Times New Roman" w:hAnsi="Times New Roman"/>
                <w:iCs/>
              </w:rPr>
            </w:pPr>
            <w:r w:rsidRPr="00BA2DCA">
              <w:rPr>
                <w:rFonts w:ascii="宋体" w:eastAsia="宋体" w:hAnsi="宋体" w:cs="宋体" w:hint="eastAsia"/>
                <w:iCs/>
              </w:rPr>
              <w:t>激活密码设置</w:t>
            </w:r>
          </w:p>
        </w:tc>
      </w:tr>
      <w:tr w:rsidR="00BA2DCA" w:rsidRPr="00BA2DCA" w:rsidTr="0034643C">
        <w:tc>
          <w:tcPr>
            <w:tcW w:w="2405" w:type="dxa"/>
            <w:vAlign w:val="center"/>
          </w:tcPr>
          <w:p w:rsidR="00BA2DCA" w:rsidRPr="00BA2DCA" w:rsidRDefault="00BA2DCA" w:rsidP="00BA2DCA">
            <w:pPr>
              <w:jc w:val="center"/>
              <w:rPr>
                <w:rFonts w:ascii="Times New Roman" w:hAnsi="Times New Roman"/>
                <w:iCs/>
              </w:rPr>
            </w:pPr>
            <w:r w:rsidRPr="00BA2DCA">
              <w:rPr>
                <w:rFonts w:ascii="Times New Roman" w:hAnsi="Times New Roman"/>
                <w:iCs/>
              </w:rPr>
              <w:t>schedule</w:t>
            </w:r>
          </w:p>
        </w:tc>
        <w:tc>
          <w:tcPr>
            <w:tcW w:w="6237" w:type="dxa"/>
          </w:tcPr>
          <w:p w:rsidR="00BA2DCA" w:rsidRPr="00BA2DCA" w:rsidRDefault="00BA2DCA" w:rsidP="00BA2DCA">
            <w:pPr>
              <w:rPr>
                <w:rFonts w:ascii="Times New Roman" w:hAnsi="Times New Roman"/>
                <w:iCs/>
              </w:rPr>
            </w:pPr>
            <w:r w:rsidRPr="00BA2DCA">
              <w:rPr>
                <w:rFonts w:ascii="宋体" w:eastAsia="宋体" w:hAnsi="宋体" w:cs="宋体" w:hint="eastAsia"/>
                <w:iCs/>
              </w:rPr>
              <w:t>请把菜单上的是什么从周二改为晚上</w:t>
            </w:r>
            <w:r w:rsidRPr="00BA2DCA">
              <w:rPr>
                <w:rFonts w:ascii="Times New Roman" w:hAnsi="Times New Roman"/>
                <w:iCs/>
              </w:rPr>
              <w:t>5</w:t>
            </w:r>
            <w:r w:rsidRPr="00BA2DCA">
              <w:rPr>
                <w:rFonts w:ascii="宋体" w:eastAsia="宋体" w:hAnsi="宋体" w:cs="宋体" w:hint="eastAsia"/>
                <w:iCs/>
              </w:rPr>
              <w:t>点这周五</w:t>
            </w:r>
          </w:p>
        </w:tc>
      </w:tr>
      <w:tr w:rsidR="00BA2DCA" w:rsidRPr="00BA2DCA" w:rsidTr="0034643C">
        <w:tc>
          <w:tcPr>
            <w:tcW w:w="2405" w:type="dxa"/>
            <w:vAlign w:val="center"/>
          </w:tcPr>
          <w:p w:rsidR="00BA2DCA" w:rsidRPr="00BA2DCA" w:rsidRDefault="00BA2DCA" w:rsidP="00BA2DCA">
            <w:pPr>
              <w:jc w:val="center"/>
              <w:rPr>
                <w:rFonts w:ascii="Times New Roman" w:hAnsi="Times New Roman"/>
                <w:iCs/>
              </w:rPr>
            </w:pPr>
            <w:r w:rsidRPr="00BA2DCA">
              <w:rPr>
                <w:rFonts w:ascii="Times New Roman" w:hAnsi="Times New Roman"/>
                <w:iCs/>
              </w:rPr>
              <w:t>alarm</w:t>
            </w:r>
          </w:p>
        </w:tc>
        <w:tc>
          <w:tcPr>
            <w:tcW w:w="6237" w:type="dxa"/>
          </w:tcPr>
          <w:p w:rsidR="00BA2DCA" w:rsidRPr="00BA2DCA" w:rsidRDefault="00BA2DCA" w:rsidP="00BA2DCA">
            <w:pPr>
              <w:rPr>
                <w:rFonts w:ascii="Times New Roman" w:hAnsi="Times New Roman"/>
                <w:iCs/>
              </w:rPr>
            </w:pPr>
            <w:r w:rsidRPr="00BA2DCA">
              <w:rPr>
                <w:rFonts w:ascii="宋体" w:eastAsia="宋体" w:hAnsi="宋体" w:cs="宋体" w:hint="eastAsia"/>
                <w:iCs/>
              </w:rPr>
              <w:t>请删除</w:t>
            </w:r>
            <w:r w:rsidRPr="00BA2DCA">
              <w:rPr>
                <w:rFonts w:ascii="Times New Roman" w:hAnsi="Times New Roman"/>
                <w:iCs/>
              </w:rPr>
              <w:t>6:45</w:t>
            </w:r>
            <w:r w:rsidRPr="00BA2DCA">
              <w:rPr>
                <w:rFonts w:ascii="宋体" w:eastAsia="宋体" w:hAnsi="宋体" w:cs="宋体" w:hint="eastAsia"/>
                <w:iCs/>
              </w:rPr>
              <w:t>的闹铃</w:t>
            </w:r>
          </w:p>
        </w:tc>
      </w:tr>
      <w:tr w:rsidR="00BA2DCA" w:rsidRPr="00BA2DCA" w:rsidTr="0034643C">
        <w:tc>
          <w:tcPr>
            <w:tcW w:w="2405" w:type="dxa"/>
            <w:vAlign w:val="center"/>
          </w:tcPr>
          <w:p w:rsidR="00BA2DCA" w:rsidRPr="00BA2DCA" w:rsidRDefault="00BA2DCA" w:rsidP="00BA2DCA">
            <w:pPr>
              <w:jc w:val="center"/>
              <w:rPr>
                <w:rFonts w:ascii="Times New Roman" w:hAnsi="Times New Roman"/>
                <w:iCs/>
              </w:rPr>
            </w:pPr>
            <w:r w:rsidRPr="00BA2DCA">
              <w:rPr>
                <w:rFonts w:ascii="Times New Roman" w:hAnsi="Times New Roman"/>
                <w:iCs/>
              </w:rPr>
              <w:t>weather_info</w:t>
            </w:r>
          </w:p>
        </w:tc>
        <w:tc>
          <w:tcPr>
            <w:tcW w:w="6237" w:type="dxa"/>
          </w:tcPr>
          <w:p w:rsidR="00BA2DCA" w:rsidRPr="00BA2DCA" w:rsidRDefault="00BA2DCA" w:rsidP="00BA2DCA">
            <w:pPr>
              <w:rPr>
                <w:rFonts w:ascii="Times New Roman" w:hAnsi="Times New Roman"/>
                <w:iCs/>
              </w:rPr>
            </w:pPr>
            <w:r w:rsidRPr="00BA2DCA">
              <w:rPr>
                <w:rFonts w:ascii="宋体" w:eastAsia="宋体" w:hAnsi="宋体" w:cs="宋体" w:hint="eastAsia"/>
                <w:iCs/>
              </w:rPr>
              <w:t>丽水的天气怎么样</w:t>
            </w:r>
          </w:p>
        </w:tc>
      </w:tr>
    </w:tbl>
    <w:p w:rsidR="00BA2DCA" w:rsidRPr="00BA2DCA" w:rsidRDefault="00BA2DCA" w:rsidP="00BA2DCA">
      <w:pPr>
        <w:rPr>
          <w:rFonts w:ascii="Times New Roman" w:hAnsi="Times New Roman" w:cs="Times New Roman"/>
        </w:rPr>
      </w:pPr>
    </w:p>
    <w:tbl>
      <w:tblPr>
        <w:tblStyle w:val="a4"/>
        <w:tblW w:w="0" w:type="auto"/>
        <w:jc w:val="center"/>
        <w:tblLook w:val="04A0" w:firstRow="1" w:lastRow="0" w:firstColumn="1" w:lastColumn="0" w:noHBand="0" w:noVBand="1"/>
      </w:tblPr>
      <w:tblGrid>
        <w:gridCol w:w="2018"/>
        <w:gridCol w:w="1210"/>
      </w:tblGrid>
      <w:tr w:rsidR="00BA2DCA" w:rsidRPr="00BA2DCA" w:rsidTr="0034643C">
        <w:trPr>
          <w:jc w:val="center"/>
        </w:trPr>
        <w:tc>
          <w:tcPr>
            <w:tcW w:w="2018" w:type="dxa"/>
            <w:vAlign w:val="center"/>
          </w:tcPr>
          <w:p w:rsidR="00BA2DCA" w:rsidRPr="00BA2DCA" w:rsidRDefault="00BA2DCA" w:rsidP="00BA2DCA">
            <w:pPr>
              <w:jc w:val="center"/>
              <w:rPr>
                <w:rFonts w:ascii="Times New Roman" w:hAnsi="Times New Roman"/>
                <w:b/>
                <w:bCs/>
                <w:iCs/>
              </w:rPr>
            </w:pPr>
            <w:r w:rsidRPr="00BA2DCA">
              <w:rPr>
                <w:rFonts w:ascii="Times New Roman" w:hAnsi="Times New Roman"/>
                <w:b/>
                <w:bCs/>
                <w:iCs/>
              </w:rPr>
              <w:t>Intent</w:t>
            </w:r>
          </w:p>
        </w:tc>
        <w:tc>
          <w:tcPr>
            <w:tcW w:w="1210" w:type="dxa"/>
            <w:vAlign w:val="center"/>
          </w:tcPr>
          <w:p w:rsidR="00BA2DCA" w:rsidRPr="00BA2DCA" w:rsidRDefault="00BA2DCA" w:rsidP="00BA2DCA">
            <w:pPr>
              <w:jc w:val="center"/>
              <w:rPr>
                <w:rFonts w:ascii="Times New Roman" w:hAnsi="Times New Roman"/>
                <w:b/>
                <w:bCs/>
                <w:iCs/>
              </w:rPr>
            </w:pPr>
            <w:r w:rsidRPr="00BA2DCA">
              <w:rPr>
                <w:rFonts w:ascii="Times New Roman" w:hAnsi="Times New Roman"/>
                <w:b/>
                <w:bCs/>
                <w:iCs/>
              </w:rPr>
              <w:t>Size</w:t>
            </w:r>
          </w:p>
        </w:tc>
      </w:tr>
      <w:tr w:rsidR="00BA2DCA" w:rsidRPr="00BA2DCA" w:rsidTr="0034643C">
        <w:trPr>
          <w:jc w:val="center"/>
        </w:trPr>
        <w:tc>
          <w:tcPr>
            <w:tcW w:w="2018" w:type="dxa"/>
          </w:tcPr>
          <w:p w:rsidR="00BA2DCA" w:rsidRPr="00BA2DCA" w:rsidRDefault="00BA2DCA" w:rsidP="00BA2DCA">
            <w:pPr>
              <w:jc w:val="center"/>
              <w:rPr>
                <w:rFonts w:ascii="Times New Roman" w:hAnsi="Times New Roman"/>
                <w:iCs/>
              </w:rPr>
            </w:pPr>
            <w:r w:rsidRPr="00BA2DCA">
              <w:rPr>
                <w:rFonts w:ascii="Times New Roman" w:hAnsi="Times New Roman"/>
                <w:iCs/>
              </w:rPr>
              <w:t>System_control</w:t>
            </w:r>
          </w:p>
        </w:tc>
        <w:tc>
          <w:tcPr>
            <w:tcW w:w="1210" w:type="dxa"/>
            <w:vAlign w:val="center"/>
          </w:tcPr>
          <w:p w:rsidR="00BA2DCA" w:rsidRPr="00BA2DCA" w:rsidRDefault="00BA2DCA" w:rsidP="00BA2DCA">
            <w:pPr>
              <w:jc w:val="center"/>
              <w:rPr>
                <w:rFonts w:ascii="Times New Roman" w:hAnsi="Times New Roman"/>
                <w:b/>
                <w:bCs/>
                <w:iCs/>
              </w:rPr>
            </w:pPr>
            <w:r w:rsidRPr="00BA2DCA">
              <w:rPr>
                <w:rFonts w:ascii="Times New Roman" w:hAnsi="Times New Roman"/>
                <w:b/>
                <w:bCs/>
                <w:iCs/>
              </w:rPr>
              <w:t>314</w:t>
            </w:r>
          </w:p>
        </w:tc>
      </w:tr>
      <w:tr w:rsidR="00BA2DCA" w:rsidRPr="00BA2DCA" w:rsidTr="0034643C">
        <w:trPr>
          <w:jc w:val="center"/>
        </w:trPr>
        <w:tc>
          <w:tcPr>
            <w:tcW w:w="2018" w:type="dxa"/>
          </w:tcPr>
          <w:p w:rsidR="00BA2DCA" w:rsidRPr="00BA2DCA" w:rsidRDefault="00BA2DCA" w:rsidP="00BA2DCA">
            <w:pPr>
              <w:jc w:val="center"/>
              <w:rPr>
                <w:rFonts w:ascii="Times New Roman" w:hAnsi="Times New Roman"/>
                <w:iCs/>
              </w:rPr>
            </w:pPr>
            <w:r w:rsidRPr="00BA2DCA">
              <w:rPr>
                <w:rFonts w:ascii="Times New Roman" w:hAnsi="Times New Roman"/>
                <w:iCs/>
              </w:rPr>
              <w:t>Play_music</w:t>
            </w:r>
          </w:p>
        </w:tc>
        <w:tc>
          <w:tcPr>
            <w:tcW w:w="1210" w:type="dxa"/>
            <w:vAlign w:val="center"/>
          </w:tcPr>
          <w:p w:rsidR="00BA2DCA" w:rsidRPr="00BA2DCA" w:rsidRDefault="00BA2DCA" w:rsidP="00BA2DCA">
            <w:pPr>
              <w:jc w:val="center"/>
              <w:rPr>
                <w:rFonts w:ascii="Times New Roman" w:hAnsi="Times New Roman"/>
                <w:b/>
                <w:bCs/>
                <w:iCs/>
              </w:rPr>
            </w:pPr>
            <w:r w:rsidRPr="00BA2DCA">
              <w:rPr>
                <w:rFonts w:ascii="Times New Roman" w:hAnsi="Times New Roman"/>
                <w:b/>
                <w:bCs/>
                <w:iCs/>
              </w:rPr>
              <w:t>2598</w:t>
            </w:r>
          </w:p>
        </w:tc>
      </w:tr>
      <w:tr w:rsidR="00BA2DCA" w:rsidRPr="00BA2DCA" w:rsidTr="0034643C">
        <w:trPr>
          <w:jc w:val="center"/>
        </w:trPr>
        <w:tc>
          <w:tcPr>
            <w:tcW w:w="2018" w:type="dxa"/>
          </w:tcPr>
          <w:p w:rsidR="00BA2DCA" w:rsidRPr="00BA2DCA" w:rsidRDefault="00BA2DCA" w:rsidP="00BA2DCA">
            <w:pPr>
              <w:jc w:val="center"/>
              <w:rPr>
                <w:rFonts w:ascii="Times New Roman" w:hAnsi="Times New Roman"/>
                <w:iCs/>
              </w:rPr>
            </w:pPr>
            <w:r w:rsidRPr="00BA2DCA">
              <w:rPr>
                <w:rFonts w:ascii="Times New Roman" w:hAnsi="Times New Roman"/>
                <w:iCs/>
              </w:rPr>
              <w:t>Schedule</w:t>
            </w:r>
          </w:p>
        </w:tc>
        <w:tc>
          <w:tcPr>
            <w:tcW w:w="1210" w:type="dxa"/>
            <w:vAlign w:val="center"/>
          </w:tcPr>
          <w:p w:rsidR="00BA2DCA" w:rsidRPr="00BA2DCA" w:rsidRDefault="00BA2DCA" w:rsidP="00BA2DCA">
            <w:pPr>
              <w:jc w:val="center"/>
              <w:rPr>
                <w:rFonts w:ascii="Times New Roman" w:hAnsi="Times New Roman"/>
                <w:b/>
                <w:bCs/>
                <w:iCs/>
              </w:rPr>
            </w:pPr>
            <w:r w:rsidRPr="00BA2DCA">
              <w:rPr>
                <w:rFonts w:ascii="Times New Roman" w:hAnsi="Times New Roman"/>
                <w:b/>
                <w:bCs/>
                <w:iCs/>
              </w:rPr>
              <w:t>249</w:t>
            </w:r>
          </w:p>
        </w:tc>
      </w:tr>
      <w:tr w:rsidR="00BA2DCA" w:rsidRPr="00BA2DCA" w:rsidTr="0034643C">
        <w:trPr>
          <w:jc w:val="center"/>
        </w:trPr>
        <w:tc>
          <w:tcPr>
            <w:tcW w:w="2018" w:type="dxa"/>
          </w:tcPr>
          <w:p w:rsidR="00BA2DCA" w:rsidRPr="00BA2DCA" w:rsidRDefault="00BA2DCA" w:rsidP="00BA2DCA">
            <w:pPr>
              <w:jc w:val="center"/>
              <w:rPr>
                <w:rFonts w:ascii="Times New Roman" w:hAnsi="Times New Roman"/>
                <w:iCs/>
              </w:rPr>
            </w:pPr>
            <w:r w:rsidRPr="00BA2DCA">
              <w:rPr>
                <w:rFonts w:ascii="Times New Roman" w:hAnsi="Times New Roman"/>
                <w:iCs/>
              </w:rPr>
              <w:t>Alarm</w:t>
            </w:r>
          </w:p>
        </w:tc>
        <w:tc>
          <w:tcPr>
            <w:tcW w:w="1210" w:type="dxa"/>
            <w:vAlign w:val="center"/>
          </w:tcPr>
          <w:p w:rsidR="00BA2DCA" w:rsidRPr="00BA2DCA" w:rsidRDefault="00BA2DCA" w:rsidP="00BA2DCA">
            <w:pPr>
              <w:jc w:val="center"/>
              <w:rPr>
                <w:rFonts w:ascii="Times New Roman" w:hAnsi="Times New Roman"/>
                <w:b/>
                <w:bCs/>
                <w:iCs/>
              </w:rPr>
            </w:pPr>
            <w:r w:rsidRPr="00BA2DCA">
              <w:rPr>
                <w:rFonts w:ascii="Times New Roman" w:hAnsi="Times New Roman"/>
                <w:b/>
                <w:bCs/>
                <w:iCs/>
              </w:rPr>
              <w:t>385</w:t>
            </w:r>
          </w:p>
        </w:tc>
      </w:tr>
      <w:tr w:rsidR="00BA2DCA" w:rsidRPr="00BA2DCA" w:rsidTr="0034643C">
        <w:trPr>
          <w:jc w:val="center"/>
        </w:trPr>
        <w:tc>
          <w:tcPr>
            <w:tcW w:w="2018" w:type="dxa"/>
          </w:tcPr>
          <w:p w:rsidR="00BA2DCA" w:rsidRPr="00BA2DCA" w:rsidRDefault="00BA2DCA" w:rsidP="00BA2DCA">
            <w:pPr>
              <w:jc w:val="center"/>
              <w:rPr>
                <w:rFonts w:ascii="Times New Roman" w:hAnsi="Times New Roman"/>
                <w:iCs/>
              </w:rPr>
            </w:pPr>
            <w:r w:rsidRPr="00BA2DCA">
              <w:rPr>
                <w:rFonts w:ascii="Times New Roman" w:hAnsi="Times New Roman"/>
                <w:iCs/>
              </w:rPr>
              <w:t>Ask_knowledge</w:t>
            </w:r>
          </w:p>
        </w:tc>
        <w:tc>
          <w:tcPr>
            <w:tcW w:w="1210" w:type="dxa"/>
            <w:vAlign w:val="center"/>
          </w:tcPr>
          <w:p w:rsidR="00BA2DCA" w:rsidRPr="00BA2DCA" w:rsidRDefault="00BA2DCA" w:rsidP="00BA2DCA">
            <w:pPr>
              <w:jc w:val="center"/>
              <w:rPr>
                <w:rFonts w:ascii="Times New Roman" w:hAnsi="Times New Roman"/>
                <w:b/>
                <w:bCs/>
                <w:iCs/>
              </w:rPr>
            </w:pPr>
            <w:r w:rsidRPr="00BA2DCA">
              <w:rPr>
                <w:rFonts w:ascii="Times New Roman" w:hAnsi="Times New Roman"/>
                <w:b/>
                <w:bCs/>
                <w:iCs/>
              </w:rPr>
              <w:t>87</w:t>
            </w:r>
          </w:p>
        </w:tc>
      </w:tr>
      <w:tr w:rsidR="00BA2DCA" w:rsidRPr="00BA2DCA" w:rsidTr="0034643C">
        <w:trPr>
          <w:jc w:val="center"/>
        </w:trPr>
        <w:tc>
          <w:tcPr>
            <w:tcW w:w="2018" w:type="dxa"/>
          </w:tcPr>
          <w:p w:rsidR="00BA2DCA" w:rsidRPr="00BA2DCA" w:rsidRDefault="00BA2DCA" w:rsidP="00BA2DCA">
            <w:pPr>
              <w:jc w:val="center"/>
              <w:rPr>
                <w:rFonts w:ascii="Times New Roman" w:hAnsi="Times New Roman"/>
                <w:iCs/>
              </w:rPr>
            </w:pPr>
            <w:r w:rsidRPr="00BA2DCA">
              <w:rPr>
                <w:rFonts w:ascii="Times New Roman" w:hAnsi="Times New Roman"/>
                <w:iCs/>
              </w:rPr>
              <w:t>Get_place_info</w:t>
            </w:r>
          </w:p>
        </w:tc>
        <w:tc>
          <w:tcPr>
            <w:tcW w:w="1210" w:type="dxa"/>
            <w:vAlign w:val="center"/>
          </w:tcPr>
          <w:p w:rsidR="00BA2DCA" w:rsidRPr="00BA2DCA" w:rsidRDefault="00BA2DCA" w:rsidP="00BA2DCA">
            <w:pPr>
              <w:jc w:val="center"/>
              <w:rPr>
                <w:rFonts w:ascii="Times New Roman" w:hAnsi="Times New Roman"/>
                <w:b/>
                <w:bCs/>
                <w:iCs/>
              </w:rPr>
            </w:pPr>
            <w:r w:rsidRPr="00BA2DCA">
              <w:rPr>
                <w:rFonts w:ascii="Times New Roman" w:hAnsi="Times New Roman"/>
                <w:b/>
                <w:bCs/>
                <w:iCs/>
              </w:rPr>
              <w:t>378</w:t>
            </w:r>
          </w:p>
        </w:tc>
      </w:tr>
      <w:tr w:rsidR="00BA2DCA" w:rsidRPr="00BA2DCA" w:rsidTr="0034643C">
        <w:trPr>
          <w:jc w:val="center"/>
        </w:trPr>
        <w:tc>
          <w:tcPr>
            <w:tcW w:w="2018" w:type="dxa"/>
          </w:tcPr>
          <w:p w:rsidR="00BA2DCA" w:rsidRPr="00BA2DCA" w:rsidRDefault="00BA2DCA" w:rsidP="00BA2DCA">
            <w:pPr>
              <w:jc w:val="center"/>
              <w:rPr>
                <w:rFonts w:ascii="Times New Roman" w:hAnsi="Times New Roman"/>
                <w:iCs/>
              </w:rPr>
            </w:pPr>
            <w:r w:rsidRPr="00BA2DCA">
              <w:rPr>
                <w:rFonts w:ascii="Times New Roman" w:hAnsi="Times New Roman"/>
                <w:iCs/>
              </w:rPr>
              <w:t>Weather_info</w:t>
            </w:r>
          </w:p>
        </w:tc>
        <w:tc>
          <w:tcPr>
            <w:tcW w:w="1210" w:type="dxa"/>
            <w:vAlign w:val="center"/>
          </w:tcPr>
          <w:p w:rsidR="00BA2DCA" w:rsidRPr="00BA2DCA" w:rsidRDefault="00BA2DCA" w:rsidP="00BA2DCA">
            <w:pPr>
              <w:jc w:val="center"/>
              <w:rPr>
                <w:rFonts w:ascii="Times New Roman" w:hAnsi="Times New Roman"/>
                <w:b/>
                <w:bCs/>
                <w:iCs/>
              </w:rPr>
            </w:pPr>
            <w:r w:rsidRPr="00BA2DCA">
              <w:rPr>
                <w:rFonts w:ascii="Times New Roman" w:hAnsi="Times New Roman"/>
                <w:b/>
                <w:bCs/>
                <w:iCs/>
              </w:rPr>
              <w:t>302</w:t>
            </w:r>
          </w:p>
        </w:tc>
      </w:tr>
      <w:tr w:rsidR="00BA2DCA" w:rsidRPr="00BA2DCA" w:rsidTr="0034643C">
        <w:trPr>
          <w:jc w:val="center"/>
        </w:trPr>
        <w:tc>
          <w:tcPr>
            <w:tcW w:w="2018" w:type="dxa"/>
          </w:tcPr>
          <w:p w:rsidR="00BA2DCA" w:rsidRPr="00BA2DCA" w:rsidRDefault="00BA2DCA" w:rsidP="00BA2DCA">
            <w:pPr>
              <w:jc w:val="center"/>
              <w:rPr>
                <w:rFonts w:ascii="Times New Roman" w:hAnsi="Times New Roman"/>
                <w:iCs/>
              </w:rPr>
            </w:pPr>
            <w:r w:rsidRPr="00BA2DCA">
              <w:rPr>
                <w:rFonts w:ascii="Times New Roman" w:hAnsi="Times New Roman"/>
                <w:iCs/>
              </w:rPr>
              <w:t>Get_news_info</w:t>
            </w:r>
          </w:p>
        </w:tc>
        <w:tc>
          <w:tcPr>
            <w:tcW w:w="1210" w:type="dxa"/>
            <w:vAlign w:val="center"/>
          </w:tcPr>
          <w:p w:rsidR="00BA2DCA" w:rsidRPr="00BA2DCA" w:rsidRDefault="00BA2DCA" w:rsidP="00BA2DCA">
            <w:pPr>
              <w:jc w:val="center"/>
              <w:rPr>
                <w:rFonts w:ascii="Times New Roman" w:hAnsi="Times New Roman"/>
                <w:b/>
                <w:bCs/>
                <w:iCs/>
              </w:rPr>
            </w:pPr>
            <w:r w:rsidRPr="00BA2DCA">
              <w:rPr>
                <w:rFonts w:ascii="Times New Roman" w:hAnsi="Times New Roman"/>
                <w:b/>
                <w:bCs/>
                <w:iCs/>
              </w:rPr>
              <w:t>145</w:t>
            </w:r>
          </w:p>
        </w:tc>
      </w:tr>
    </w:tbl>
    <w:p w:rsidR="00BA2DCA" w:rsidRPr="00BA2DCA" w:rsidRDefault="00BA2DCA" w:rsidP="00BA2DCA">
      <w:pPr>
        <w:rPr>
          <w:rFonts w:ascii="Times New Roman" w:hAnsi="Times New Roman" w:cs="Times New Roman"/>
        </w:rPr>
      </w:pPr>
    </w:p>
    <w:tbl>
      <w:tblPr>
        <w:tblStyle w:val="a4"/>
        <w:tblW w:w="8642" w:type="dxa"/>
        <w:tblLook w:val="04A0" w:firstRow="1" w:lastRow="0" w:firstColumn="1" w:lastColumn="0" w:noHBand="0" w:noVBand="1"/>
      </w:tblPr>
      <w:tblGrid>
        <w:gridCol w:w="1696"/>
        <w:gridCol w:w="1418"/>
        <w:gridCol w:w="1331"/>
        <w:gridCol w:w="1123"/>
        <w:gridCol w:w="948"/>
        <w:gridCol w:w="992"/>
        <w:gridCol w:w="1134"/>
      </w:tblGrid>
      <w:tr w:rsidR="00BA2DCA" w:rsidRPr="00BA2DCA" w:rsidTr="0034643C">
        <w:tc>
          <w:tcPr>
            <w:tcW w:w="1696" w:type="dxa"/>
            <w:vMerge w:val="restart"/>
            <w:vAlign w:val="center"/>
          </w:tcPr>
          <w:p w:rsidR="00BA2DCA" w:rsidRPr="00BA2DCA" w:rsidRDefault="00BA2DCA" w:rsidP="00BA2DCA">
            <w:pPr>
              <w:jc w:val="center"/>
              <w:rPr>
                <w:rFonts w:ascii="Times New Roman" w:hAnsi="Times New Roman"/>
                <w:b/>
                <w:bCs/>
                <w:iCs/>
              </w:rPr>
            </w:pPr>
            <w:r w:rsidRPr="00BA2DCA">
              <w:rPr>
                <w:rFonts w:ascii="Times New Roman" w:hAnsi="Times New Roman"/>
                <w:b/>
                <w:bCs/>
                <w:iCs/>
              </w:rPr>
              <w:t>Model</w:t>
            </w:r>
          </w:p>
        </w:tc>
        <w:tc>
          <w:tcPr>
            <w:tcW w:w="3872" w:type="dxa"/>
            <w:gridSpan w:val="3"/>
            <w:vAlign w:val="center"/>
          </w:tcPr>
          <w:p w:rsidR="00BA2DCA" w:rsidRPr="00BA2DCA" w:rsidRDefault="00BA2DCA" w:rsidP="00BA2DCA">
            <w:pPr>
              <w:jc w:val="center"/>
              <w:rPr>
                <w:rFonts w:ascii="Times New Roman" w:hAnsi="Times New Roman"/>
                <w:b/>
                <w:bCs/>
                <w:iCs/>
              </w:rPr>
            </w:pPr>
            <w:r w:rsidRPr="00BA2DCA">
              <w:rPr>
                <w:rFonts w:ascii="Times New Roman" w:hAnsi="Times New Roman"/>
                <w:b/>
                <w:bCs/>
                <w:iCs/>
              </w:rPr>
              <w:t>ATIS</w:t>
            </w:r>
          </w:p>
        </w:tc>
        <w:tc>
          <w:tcPr>
            <w:tcW w:w="3074" w:type="dxa"/>
            <w:gridSpan w:val="3"/>
            <w:vAlign w:val="center"/>
          </w:tcPr>
          <w:p w:rsidR="00BA2DCA" w:rsidRPr="00BA2DCA" w:rsidRDefault="00BA2DCA" w:rsidP="00BA2DCA">
            <w:pPr>
              <w:jc w:val="center"/>
              <w:rPr>
                <w:rFonts w:ascii="Times New Roman" w:hAnsi="Times New Roman"/>
                <w:b/>
                <w:bCs/>
                <w:iCs/>
              </w:rPr>
            </w:pPr>
            <w:r w:rsidRPr="00BA2DCA">
              <w:rPr>
                <w:rFonts w:ascii="Times New Roman" w:hAnsi="Times New Roman"/>
                <w:b/>
                <w:bCs/>
                <w:iCs/>
              </w:rPr>
              <w:t xml:space="preserve">Snips </w:t>
            </w:r>
          </w:p>
        </w:tc>
      </w:tr>
      <w:tr w:rsidR="00BA2DCA" w:rsidRPr="00BA2DCA" w:rsidTr="0034643C">
        <w:tc>
          <w:tcPr>
            <w:tcW w:w="1696" w:type="dxa"/>
            <w:vMerge/>
            <w:vAlign w:val="center"/>
          </w:tcPr>
          <w:p w:rsidR="00BA2DCA" w:rsidRPr="00BA2DCA" w:rsidRDefault="00BA2DCA" w:rsidP="00BA2DCA">
            <w:pPr>
              <w:jc w:val="center"/>
              <w:rPr>
                <w:rFonts w:ascii="Times New Roman" w:hAnsi="Times New Roman"/>
                <w:b/>
                <w:bCs/>
                <w:iCs/>
              </w:rPr>
            </w:pPr>
          </w:p>
        </w:tc>
        <w:tc>
          <w:tcPr>
            <w:tcW w:w="1418" w:type="dxa"/>
            <w:vAlign w:val="center"/>
          </w:tcPr>
          <w:p w:rsidR="00BA2DCA" w:rsidRPr="00BA2DCA" w:rsidRDefault="00BA2DCA" w:rsidP="00BA2DCA">
            <w:pPr>
              <w:jc w:val="center"/>
              <w:rPr>
                <w:rFonts w:ascii="Times New Roman" w:hAnsi="Times New Roman"/>
                <w:b/>
                <w:bCs/>
                <w:iCs/>
              </w:rPr>
            </w:pPr>
            <w:r w:rsidRPr="00BA2DCA">
              <w:rPr>
                <w:rFonts w:ascii="Times New Roman" w:hAnsi="Times New Roman"/>
                <w:b/>
                <w:bCs/>
                <w:iCs/>
              </w:rPr>
              <w:t>Slot</w:t>
            </w:r>
          </w:p>
          <w:p w:rsidR="00BA2DCA" w:rsidRPr="00BA2DCA" w:rsidRDefault="00BA2DCA" w:rsidP="00BA2DCA">
            <w:pPr>
              <w:jc w:val="center"/>
              <w:rPr>
                <w:rFonts w:ascii="Times New Roman" w:hAnsi="Times New Roman"/>
                <w:b/>
                <w:bCs/>
                <w:iCs/>
              </w:rPr>
            </w:pPr>
            <w:r w:rsidRPr="00BA2DCA">
              <w:rPr>
                <w:rFonts w:ascii="Times New Roman" w:hAnsi="Times New Roman"/>
                <w:b/>
                <w:bCs/>
                <w:iCs/>
              </w:rPr>
              <w:t>(F1)</w:t>
            </w:r>
          </w:p>
        </w:tc>
        <w:tc>
          <w:tcPr>
            <w:tcW w:w="1331" w:type="dxa"/>
            <w:vAlign w:val="center"/>
          </w:tcPr>
          <w:p w:rsidR="00BA2DCA" w:rsidRPr="00BA2DCA" w:rsidRDefault="00BA2DCA" w:rsidP="00BA2DCA">
            <w:pPr>
              <w:jc w:val="center"/>
              <w:rPr>
                <w:rFonts w:ascii="Times New Roman" w:hAnsi="Times New Roman"/>
                <w:b/>
                <w:bCs/>
                <w:iCs/>
              </w:rPr>
            </w:pPr>
            <w:r w:rsidRPr="00BA2DCA">
              <w:rPr>
                <w:rFonts w:ascii="Times New Roman" w:hAnsi="Times New Roman"/>
                <w:b/>
                <w:bCs/>
                <w:iCs/>
              </w:rPr>
              <w:t>Intent</w:t>
            </w:r>
          </w:p>
          <w:p w:rsidR="00BA2DCA" w:rsidRPr="00BA2DCA" w:rsidRDefault="00BA2DCA" w:rsidP="00BA2DCA">
            <w:pPr>
              <w:jc w:val="center"/>
              <w:rPr>
                <w:rFonts w:ascii="Times New Roman" w:hAnsi="Times New Roman"/>
                <w:b/>
                <w:bCs/>
                <w:iCs/>
              </w:rPr>
            </w:pPr>
            <w:r w:rsidRPr="00BA2DCA">
              <w:rPr>
                <w:rFonts w:ascii="Times New Roman" w:hAnsi="Times New Roman"/>
                <w:b/>
                <w:bCs/>
                <w:iCs/>
              </w:rPr>
              <w:t>(Acc)</w:t>
            </w:r>
          </w:p>
        </w:tc>
        <w:tc>
          <w:tcPr>
            <w:tcW w:w="1123" w:type="dxa"/>
            <w:vAlign w:val="center"/>
          </w:tcPr>
          <w:p w:rsidR="00BA2DCA" w:rsidRPr="00BA2DCA" w:rsidRDefault="00BA2DCA" w:rsidP="00BA2DCA">
            <w:pPr>
              <w:jc w:val="center"/>
              <w:rPr>
                <w:rFonts w:ascii="Times New Roman" w:hAnsi="Times New Roman"/>
                <w:b/>
                <w:bCs/>
                <w:iCs/>
              </w:rPr>
            </w:pPr>
            <w:r w:rsidRPr="00BA2DCA">
              <w:rPr>
                <w:rFonts w:ascii="Times New Roman" w:hAnsi="Times New Roman"/>
                <w:b/>
                <w:bCs/>
                <w:iCs/>
              </w:rPr>
              <w:t>Sentence</w:t>
            </w:r>
          </w:p>
          <w:p w:rsidR="00BA2DCA" w:rsidRPr="00BA2DCA" w:rsidRDefault="00BA2DCA" w:rsidP="00BA2DCA">
            <w:pPr>
              <w:jc w:val="center"/>
              <w:rPr>
                <w:rFonts w:ascii="Times New Roman" w:hAnsi="Times New Roman"/>
                <w:b/>
                <w:bCs/>
                <w:iCs/>
              </w:rPr>
            </w:pPr>
            <w:r w:rsidRPr="00BA2DCA">
              <w:rPr>
                <w:rFonts w:ascii="Times New Roman" w:hAnsi="Times New Roman"/>
                <w:b/>
                <w:bCs/>
                <w:iCs/>
              </w:rPr>
              <w:t>(Acc)</w:t>
            </w:r>
          </w:p>
        </w:tc>
        <w:tc>
          <w:tcPr>
            <w:tcW w:w="948" w:type="dxa"/>
            <w:vAlign w:val="center"/>
          </w:tcPr>
          <w:p w:rsidR="00BA2DCA" w:rsidRPr="00BA2DCA" w:rsidRDefault="00BA2DCA" w:rsidP="00BA2DCA">
            <w:pPr>
              <w:jc w:val="center"/>
              <w:rPr>
                <w:rFonts w:ascii="Times New Roman" w:hAnsi="Times New Roman"/>
                <w:b/>
                <w:bCs/>
                <w:iCs/>
              </w:rPr>
            </w:pPr>
            <w:r w:rsidRPr="00BA2DCA">
              <w:rPr>
                <w:rFonts w:ascii="Times New Roman" w:hAnsi="Times New Roman"/>
                <w:b/>
                <w:bCs/>
                <w:iCs/>
              </w:rPr>
              <w:t>Slot</w:t>
            </w:r>
          </w:p>
          <w:p w:rsidR="00BA2DCA" w:rsidRPr="00BA2DCA" w:rsidRDefault="00BA2DCA" w:rsidP="00BA2DCA">
            <w:pPr>
              <w:jc w:val="center"/>
              <w:rPr>
                <w:rFonts w:ascii="Times New Roman" w:hAnsi="Times New Roman"/>
                <w:b/>
                <w:bCs/>
                <w:iCs/>
              </w:rPr>
            </w:pPr>
            <w:r w:rsidRPr="00BA2DCA">
              <w:rPr>
                <w:rFonts w:ascii="Times New Roman" w:hAnsi="Times New Roman"/>
                <w:b/>
                <w:bCs/>
                <w:iCs/>
              </w:rPr>
              <w:t>(F1)</w:t>
            </w:r>
          </w:p>
        </w:tc>
        <w:tc>
          <w:tcPr>
            <w:tcW w:w="992" w:type="dxa"/>
            <w:vAlign w:val="center"/>
          </w:tcPr>
          <w:p w:rsidR="00BA2DCA" w:rsidRPr="00BA2DCA" w:rsidRDefault="00BA2DCA" w:rsidP="00BA2DCA">
            <w:pPr>
              <w:jc w:val="center"/>
              <w:rPr>
                <w:rFonts w:ascii="Times New Roman" w:hAnsi="Times New Roman"/>
                <w:b/>
                <w:bCs/>
                <w:iCs/>
              </w:rPr>
            </w:pPr>
            <w:r w:rsidRPr="00BA2DCA">
              <w:rPr>
                <w:rFonts w:ascii="Times New Roman" w:hAnsi="Times New Roman"/>
                <w:b/>
                <w:bCs/>
                <w:iCs/>
              </w:rPr>
              <w:t>Intent</w:t>
            </w:r>
          </w:p>
          <w:p w:rsidR="00BA2DCA" w:rsidRPr="00BA2DCA" w:rsidRDefault="00BA2DCA" w:rsidP="00BA2DCA">
            <w:pPr>
              <w:jc w:val="center"/>
              <w:rPr>
                <w:rFonts w:ascii="Times New Roman" w:hAnsi="Times New Roman"/>
                <w:b/>
                <w:bCs/>
                <w:iCs/>
              </w:rPr>
            </w:pPr>
            <w:r w:rsidRPr="00BA2DCA">
              <w:rPr>
                <w:rFonts w:ascii="Times New Roman" w:hAnsi="Times New Roman"/>
                <w:b/>
                <w:bCs/>
                <w:iCs/>
              </w:rPr>
              <w:t>(Acc)</w:t>
            </w:r>
          </w:p>
        </w:tc>
        <w:tc>
          <w:tcPr>
            <w:tcW w:w="1134" w:type="dxa"/>
            <w:vAlign w:val="center"/>
          </w:tcPr>
          <w:p w:rsidR="00BA2DCA" w:rsidRPr="00BA2DCA" w:rsidRDefault="00BA2DCA" w:rsidP="00BA2DCA">
            <w:pPr>
              <w:jc w:val="center"/>
              <w:rPr>
                <w:rFonts w:ascii="Times New Roman" w:hAnsi="Times New Roman"/>
                <w:b/>
                <w:bCs/>
                <w:iCs/>
              </w:rPr>
            </w:pPr>
            <w:r w:rsidRPr="00BA2DCA">
              <w:rPr>
                <w:rFonts w:ascii="Times New Roman" w:hAnsi="Times New Roman"/>
                <w:b/>
                <w:bCs/>
                <w:iCs/>
              </w:rPr>
              <w:t>Sentence</w:t>
            </w:r>
          </w:p>
          <w:p w:rsidR="00BA2DCA" w:rsidRPr="00BA2DCA" w:rsidRDefault="00BA2DCA" w:rsidP="00BA2DCA">
            <w:pPr>
              <w:jc w:val="center"/>
              <w:rPr>
                <w:rFonts w:ascii="Times New Roman" w:hAnsi="Times New Roman"/>
                <w:b/>
                <w:bCs/>
                <w:iCs/>
              </w:rPr>
            </w:pPr>
            <w:r w:rsidRPr="00BA2DCA">
              <w:rPr>
                <w:rFonts w:ascii="Times New Roman" w:hAnsi="Times New Roman"/>
                <w:b/>
                <w:bCs/>
                <w:iCs/>
              </w:rPr>
              <w:t>(Acc)</w:t>
            </w:r>
          </w:p>
        </w:tc>
      </w:tr>
      <w:tr w:rsidR="00BA2DCA" w:rsidRPr="00BA2DCA" w:rsidTr="0034643C">
        <w:tc>
          <w:tcPr>
            <w:tcW w:w="1696" w:type="dxa"/>
            <w:vAlign w:val="center"/>
          </w:tcPr>
          <w:p w:rsidR="00BA2DCA" w:rsidRPr="00BA2DCA" w:rsidRDefault="00BA2DCA" w:rsidP="00BA2DCA">
            <w:pPr>
              <w:jc w:val="center"/>
              <w:rPr>
                <w:rFonts w:ascii="Times New Roman" w:hAnsi="Times New Roman"/>
                <w:b/>
                <w:bCs/>
                <w:iCs/>
                <w:sz w:val="16"/>
                <w:szCs w:val="20"/>
              </w:rPr>
            </w:pPr>
            <w:r w:rsidRPr="00BA2DCA">
              <w:rPr>
                <w:rFonts w:ascii="Times New Roman" w:hAnsi="Times New Roman"/>
                <w:b/>
                <w:bCs/>
                <w:iCs/>
                <w:sz w:val="16"/>
                <w:szCs w:val="20"/>
              </w:rPr>
              <w:t>Attention-Based</w:t>
            </w:r>
          </w:p>
        </w:tc>
        <w:tc>
          <w:tcPr>
            <w:tcW w:w="1418" w:type="dxa"/>
            <w:vAlign w:val="center"/>
          </w:tcPr>
          <w:p w:rsidR="00BA2DCA" w:rsidRPr="00BA2DCA" w:rsidRDefault="00BA2DCA" w:rsidP="00BA2DCA">
            <w:pPr>
              <w:jc w:val="center"/>
              <w:rPr>
                <w:rFonts w:ascii="Times New Roman" w:hAnsi="Times New Roman"/>
                <w:iCs/>
              </w:rPr>
            </w:pPr>
            <w:r w:rsidRPr="00BA2DCA">
              <w:rPr>
                <w:rFonts w:ascii="Times New Roman" w:hAnsi="Times New Roman"/>
                <w:iCs/>
              </w:rPr>
              <w:t>94.2</w:t>
            </w:r>
          </w:p>
        </w:tc>
        <w:tc>
          <w:tcPr>
            <w:tcW w:w="1331" w:type="dxa"/>
            <w:vAlign w:val="center"/>
          </w:tcPr>
          <w:p w:rsidR="00BA2DCA" w:rsidRPr="00BA2DCA" w:rsidRDefault="00BA2DCA" w:rsidP="00BA2DCA">
            <w:pPr>
              <w:jc w:val="center"/>
              <w:rPr>
                <w:rFonts w:ascii="Times New Roman" w:hAnsi="Times New Roman"/>
                <w:iCs/>
              </w:rPr>
            </w:pPr>
            <w:r w:rsidRPr="00BA2DCA">
              <w:rPr>
                <w:rFonts w:ascii="Times New Roman" w:hAnsi="Times New Roman"/>
                <w:iCs/>
              </w:rPr>
              <w:t>91.1</w:t>
            </w:r>
          </w:p>
        </w:tc>
        <w:tc>
          <w:tcPr>
            <w:tcW w:w="1123" w:type="dxa"/>
            <w:vAlign w:val="center"/>
          </w:tcPr>
          <w:p w:rsidR="00BA2DCA" w:rsidRPr="00BA2DCA" w:rsidRDefault="00BA2DCA" w:rsidP="00BA2DCA">
            <w:pPr>
              <w:jc w:val="center"/>
              <w:rPr>
                <w:rFonts w:ascii="Times New Roman" w:hAnsi="Times New Roman"/>
                <w:iCs/>
              </w:rPr>
            </w:pPr>
            <w:r w:rsidRPr="00BA2DCA">
              <w:rPr>
                <w:rFonts w:ascii="Times New Roman" w:hAnsi="Times New Roman"/>
                <w:iCs/>
              </w:rPr>
              <w:t>78.9</w:t>
            </w:r>
          </w:p>
        </w:tc>
        <w:tc>
          <w:tcPr>
            <w:tcW w:w="948" w:type="dxa"/>
            <w:vAlign w:val="center"/>
          </w:tcPr>
          <w:p w:rsidR="00BA2DCA" w:rsidRPr="00BA2DCA" w:rsidRDefault="00BA2DCA" w:rsidP="00BA2DCA">
            <w:pPr>
              <w:jc w:val="center"/>
              <w:rPr>
                <w:rFonts w:ascii="Times New Roman" w:hAnsi="Times New Roman"/>
                <w:iCs/>
              </w:rPr>
            </w:pPr>
            <w:r w:rsidRPr="00BA2DCA">
              <w:rPr>
                <w:rFonts w:ascii="Times New Roman" w:hAnsi="Times New Roman"/>
                <w:iCs/>
              </w:rPr>
              <w:t>87.8</w:t>
            </w:r>
          </w:p>
        </w:tc>
        <w:tc>
          <w:tcPr>
            <w:tcW w:w="992" w:type="dxa"/>
            <w:vAlign w:val="center"/>
          </w:tcPr>
          <w:p w:rsidR="00BA2DCA" w:rsidRPr="00BA2DCA" w:rsidRDefault="00BA2DCA" w:rsidP="00BA2DCA">
            <w:pPr>
              <w:jc w:val="center"/>
              <w:rPr>
                <w:rFonts w:ascii="Times New Roman" w:hAnsi="Times New Roman"/>
                <w:iCs/>
              </w:rPr>
            </w:pPr>
            <w:r w:rsidRPr="00BA2DCA">
              <w:rPr>
                <w:rFonts w:ascii="Times New Roman" w:hAnsi="Times New Roman"/>
                <w:iCs/>
              </w:rPr>
              <w:t>96.7</w:t>
            </w:r>
          </w:p>
        </w:tc>
        <w:tc>
          <w:tcPr>
            <w:tcW w:w="1134" w:type="dxa"/>
            <w:vAlign w:val="center"/>
          </w:tcPr>
          <w:p w:rsidR="00BA2DCA" w:rsidRPr="00BA2DCA" w:rsidRDefault="00BA2DCA" w:rsidP="00BA2DCA">
            <w:pPr>
              <w:jc w:val="center"/>
              <w:rPr>
                <w:rFonts w:ascii="Times New Roman" w:hAnsi="Times New Roman"/>
                <w:iCs/>
              </w:rPr>
            </w:pPr>
            <w:r w:rsidRPr="00BA2DCA">
              <w:rPr>
                <w:rFonts w:ascii="Times New Roman" w:hAnsi="Times New Roman"/>
                <w:iCs/>
              </w:rPr>
              <w:t>74.1</w:t>
            </w:r>
          </w:p>
        </w:tc>
      </w:tr>
      <w:tr w:rsidR="00BA2DCA" w:rsidRPr="00BA2DCA" w:rsidTr="0034643C">
        <w:tc>
          <w:tcPr>
            <w:tcW w:w="1696" w:type="dxa"/>
            <w:vAlign w:val="center"/>
          </w:tcPr>
          <w:p w:rsidR="00BA2DCA" w:rsidRPr="00BA2DCA" w:rsidRDefault="00BA2DCA" w:rsidP="00BA2DCA">
            <w:pPr>
              <w:jc w:val="center"/>
              <w:rPr>
                <w:rFonts w:ascii="Times New Roman" w:hAnsi="Times New Roman"/>
                <w:b/>
                <w:bCs/>
                <w:iCs/>
                <w:sz w:val="16"/>
                <w:szCs w:val="20"/>
              </w:rPr>
            </w:pPr>
            <w:r w:rsidRPr="00BA2DCA">
              <w:rPr>
                <w:rFonts w:ascii="Times New Roman" w:hAnsi="Times New Roman"/>
                <w:b/>
                <w:bCs/>
                <w:iCs/>
                <w:sz w:val="16"/>
                <w:szCs w:val="20"/>
              </w:rPr>
              <w:t>Slot-Gate (Full)</w:t>
            </w:r>
          </w:p>
        </w:tc>
        <w:tc>
          <w:tcPr>
            <w:tcW w:w="1418" w:type="dxa"/>
            <w:vAlign w:val="center"/>
          </w:tcPr>
          <w:p w:rsidR="00BA2DCA" w:rsidRPr="00BA2DCA" w:rsidRDefault="00BA2DCA" w:rsidP="00BA2DCA">
            <w:pPr>
              <w:jc w:val="center"/>
              <w:rPr>
                <w:rFonts w:ascii="Times New Roman" w:hAnsi="Times New Roman"/>
                <w:iCs/>
              </w:rPr>
            </w:pPr>
            <w:r w:rsidRPr="00BA2DCA">
              <w:rPr>
                <w:rFonts w:ascii="Times New Roman" w:hAnsi="Times New Roman"/>
                <w:iCs/>
              </w:rPr>
              <w:t>94.8</w:t>
            </w:r>
          </w:p>
        </w:tc>
        <w:tc>
          <w:tcPr>
            <w:tcW w:w="1331" w:type="dxa"/>
            <w:vAlign w:val="center"/>
          </w:tcPr>
          <w:p w:rsidR="00BA2DCA" w:rsidRPr="00BA2DCA" w:rsidRDefault="00BA2DCA" w:rsidP="00BA2DCA">
            <w:pPr>
              <w:jc w:val="center"/>
              <w:rPr>
                <w:rFonts w:ascii="Times New Roman" w:hAnsi="Times New Roman"/>
                <w:iCs/>
              </w:rPr>
            </w:pPr>
            <w:r w:rsidRPr="00BA2DCA">
              <w:rPr>
                <w:rFonts w:ascii="Times New Roman" w:hAnsi="Times New Roman"/>
                <w:iCs/>
              </w:rPr>
              <w:t>93.6</w:t>
            </w:r>
          </w:p>
        </w:tc>
        <w:tc>
          <w:tcPr>
            <w:tcW w:w="1123" w:type="dxa"/>
            <w:vAlign w:val="center"/>
          </w:tcPr>
          <w:p w:rsidR="00BA2DCA" w:rsidRPr="00BA2DCA" w:rsidRDefault="00BA2DCA" w:rsidP="00BA2DCA">
            <w:pPr>
              <w:jc w:val="center"/>
              <w:rPr>
                <w:rFonts w:ascii="Times New Roman" w:hAnsi="Times New Roman"/>
                <w:iCs/>
              </w:rPr>
            </w:pPr>
            <w:r w:rsidRPr="00BA2DCA">
              <w:rPr>
                <w:rFonts w:ascii="Times New Roman" w:hAnsi="Times New Roman"/>
                <w:iCs/>
              </w:rPr>
              <w:t>82.2</w:t>
            </w:r>
          </w:p>
        </w:tc>
        <w:tc>
          <w:tcPr>
            <w:tcW w:w="948" w:type="dxa"/>
            <w:vAlign w:val="center"/>
          </w:tcPr>
          <w:p w:rsidR="00BA2DCA" w:rsidRPr="00BA2DCA" w:rsidRDefault="00BA2DCA" w:rsidP="00BA2DCA">
            <w:pPr>
              <w:jc w:val="center"/>
              <w:rPr>
                <w:rFonts w:ascii="Times New Roman" w:hAnsi="Times New Roman"/>
                <w:iCs/>
              </w:rPr>
            </w:pPr>
            <w:r w:rsidRPr="00BA2DCA">
              <w:rPr>
                <w:rFonts w:ascii="Times New Roman" w:hAnsi="Times New Roman"/>
                <w:iCs/>
              </w:rPr>
              <w:t>88.8</w:t>
            </w:r>
          </w:p>
        </w:tc>
        <w:tc>
          <w:tcPr>
            <w:tcW w:w="992" w:type="dxa"/>
            <w:vAlign w:val="center"/>
          </w:tcPr>
          <w:p w:rsidR="00BA2DCA" w:rsidRPr="00BA2DCA" w:rsidRDefault="00BA2DCA" w:rsidP="00BA2DCA">
            <w:pPr>
              <w:jc w:val="center"/>
              <w:rPr>
                <w:rFonts w:ascii="Times New Roman" w:hAnsi="Times New Roman"/>
                <w:iCs/>
              </w:rPr>
            </w:pPr>
            <w:r w:rsidRPr="00BA2DCA">
              <w:rPr>
                <w:rFonts w:ascii="Times New Roman" w:hAnsi="Times New Roman"/>
                <w:iCs/>
              </w:rPr>
              <w:t>97.0</w:t>
            </w:r>
          </w:p>
        </w:tc>
        <w:tc>
          <w:tcPr>
            <w:tcW w:w="1134" w:type="dxa"/>
            <w:vAlign w:val="center"/>
          </w:tcPr>
          <w:p w:rsidR="00BA2DCA" w:rsidRPr="00BA2DCA" w:rsidRDefault="00BA2DCA" w:rsidP="00BA2DCA">
            <w:pPr>
              <w:jc w:val="center"/>
              <w:rPr>
                <w:rFonts w:ascii="Times New Roman" w:hAnsi="Times New Roman"/>
                <w:iCs/>
              </w:rPr>
            </w:pPr>
            <w:r w:rsidRPr="00BA2DCA">
              <w:rPr>
                <w:rFonts w:ascii="Times New Roman" w:hAnsi="Times New Roman"/>
                <w:iCs/>
              </w:rPr>
              <w:t>75.5</w:t>
            </w:r>
          </w:p>
        </w:tc>
      </w:tr>
      <w:tr w:rsidR="00BA2DCA" w:rsidRPr="00BA2DCA" w:rsidTr="0034643C">
        <w:tc>
          <w:tcPr>
            <w:tcW w:w="1696" w:type="dxa"/>
            <w:vAlign w:val="center"/>
          </w:tcPr>
          <w:p w:rsidR="00BA2DCA" w:rsidRPr="00BA2DCA" w:rsidRDefault="00BA2DCA" w:rsidP="00BA2DCA">
            <w:pPr>
              <w:jc w:val="center"/>
              <w:rPr>
                <w:rFonts w:ascii="Times New Roman" w:hAnsi="Times New Roman"/>
                <w:b/>
                <w:bCs/>
                <w:iCs/>
              </w:rPr>
            </w:pPr>
            <w:r w:rsidRPr="00BA2DCA">
              <w:rPr>
                <w:rFonts w:ascii="Times New Roman" w:hAnsi="Times New Roman"/>
                <w:b/>
                <w:bCs/>
                <w:iCs/>
                <w:sz w:val="16"/>
                <w:szCs w:val="20"/>
              </w:rPr>
              <w:t>Slot-Gate (Intent)</w:t>
            </w:r>
          </w:p>
        </w:tc>
        <w:tc>
          <w:tcPr>
            <w:tcW w:w="1418" w:type="dxa"/>
            <w:vAlign w:val="center"/>
          </w:tcPr>
          <w:p w:rsidR="00BA2DCA" w:rsidRPr="00BA2DCA" w:rsidRDefault="00BA2DCA" w:rsidP="00BA2DCA">
            <w:pPr>
              <w:jc w:val="center"/>
              <w:rPr>
                <w:rFonts w:ascii="Times New Roman" w:hAnsi="Times New Roman"/>
                <w:iCs/>
              </w:rPr>
            </w:pPr>
            <w:r w:rsidRPr="00BA2DCA">
              <w:rPr>
                <w:rFonts w:ascii="Times New Roman" w:hAnsi="Times New Roman"/>
                <w:iCs/>
              </w:rPr>
              <w:t>95.2</w:t>
            </w:r>
          </w:p>
        </w:tc>
        <w:tc>
          <w:tcPr>
            <w:tcW w:w="1331" w:type="dxa"/>
            <w:vAlign w:val="center"/>
          </w:tcPr>
          <w:p w:rsidR="00BA2DCA" w:rsidRPr="00BA2DCA" w:rsidRDefault="00BA2DCA" w:rsidP="00BA2DCA">
            <w:pPr>
              <w:jc w:val="center"/>
              <w:rPr>
                <w:rFonts w:ascii="Times New Roman" w:hAnsi="Times New Roman"/>
                <w:iCs/>
              </w:rPr>
            </w:pPr>
            <w:r w:rsidRPr="00BA2DCA">
              <w:rPr>
                <w:rFonts w:ascii="Times New Roman" w:hAnsi="Times New Roman"/>
                <w:iCs/>
              </w:rPr>
              <w:t>94.1</w:t>
            </w:r>
          </w:p>
        </w:tc>
        <w:tc>
          <w:tcPr>
            <w:tcW w:w="1123" w:type="dxa"/>
            <w:vAlign w:val="center"/>
          </w:tcPr>
          <w:p w:rsidR="00BA2DCA" w:rsidRPr="00BA2DCA" w:rsidRDefault="00BA2DCA" w:rsidP="00BA2DCA">
            <w:pPr>
              <w:jc w:val="center"/>
              <w:rPr>
                <w:rFonts w:ascii="Times New Roman" w:hAnsi="Times New Roman"/>
                <w:iCs/>
              </w:rPr>
            </w:pPr>
            <w:r w:rsidRPr="00BA2DCA">
              <w:rPr>
                <w:rFonts w:ascii="Times New Roman" w:hAnsi="Times New Roman"/>
                <w:iCs/>
              </w:rPr>
              <w:t>82.6</w:t>
            </w:r>
          </w:p>
        </w:tc>
        <w:tc>
          <w:tcPr>
            <w:tcW w:w="948" w:type="dxa"/>
            <w:vAlign w:val="center"/>
          </w:tcPr>
          <w:p w:rsidR="00BA2DCA" w:rsidRPr="00BA2DCA" w:rsidRDefault="00BA2DCA" w:rsidP="00BA2DCA">
            <w:pPr>
              <w:jc w:val="center"/>
              <w:rPr>
                <w:rFonts w:ascii="Times New Roman" w:hAnsi="Times New Roman"/>
                <w:iCs/>
              </w:rPr>
            </w:pPr>
            <w:r w:rsidRPr="00BA2DCA">
              <w:rPr>
                <w:rFonts w:ascii="Times New Roman" w:hAnsi="Times New Roman"/>
                <w:iCs/>
              </w:rPr>
              <w:t>88.3</w:t>
            </w:r>
          </w:p>
        </w:tc>
        <w:tc>
          <w:tcPr>
            <w:tcW w:w="992" w:type="dxa"/>
            <w:vAlign w:val="center"/>
          </w:tcPr>
          <w:p w:rsidR="00BA2DCA" w:rsidRPr="00BA2DCA" w:rsidRDefault="00BA2DCA" w:rsidP="00BA2DCA">
            <w:pPr>
              <w:jc w:val="center"/>
              <w:rPr>
                <w:rFonts w:ascii="Times New Roman" w:hAnsi="Times New Roman"/>
                <w:iCs/>
              </w:rPr>
            </w:pPr>
            <w:r w:rsidRPr="00BA2DCA">
              <w:rPr>
                <w:rFonts w:ascii="Times New Roman" w:hAnsi="Times New Roman"/>
                <w:iCs/>
              </w:rPr>
              <w:t>96.8</w:t>
            </w:r>
          </w:p>
        </w:tc>
        <w:tc>
          <w:tcPr>
            <w:tcW w:w="1134" w:type="dxa"/>
            <w:vAlign w:val="center"/>
          </w:tcPr>
          <w:p w:rsidR="00BA2DCA" w:rsidRPr="00BA2DCA" w:rsidRDefault="00BA2DCA" w:rsidP="00BA2DCA">
            <w:pPr>
              <w:jc w:val="center"/>
              <w:rPr>
                <w:rFonts w:ascii="Times New Roman" w:hAnsi="Times New Roman"/>
                <w:iCs/>
              </w:rPr>
            </w:pPr>
            <w:r w:rsidRPr="00BA2DCA">
              <w:rPr>
                <w:rFonts w:ascii="Times New Roman" w:hAnsi="Times New Roman"/>
                <w:iCs/>
              </w:rPr>
              <w:t>74.6</w:t>
            </w:r>
          </w:p>
        </w:tc>
      </w:tr>
      <w:tr w:rsidR="00BA2DCA" w:rsidRPr="00BA2DCA" w:rsidTr="0034643C">
        <w:tc>
          <w:tcPr>
            <w:tcW w:w="1696" w:type="dxa"/>
            <w:vAlign w:val="center"/>
          </w:tcPr>
          <w:p w:rsidR="00BA2DCA" w:rsidRPr="00BA2DCA" w:rsidRDefault="00BA2DCA" w:rsidP="00BA2DCA">
            <w:pPr>
              <w:jc w:val="center"/>
              <w:rPr>
                <w:rFonts w:ascii="Times New Roman" w:hAnsi="Times New Roman"/>
                <w:b/>
                <w:bCs/>
                <w:iCs/>
              </w:rPr>
            </w:pPr>
            <w:r w:rsidRPr="00BA2DCA">
              <w:rPr>
                <w:rFonts w:ascii="Times New Roman" w:hAnsi="Times New Roman"/>
                <w:b/>
                <w:bCs/>
                <w:iCs/>
                <w:sz w:val="16"/>
                <w:szCs w:val="20"/>
              </w:rPr>
              <w:t>Parallel POS-Scaling</w:t>
            </w:r>
          </w:p>
        </w:tc>
        <w:tc>
          <w:tcPr>
            <w:tcW w:w="1418" w:type="dxa"/>
            <w:vAlign w:val="center"/>
          </w:tcPr>
          <w:p w:rsidR="00BA2DCA" w:rsidRPr="00BA2DCA" w:rsidRDefault="00BA2DCA" w:rsidP="00BA2DCA">
            <w:pPr>
              <w:jc w:val="center"/>
              <w:rPr>
                <w:rFonts w:ascii="Times New Roman" w:hAnsi="Times New Roman"/>
                <w:iCs/>
              </w:rPr>
            </w:pPr>
            <w:r w:rsidRPr="00BA2DCA">
              <w:rPr>
                <w:rFonts w:ascii="Times New Roman" w:hAnsi="Times New Roman"/>
                <w:b/>
                <w:bCs/>
                <w:iCs/>
              </w:rPr>
              <w:t>95.64</w:t>
            </w:r>
          </w:p>
        </w:tc>
        <w:tc>
          <w:tcPr>
            <w:tcW w:w="1331" w:type="dxa"/>
            <w:vAlign w:val="center"/>
          </w:tcPr>
          <w:p w:rsidR="00BA2DCA" w:rsidRPr="00BA2DCA" w:rsidRDefault="00BA2DCA" w:rsidP="00BA2DCA">
            <w:pPr>
              <w:jc w:val="center"/>
              <w:rPr>
                <w:rFonts w:ascii="Times New Roman" w:hAnsi="Times New Roman"/>
                <w:iCs/>
              </w:rPr>
            </w:pPr>
            <w:r w:rsidRPr="00BA2DCA">
              <w:rPr>
                <w:rFonts w:ascii="Times New Roman" w:hAnsi="Times New Roman"/>
                <w:b/>
                <w:bCs/>
                <w:iCs/>
              </w:rPr>
              <w:t>95.7</w:t>
            </w:r>
          </w:p>
        </w:tc>
        <w:tc>
          <w:tcPr>
            <w:tcW w:w="1123" w:type="dxa"/>
            <w:vAlign w:val="center"/>
          </w:tcPr>
          <w:p w:rsidR="00BA2DCA" w:rsidRPr="00BA2DCA" w:rsidRDefault="00BA2DCA" w:rsidP="00BA2DCA">
            <w:pPr>
              <w:jc w:val="center"/>
              <w:rPr>
                <w:rFonts w:ascii="Times New Roman" w:hAnsi="Times New Roman"/>
                <w:iCs/>
              </w:rPr>
            </w:pPr>
            <w:r w:rsidRPr="00BA2DCA">
              <w:rPr>
                <w:rFonts w:ascii="Times New Roman" w:hAnsi="Times New Roman"/>
                <w:b/>
                <w:bCs/>
                <w:iCs/>
              </w:rPr>
              <w:t>85.8</w:t>
            </w:r>
          </w:p>
        </w:tc>
        <w:tc>
          <w:tcPr>
            <w:tcW w:w="948" w:type="dxa"/>
            <w:vAlign w:val="center"/>
          </w:tcPr>
          <w:p w:rsidR="00BA2DCA" w:rsidRPr="00BA2DCA" w:rsidRDefault="00BA2DCA" w:rsidP="00BA2DCA">
            <w:pPr>
              <w:jc w:val="center"/>
              <w:rPr>
                <w:rFonts w:ascii="Times New Roman" w:hAnsi="Times New Roman"/>
                <w:iCs/>
              </w:rPr>
            </w:pPr>
            <w:r w:rsidRPr="00BA2DCA">
              <w:rPr>
                <w:rFonts w:ascii="Times New Roman" w:hAnsi="Times New Roman"/>
                <w:b/>
                <w:bCs/>
                <w:iCs/>
              </w:rPr>
              <w:t>89.18</w:t>
            </w:r>
          </w:p>
        </w:tc>
        <w:tc>
          <w:tcPr>
            <w:tcW w:w="992" w:type="dxa"/>
            <w:vAlign w:val="center"/>
          </w:tcPr>
          <w:p w:rsidR="00BA2DCA" w:rsidRPr="00BA2DCA" w:rsidRDefault="00BA2DCA" w:rsidP="00BA2DCA">
            <w:pPr>
              <w:jc w:val="center"/>
              <w:rPr>
                <w:rFonts w:ascii="Times New Roman" w:hAnsi="Times New Roman"/>
                <w:iCs/>
              </w:rPr>
            </w:pPr>
            <w:r w:rsidRPr="00BA2DCA">
              <w:rPr>
                <w:rFonts w:ascii="Times New Roman" w:hAnsi="Times New Roman"/>
                <w:iCs/>
              </w:rPr>
              <w:t>96.86</w:t>
            </w:r>
          </w:p>
        </w:tc>
        <w:tc>
          <w:tcPr>
            <w:tcW w:w="1134" w:type="dxa"/>
            <w:vAlign w:val="center"/>
          </w:tcPr>
          <w:p w:rsidR="00BA2DCA" w:rsidRPr="00BA2DCA" w:rsidRDefault="00BA2DCA" w:rsidP="00BA2DCA">
            <w:pPr>
              <w:jc w:val="center"/>
              <w:rPr>
                <w:rFonts w:ascii="Times New Roman" w:hAnsi="Times New Roman"/>
                <w:iCs/>
              </w:rPr>
            </w:pPr>
            <w:r w:rsidRPr="00BA2DCA">
              <w:rPr>
                <w:rFonts w:ascii="Times New Roman" w:hAnsi="Times New Roman"/>
                <w:b/>
                <w:bCs/>
                <w:iCs/>
              </w:rPr>
              <w:t>76.85</w:t>
            </w:r>
          </w:p>
        </w:tc>
      </w:tr>
      <w:tr w:rsidR="00BA2DCA" w:rsidRPr="00BA2DCA" w:rsidTr="0034643C">
        <w:tc>
          <w:tcPr>
            <w:tcW w:w="1696" w:type="dxa"/>
            <w:vAlign w:val="center"/>
          </w:tcPr>
          <w:p w:rsidR="00BA2DCA" w:rsidRPr="00BA2DCA" w:rsidRDefault="00BA2DCA" w:rsidP="00BA2DCA">
            <w:pPr>
              <w:jc w:val="center"/>
              <w:rPr>
                <w:rFonts w:ascii="Times New Roman" w:hAnsi="Times New Roman"/>
                <w:b/>
                <w:bCs/>
                <w:iCs/>
                <w:sz w:val="16"/>
                <w:szCs w:val="20"/>
              </w:rPr>
            </w:pPr>
            <w:r w:rsidRPr="00BA2DCA">
              <w:rPr>
                <w:rFonts w:ascii="Times New Roman" w:hAnsi="Times New Roman"/>
                <w:b/>
                <w:bCs/>
                <w:iCs/>
                <w:sz w:val="16"/>
                <w:szCs w:val="20"/>
              </w:rPr>
              <w:t>Slot-POS</w:t>
            </w:r>
          </w:p>
        </w:tc>
        <w:tc>
          <w:tcPr>
            <w:tcW w:w="1418" w:type="dxa"/>
            <w:vAlign w:val="center"/>
          </w:tcPr>
          <w:p w:rsidR="00BA2DCA" w:rsidRPr="00BA2DCA" w:rsidRDefault="00BA2DCA" w:rsidP="00BA2DCA">
            <w:pPr>
              <w:jc w:val="center"/>
              <w:rPr>
                <w:rFonts w:ascii="Times New Roman" w:hAnsi="Times New Roman"/>
                <w:iCs/>
              </w:rPr>
            </w:pPr>
            <w:r w:rsidRPr="00BA2DCA">
              <w:rPr>
                <w:rFonts w:ascii="Times New Roman" w:hAnsi="Times New Roman"/>
                <w:iCs/>
              </w:rPr>
              <w:t>95.34</w:t>
            </w:r>
          </w:p>
        </w:tc>
        <w:tc>
          <w:tcPr>
            <w:tcW w:w="1331" w:type="dxa"/>
            <w:vAlign w:val="center"/>
          </w:tcPr>
          <w:p w:rsidR="00BA2DCA" w:rsidRPr="00BA2DCA" w:rsidRDefault="00BA2DCA" w:rsidP="00BA2DCA">
            <w:pPr>
              <w:jc w:val="center"/>
              <w:rPr>
                <w:rFonts w:ascii="Times New Roman" w:hAnsi="Times New Roman"/>
                <w:iCs/>
              </w:rPr>
            </w:pPr>
            <w:r w:rsidRPr="00BA2DCA">
              <w:rPr>
                <w:rFonts w:ascii="Times New Roman" w:hAnsi="Times New Roman"/>
                <w:iCs/>
              </w:rPr>
              <w:t>93.7</w:t>
            </w:r>
          </w:p>
        </w:tc>
        <w:tc>
          <w:tcPr>
            <w:tcW w:w="1123" w:type="dxa"/>
            <w:vAlign w:val="center"/>
          </w:tcPr>
          <w:p w:rsidR="00BA2DCA" w:rsidRPr="00BA2DCA" w:rsidRDefault="00BA2DCA" w:rsidP="00BA2DCA">
            <w:pPr>
              <w:jc w:val="center"/>
              <w:rPr>
                <w:rFonts w:ascii="Times New Roman" w:hAnsi="Times New Roman"/>
                <w:iCs/>
              </w:rPr>
            </w:pPr>
            <w:r w:rsidRPr="00BA2DCA">
              <w:rPr>
                <w:rFonts w:ascii="Times New Roman" w:hAnsi="Times New Roman"/>
                <w:iCs/>
              </w:rPr>
              <w:t>83.42</w:t>
            </w:r>
          </w:p>
        </w:tc>
        <w:tc>
          <w:tcPr>
            <w:tcW w:w="948" w:type="dxa"/>
            <w:vAlign w:val="center"/>
          </w:tcPr>
          <w:p w:rsidR="00BA2DCA" w:rsidRPr="00BA2DCA" w:rsidRDefault="00BA2DCA" w:rsidP="00BA2DCA">
            <w:pPr>
              <w:jc w:val="center"/>
              <w:rPr>
                <w:rFonts w:ascii="Times New Roman" w:hAnsi="Times New Roman"/>
                <w:b/>
                <w:bCs/>
                <w:iCs/>
              </w:rPr>
            </w:pPr>
            <w:r w:rsidRPr="00BA2DCA">
              <w:rPr>
                <w:rFonts w:ascii="Times New Roman" w:hAnsi="Times New Roman"/>
                <w:b/>
                <w:bCs/>
                <w:iCs/>
              </w:rPr>
              <w:t>89.18</w:t>
            </w:r>
          </w:p>
        </w:tc>
        <w:tc>
          <w:tcPr>
            <w:tcW w:w="992" w:type="dxa"/>
            <w:vAlign w:val="center"/>
          </w:tcPr>
          <w:p w:rsidR="00BA2DCA" w:rsidRPr="00BA2DCA" w:rsidRDefault="00BA2DCA" w:rsidP="00BA2DCA">
            <w:pPr>
              <w:jc w:val="center"/>
              <w:rPr>
                <w:rFonts w:ascii="Times New Roman" w:hAnsi="Times New Roman"/>
                <w:b/>
                <w:bCs/>
                <w:iCs/>
              </w:rPr>
            </w:pPr>
            <w:r w:rsidRPr="00BA2DCA">
              <w:rPr>
                <w:rFonts w:ascii="Times New Roman" w:hAnsi="Times New Roman"/>
                <w:b/>
                <w:bCs/>
                <w:iCs/>
              </w:rPr>
              <w:t>97.71</w:t>
            </w:r>
          </w:p>
        </w:tc>
        <w:tc>
          <w:tcPr>
            <w:tcW w:w="1134" w:type="dxa"/>
            <w:vAlign w:val="center"/>
          </w:tcPr>
          <w:p w:rsidR="00BA2DCA" w:rsidRPr="00BA2DCA" w:rsidRDefault="00BA2DCA" w:rsidP="00BA2DCA">
            <w:pPr>
              <w:jc w:val="center"/>
              <w:rPr>
                <w:rFonts w:ascii="Times New Roman" w:hAnsi="Times New Roman"/>
                <w:iCs/>
              </w:rPr>
            </w:pPr>
            <w:r w:rsidRPr="00BA2DCA">
              <w:rPr>
                <w:rFonts w:ascii="Times New Roman" w:hAnsi="Times New Roman"/>
                <w:iCs/>
              </w:rPr>
              <w:t>76.57</w:t>
            </w:r>
          </w:p>
        </w:tc>
      </w:tr>
    </w:tbl>
    <w:p w:rsidR="00BA2DCA" w:rsidRPr="00BA2DCA" w:rsidRDefault="00BA2DCA" w:rsidP="00BA2DCA">
      <w:pPr>
        <w:rPr>
          <w:rFonts w:ascii="Times New Roman" w:hAnsi="Times New Roman" w:cs="Times New Roman"/>
        </w:rPr>
      </w:pPr>
    </w:p>
    <w:tbl>
      <w:tblPr>
        <w:tblStyle w:val="a4"/>
        <w:tblW w:w="0" w:type="auto"/>
        <w:jc w:val="center"/>
        <w:tblLook w:val="04A0" w:firstRow="1" w:lastRow="0" w:firstColumn="1" w:lastColumn="0" w:noHBand="0" w:noVBand="1"/>
      </w:tblPr>
      <w:tblGrid>
        <w:gridCol w:w="2972"/>
        <w:gridCol w:w="689"/>
        <w:gridCol w:w="993"/>
        <w:gridCol w:w="1040"/>
      </w:tblGrid>
      <w:tr w:rsidR="00BA2DCA" w:rsidRPr="00BA2DCA" w:rsidTr="0034643C">
        <w:trPr>
          <w:jc w:val="center"/>
        </w:trPr>
        <w:tc>
          <w:tcPr>
            <w:tcW w:w="2972" w:type="dxa"/>
            <w:vMerge w:val="restart"/>
            <w:vAlign w:val="center"/>
          </w:tcPr>
          <w:p w:rsidR="00BA2DCA" w:rsidRPr="00BA2DCA" w:rsidRDefault="00BA2DCA" w:rsidP="00BA2DCA">
            <w:pPr>
              <w:jc w:val="center"/>
              <w:rPr>
                <w:rFonts w:ascii="Times New Roman" w:hAnsi="Times New Roman"/>
                <w:b/>
                <w:bCs/>
                <w:iCs/>
              </w:rPr>
            </w:pPr>
            <w:r w:rsidRPr="00BA2DCA">
              <w:rPr>
                <w:rFonts w:ascii="Times New Roman" w:hAnsi="Times New Roman"/>
                <w:b/>
                <w:bCs/>
                <w:iCs/>
              </w:rPr>
              <w:t>Model</w:t>
            </w:r>
          </w:p>
        </w:tc>
        <w:tc>
          <w:tcPr>
            <w:tcW w:w="2297" w:type="dxa"/>
            <w:gridSpan w:val="3"/>
            <w:vAlign w:val="center"/>
          </w:tcPr>
          <w:p w:rsidR="00BA2DCA" w:rsidRPr="00BA2DCA" w:rsidRDefault="00BA2DCA" w:rsidP="00BA2DCA">
            <w:pPr>
              <w:jc w:val="center"/>
              <w:rPr>
                <w:rFonts w:ascii="Times New Roman" w:hAnsi="Times New Roman"/>
                <w:b/>
                <w:bCs/>
                <w:iCs/>
              </w:rPr>
            </w:pPr>
            <w:r w:rsidRPr="00BA2DCA">
              <w:rPr>
                <w:rFonts w:ascii="Times New Roman" w:hAnsi="Times New Roman"/>
                <w:b/>
                <w:bCs/>
                <w:iCs/>
              </w:rPr>
              <w:t>CSID</w:t>
            </w:r>
          </w:p>
        </w:tc>
      </w:tr>
      <w:tr w:rsidR="00BA2DCA" w:rsidRPr="00BA2DCA" w:rsidTr="0034643C">
        <w:trPr>
          <w:jc w:val="center"/>
        </w:trPr>
        <w:tc>
          <w:tcPr>
            <w:tcW w:w="2972" w:type="dxa"/>
            <w:vMerge/>
            <w:vAlign w:val="center"/>
          </w:tcPr>
          <w:p w:rsidR="00BA2DCA" w:rsidRPr="00BA2DCA" w:rsidRDefault="00BA2DCA" w:rsidP="00BA2DCA">
            <w:pPr>
              <w:jc w:val="center"/>
              <w:rPr>
                <w:rFonts w:ascii="Times New Roman" w:hAnsi="Times New Roman"/>
                <w:b/>
                <w:bCs/>
                <w:iCs/>
              </w:rPr>
            </w:pPr>
          </w:p>
        </w:tc>
        <w:tc>
          <w:tcPr>
            <w:tcW w:w="264" w:type="dxa"/>
            <w:vAlign w:val="center"/>
          </w:tcPr>
          <w:p w:rsidR="00BA2DCA" w:rsidRPr="00BA2DCA" w:rsidRDefault="00BA2DCA" w:rsidP="00BA2DCA">
            <w:pPr>
              <w:jc w:val="center"/>
              <w:rPr>
                <w:rFonts w:ascii="Times New Roman" w:hAnsi="Times New Roman"/>
                <w:b/>
                <w:bCs/>
                <w:iCs/>
              </w:rPr>
            </w:pPr>
            <w:r w:rsidRPr="00BA2DCA">
              <w:rPr>
                <w:rFonts w:ascii="Times New Roman" w:hAnsi="Times New Roman"/>
                <w:b/>
                <w:bCs/>
                <w:iCs/>
              </w:rPr>
              <w:t>Slot</w:t>
            </w:r>
          </w:p>
          <w:p w:rsidR="00BA2DCA" w:rsidRPr="00BA2DCA" w:rsidRDefault="00BA2DCA" w:rsidP="00BA2DCA">
            <w:pPr>
              <w:jc w:val="center"/>
              <w:rPr>
                <w:rFonts w:ascii="Times New Roman" w:hAnsi="Times New Roman"/>
                <w:b/>
                <w:bCs/>
                <w:iCs/>
              </w:rPr>
            </w:pPr>
            <w:r w:rsidRPr="00BA2DCA">
              <w:rPr>
                <w:rFonts w:ascii="Times New Roman" w:hAnsi="Times New Roman"/>
                <w:b/>
                <w:bCs/>
                <w:iCs/>
              </w:rPr>
              <w:t>(F1)</w:t>
            </w:r>
          </w:p>
        </w:tc>
        <w:tc>
          <w:tcPr>
            <w:tcW w:w="993" w:type="dxa"/>
            <w:vAlign w:val="center"/>
          </w:tcPr>
          <w:p w:rsidR="00BA2DCA" w:rsidRPr="00BA2DCA" w:rsidRDefault="00BA2DCA" w:rsidP="00BA2DCA">
            <w:pPr>
              <w:jc w:val="center"/>
              <w:rPr>
                <w:rFonts w:ascii="Times New Roman" w:hAnsi="Times New Roman"/>
                <w:b/>
                <w:bCs/>
                <w:iCs/>
              </w:rPr>
            </w:pPr>
            <w:r w:rsidRPr="00BA2DCA">
              <w:rPr>
                <w:rFonts w:ascii="Times New Roman" w:hAnsi="Times New Roman"/>
                <w:b/>
                <w:bCs/>
                <w:iCs/>
              </w:rPr>
              <w:t>Intent</w:t>
            </w:r>
          </w:p>
          <w:p w:rsidR="00BA2DCA" w:rsidRPr="00BA2DCA" w:rsidRDefault="00BA2DCA" w:rsidP="00BA2DCA">
            <w:pPr>
              <w:jc w:val="center"/>
              <w:rPr>
                <w:rFonts w:ascii="Times New Roman" w:hAnsi="Times New Roman"/>
                <w:b/>
                <w:bCs/>
                <w:iCs/>
              </w:rPr>
            </w:pPr>
            <w:r w:rsidRPr="00BA2DCA">
              <w:rPr>
                <w:rFonts w:ascii="Times New Roman" w:hAnsi="Times New Roman"/>
                <w:b/>
                <w:bCs/>
                <w:iCs/>
              </w:rPr>
              <w:t>(Acc)</w:t>
            </w:r>
          </w:p>
        </w:tc>
        <w:tc>
          <w:tcPr>
            <w:tcW w:w="1040" w:type="dxa"/>
            <w:vAlign w:val="center"/>
          </w:tcPr>
          <w:p w:rsidR="00BA2DCA" w:rsidRPr="00BA2DCA" w:rsidRDefault="00BA2DCA" w:rsidP="00BA2DCA">
            <w:pPr>
              <w:jc w:val="center"/>
              <w:rPr>
                <w:rFonts w:ascii="Times New Roman" w:hAnsi="Times New Roman"/>
                <w:b/>
                <w:bCs/>
                <w:iCs/>
              </w:rPr>
            </w:pPr>
            <w:r w:rsidRPr="00BA2DCA">
              <w:rPr>
                <w:rFonts w:ascii="Times New Roman" w:hAnsi="Times New Roman"/>
                <w:b/>
                <w:bCs/>
                <w:iCs/>
              </w:rPr>
              <w:t>Sentence</w:t>
            </w:r>
          </w:p>
          <w:p w:rsidR="00BA2DCA" w:rsidRPr="00BA2DCA" w:rsidRDefault="00BA2DCA" w:rsidP="00BA2DCA">
            <w:pPr>
              <w:jc w:val="center"/>
              <w:rPr>
                <w:rFonts w:ascii="Times New Roman" w:hAnsi="Times New Roman"/>
                <w:b/>
                <w:bCs/>
                <w:iCs/>
              </w:rPr>
            </w:pPr>
            <w:r w:rsidRPr="00BA2DCA">
              <w:rPr>
                <w:rFonts w:ascii="Times New Roman" w:hAnsi="Times New Roman"/>
                <w:b/>
                <w:bCs/>
                <w:iCs/>
              </w:rPr>
              <w:t>(Acc)</w:t>
            </w:r>
          </w:p>
        </w:tc>
      </w:tr>
      <w:tr w:rsidR="00BA2DCA" w:rsidRPr="00BA2DCA" w:rsidTr="0034643C">
        <w:trPr>
          <w:jc w:val="center"/>
        </w:trPr>
        <w:tc>
          <w:tcPr>
            <w:tcW w:w="2972" w:type="dxa"/>
            <w:vAlign w:val="center"/>
          </w:tcPr>
          <w:p w:rsidR="00BA2DCA" w:rsidRPr="00BA2DCA" w:rsidRDefault="00BA2DCA" w:rsidP="00BA2DCA">
            <w:pPr>
              <w:jc w:val="center"/>
              <w:rPr>
                <w:rFonts w:ascii="Times New Roman" w:hAnsi="Times New Roman"/>
                <w:b/>
                <w:bCs/>
                <w:iCs/>
                <w:sz w:val="16"/>
                <w:szCs w:val="20"/>
              </w:rPr>
            </w:pPr>
            <w:r w:rsidRPr="00BA2DCA">
              <w:rPr>
                <w:rFonts w:ascii="Times New Roman" w:hAnsi="Times New Roman"/>
                <w:b/>
                <w:bCs/>
                <w:iCs/>
                <w:sz w:val="16"/>
                <w:szCs w:val="20"/>
              </w:rPr>
              <w:t>Slot gate (Full)</w:t>
            </w:r>
          </w:p>
        </w:tc>
        <w:tc>
          <w:tcPr>
            <w:tcW w:w="264" w:type="dxa"/>
            <w:vAlign w:val="center"/>
          </w:tcPr>
          <w:p w:rsidR="00BA2DCA" w:rsidRPr="00BA2DCA" w:rsidRDefault="00BA2DCA" w:rsidP="00BA2DCA">
            <w:pPr>
              <w:jc w:val="center"/>
              <w:rPr>
                <w:rFonts w:ascii="Times New Roman" w:hAnsi="Times New Roman"/>
                <w:iCs/>
              </w:rPr>
            </w:pPr>
            <w:r w:rsidRPr="00BA2DCA">
              <w:rPr>
                <w:rFonts w:ascii="Times New Roman" w:hAnsi="Times New Roman"/>
                <w:iCs/>
              </w:rPr>
              <w:t>85.72</w:t>
            </w:r>
          </w:p>
        </w:tc>
        <w:tc>
          <w:tcPr>
            <w:tcW w:w="993" w:type="dxa"/>
            <w:vAlign w:val="center"/>
          </w:tcPr>
          <w:p w:rsidR="00BA2DCA" w:rsidRPr="00BA2DCA" w:rsidRDefault="00BA2DCA" w:rsidP="00BA2DCA">
            <w:pPr>
              <w:jc w:val="center"/>
              <w:rPr>
                <w:rFonts w:ascii="Times New Roman" w:hAnsi="Times New Roman"/>
                <w:iCs/>
              </w:rPr>
            </w:pPr>
            <w:r w:rsidRPr="00BA2DCA">
              <w:rPr>
                <w:rFonts w:ascii="Times New Roman" w:hAnsi="Times New Roman"/>
                <w:iCs/>
              </w:rPr>
              <w:t>97.53</w:t>
            </w:r>
          </w:p>
        </w:tc>
        <w:tc>
          <w:tcPr>
            <w:tcW w:w="1040" w:type="dxa"/>
            <w:vAlign w:val="center"/>
          </w:tcPr>
          <w:p w:rsidR="00BA2DCA" w:rsidRPr="00BA2DCA" w:rsidRDefault="00BA2DCA" w:rsidP="00BA2DCA">
            <w:pPr>
              <w:jc w:val="center"/>
              <w:rPr>
                <w:rFonts w:ascii="Times New Roman" w:hAnsi="Times New Roman"/>
                <w:iCs/>
              </w:rPr>
            </w:pPr>
            <w:r w:rsidRPr="00BA2DCA">
              <w:rPr>
                <w:rFonts w:ascii="Times New Roman" w:hAnsi="Times New Roman"/>
                <w:iCs/>
              </w:rPr>
              <w:t>76.76</w:t>
            </w:r>
          </w:p>
        </w:tc>
      </w:tr>
      <w:tr w:rsidR="00BA2DCA" w:rsidRPr="00BA2DCA" w:rsidTr="0034643C">
        <w:trPr>
          <w:jc w:val="center"/>
        </w:trPr>
        <w:tc>
          <w:tcPr>
            <w:tcW w:w="2972" w:type="dxa"/>
            <w:vAlign w:val="center"/>
          </w:tcPr>
          <w:p w:rsidR="00BA2DCA" w:rsidRPr="00BA2DCA" w:rsidRDefault="00BA2DCA" w:rsidP="00BA2DCA">
            <w:pPr>
              <w:jc w:val="center"/>
              <w:rPr>
                <w:rFonts w:ascii="Times New Roman" w:hAnsi="Times New Roman"/>
                <w:b/>
                <w:bCs/>
                <w:iCs/>
                <w:sz w:val="16"/>
                <w:szCs w:val="20"/>
              </w:rPr>
            </w:pPr>
            <w:r w:rsidRPr="00BA2DCA">
              <w:rPr>
                <w:rFonts w:ascii="Times New Roman" w:hAnsi="Times New Roman"/>
                <w:b/>
                <w:bCs/>
                <w:iCs/>
                <w:sz w:val="16"/>
                <w:szCs w:val="20"/>
              </w:rPr>
              <w:t>Parallel POS-Scaling (BIES)</w:t>
            </w:r>
          </w:p>
        </w:tc>
        <w:tc>
          <w:tcPr>
            <w:tcW w:w="264" w:type="dxa"/>
            <w:vAlign w:val="center"/>
          </w:tcPr>
          <w:p w:rsidR="00BA2DCA" w:rsidRPr="00BA2DCA" w:rsidRDefault="00BA2DCA" w:rsidP="00BA2DCA">
            <w:pPr>
              <w:jc w:val="center"/>
              <w:rPr>
                <w:rFonts w:ascii="Times New Roman" w:hAnsi="Times New Roman"/>
                <w:iCs/>
              </w:rPr>
            </w:pPr>
            <w:r w:rsidRPr="00BA2DCA">
              <w:rPr>
                <w:rFonts w:ascii="Times New Roman" w:hAnsi="Times New Roman"/>
                <w:iCs/>
              </w:rPr>
              <w:t>85.91</w:t>
            </w:r>
          </w:p>
        </w:tc>
        <w:tc>
          <w:tcPr>
            <w:tcW w:w="993" w:type="dxa"/>
            <w:vAlign w:val="center"/>
          </w:tcPr>
          <w:p w:rsidR="00BA2DCA" w:rsidRPr="00BA2DCA" w:rsidRDefault="00BA2DCA" w:rsidP="00BA2DCA">
            <w:pPr>
              <w:jc w:val="center"/>
              <w:rPr>
                <w:rFonts w:ascii="Times New Roman" w:hAnsi="Times New Roman"/>
                <w:iCs/>
              </w:rPr>
            </w:pPr>
            <w:r w:rsidRPr="00BA2DCA">
              <w:rPr>
                <w:rFonts w:ascii="Times New Roman" w:hAnsi="Times New Roman"/>
                <w:iCs/>
              </w:rPr>
              <w:t>97.64</w:t>
            </w:r>
          </w:p>
        </w:tc>
        <w:tc>
          <w:tcPr>
            <w:tcW w:w="1040" w:type="dxa"/>
            <w:vAlign w:val="center"/>
          </w:tcPr>
          <w:p w:rsidR="00BA2DCA" w:rsidRPr="00BA2DCA" w:rsidRDefault="00BA2DCA" w:rsidP="00BA2DCA">
            <w:pPr>
              <w:jc w:val="center"/>
              <w:rPr>
                <w:rFonts w:ascii="Times New Roman" w:hAnsi="Times New Roman"/>
                <w:iCs/>
              </w:rPr>
            </w:pPr>
            <w:r w:rsidRPr="00BA2DCA">
              <w:rPr>
                <w:rFonts w:ascii="Times New Roman" w:hAnsi="Times New Roman"/>
                <w:iCs/>
              </w:rPr>
              <w:t>78.11</w:t>
            </w:r>
          </w:p>
        </w:tc>
      </w:tr>
      <w:tr w:rsidR="00BA2DCA" w:rsidRPr="00BA2DCA" w:rsidTr="0034643C">
        <w:trPr>
          <w:jc w:val="center"/>
        </w:trPr>
        <w:tc>
          <w:tcPr>
            <w:tcW w:w="2972" w:type="dxa"/>
            <w:vAlign w:val="center"/>
          </w:tcPr>
          <w:p w:rsidR="00BA2DCA" w:rsidRPr="00BA2DCA" w:rsidRDefault="00BA2DCA" w:rsidP="00BA2DCA">
            <w:pPr>
              <w:jc w:val="center"/>
              <w:rPr>
                <w:rFonts w:ascii="Times New Roman" w:hAnsi="Times New Roman"/>
                <w:b/>
                <w:bCs/>
                <w:iCs/>
                <w:sz w:val="16"/>
                <w:szCs w:val="20"/>
              </w:rPr>
            </w:pPr>
            <w:r w:rsidRPr="00BA2DCA">
              <w:rPr>
                <w:rFonts w:ascii="Times New Roman" w:hAnsi="Times New Roman"/>
                <w:b/>
                <w:bCs/>
                <w:iCs/>
                <w:sz w:val="16"/>
                <w:szCs w:val="20"/>
              </w:rPr>
              <w:t xml:space="preserve">Slot-POS </w:t>
            </w:r>
            <w:r w:rsidRPr="00BA2DCA">
              <w:rPr>
                <w:rFonts w:ascii="Times New Roman" w:eastAsia="Times New Roman" w:hAnsi="Times New Roman"/>
                <w:b/>
                <w:bCs/>
                <w:iCs/>
                <w:sz w:val="16"/>
                <w:szCs w:val="20"/>
              </w:rPr>
              <w:t>(</w:t>
            </w:r>
            <w:r w:rsidRPr="00BA2DCA">
              <w:rPr>
                <w:rFonts w:ascii="Times New Roman" w:hAnsi="Times New Roman"/>
                <w:b/>
                <w:bCs/>
                <w:iCs/>
                <w:sz w:val="16"/>
                <w:szCs w:val="20"/>
              </w:rPr>
              <w:t>BIES)</w:t>
            </w:r>
          </w:p>
        </w:tc>
        <w:tc>
          <w:tcPr>
            <w:tcW w:w="264" w:type="dxa"/>
            <w:vAlign w:val="center"/>
          </w:tcPr>
          <w:p w:rsidR="00BA2DCA" w:rsidRPr="00BA2DCA" w:rsidRDefault="00BA2DCA" w:rsidP="00BA2DCA">
            <w:pPr>
              <w:jc w:val="center"/>
              <w:rPr>
                <w:rFonts w:ascii="Times New Roman" w:hAnsi="Times New Roman"/>
                <w:iCs/>
              </w:rPr>
            </w:pPr>
            <w:r w:rsidRPr="00BA2DCA">
              <w:rPr>
                <w:rFonts w:ascii="Times New Roman" w:hAnsi="Times New Roman"/>
                <w:iCs/>
              </w:rPr>
              <w:t>83.19</w:t>
            </w:r>
          </w:p>
        </w:tc>
        <w:tc>
          <w:tcPr>
            <w:tcW w:w="993" w:type="dxa"/>
            <w:vAlign w:val="center"/>
          </w:tcPr>
          <w:p w:rsidR="00BA2DCA" w:rsidRPr="00BA2DCA" w:rsidRDefault="00BA2DCA" w:rsidP="00BA2DCA">
            <w:pPr>
              <w:jc w:val="center"/>
              <w:rPr>
                <w:rFonts w:ascii="Times New Roman" w:hAnsi="Times New Roman"/>
                <w:iCs/>
              </w:rPr>
            </w:pPr>
            <w:r w:rsidRPr="00BA2DCA">
              <w:rPr>
                <w:rFonts w:ascii="Times New Roman" w:hAnsi="Times New Roman"/>
                <w:iCs/>
              </w:rPr>
              <w:t>94.05</w:t>
            </w:r>
          </w:p>
        </w:tc>
        <w:tc>
          <w:tcPr>
            <w:tcW w:w="1040" w:type="dxa"/>
            <w:vAlign w:val="center"/>
          </w:tcPr>
          <w:p w:rsidR="00BA2DCA" w:rsidRPr="00BA2DCA" w:rsidRDefault="00BA2DCA" w:rsidP="00BA2DCA">
            <w:pPr>
              <w:jc w:val="center"/>
              <w:rPr>
                <w:rFonts w:ascii="Times New Roman" w:hAnsi="Times New Roman"/>
                <w:iCs/>
              </w:rPr>
            </w:pPr>
            <w:r w:rsidRPr="00BA2DCA">
              <w:rPr>
                <w:rFonts w:ascii="Times New Roman" w:hAnsi="Times New Roman"/>
                <w:iCs/>
              </w:rPr>
              <w:t>72.27</w:t>
            </w:r>
          </w:p>
        </w:tc>
      </w:tr>
      <w:tr w:rsidR="00BA2DCA" w:rsidRPr="00BA2DCA" w:rsidTr="0034643C">
        <w:trPr>
          <w:jc w:val="center"/>
        </w:trPr>
        <w:tc>
          <w:tcPr>
            <w:tcW w:w="2972" w:type="dxa"/>
            <w:vAlign w:val="center"/>
          </w:tcPr>
          <w:p w:rsidR="00BA2DCA" w:rsidRPr="00BA2DCA" w:rsidRDefault="00BA2DCA" w:rsidP="00BA2DCA">
            <w:pPr>
              <w:jc w:val="center"/>
              <w:rPr>
                <w:rFonts w:ascii="Times New Roman" w:hAnsi="Times New Roman"/>
                <w:b/>
                <w:bCs/>
                <w:iCs/>
              </w:rPr>
            </w:pPr>
            <w:r w:rsidRPr="00BA2DCA">
              <w:rPr>
                <w:rFonts w:ascii="Times New Roman" w:hAnsi="Times New Roman"/>
                <w:b/>
                <w:bCs/>
                <w:iCs/>
                <w:sz w:val="16"/>
                <w:szCs w:val="20"/>
              </w:rPr>
              <w:t>Parallel POS-Scaling (average)</w:t>
            </w:r>
          </w:p>
        </w:tc>
        <w:tc>
          <w:tcPr>
            <w:tcW w:w="264" w:type="dxa"/>
            <w:vAlign w:val="center"/>
          </w:tcPr>
          <w:p w:rsidR="00BA2DCA" w:rsidRPr="00BA2DCA" w:rsidRDefault="00BA2DCA" w:rsidP="00BA2DCA">
            <w:pPr>
              <w:jc w:val="center"/>
              <w:rPr>
                <w:rFonts w:ascii="Times New Roman" w:hAnsi="Times New Roman"/>
                <w:iCs/>
              </w:rPr>
            </w:pPr>
            <w:r w:rsidRPr="00BA2DCA">
              <w:rPr>
                <w:rFonts w:ascii="Times New Roman" w:hAnsi="Times New Roman"/>
                <w:b/>
                <w:bCs/>
                <w:iCs/>
              </w:rPr>
              <w:t>86.57</w:t>
            </w:r>
          </w:p>
        </w:tc>
        <w:tc>
          <w:tcPr>
            <w:tcW w:w="993" w:type="dxa"/>
            <w:vAlign w:val="center"/>
          </w:tcPr>
          <w:p w:rsidR="00BA2DCA" w:rsidRPr="00BA2DCA" w:rsidRDefault="00BA2DCA" w:rsidP="00BA2DCA">
            <w:pPr>
              <w:jc w:val="center"/>
              <w:rPr>
                <w:rFonts w:ascii="Times New Roman" w:hAnsi="Times New Roman"/>
                <w:iCs/>
              </w:rPr>
            </w:pPr>
            <w:r w:rsidRPr="00BA2DCA">
              <w:rPr>
                <w:rFonts w:ascii="Times New Roman" w:hAnsi="Times New Roman"/>
                <w:b/>
                <w:bCs/>
                <w:iCs/>
              </w:rPr>
              <w:t>97.97</w:t>
            </w:r>
          </w:p>
        </w:tc>
        <w:tc>
          <w:tcPr>
            <w:tcW w:w="1040" w:type="dxa"/>
            <w:vAlign w:val="center"/>
          </w:tcPr>
          <w:p w:rsidR="00BA2DCA" w:rsidRPr="00BA2DCA" w:rsidRDefault="00BA2DCA" w:rsidP="00BA2DCA">
            <w:pPr>
              <w:jc w:val="center"/>
              <w:rPr>
                <w:rFonts w:ascii="Times New Roman" w:hAnsi="Times New Roman"/>
                <w:iCs/>
              </w:rPr>
            </w:pPr>
            <w:r w:rsidRPr="00BA2DCA">
              <w:rPr>
                <w:rFonts w:ascii="Times New Roman" w:hAnsi="Times New Roman"/>
                <w:b/>
                <w:bCs/>
                <w:iCs/>
              </w:rPr>
              <w:t>78.45</w:t>
            </w:r>
          </w:p>
        </w:tc>
      </w:tr>
      <w:tr w:rsidR="00BA2DCA" w:rsidRPr="00BA2DCA" w:rsidTr="0034643C">
        <w:trPr>
          <w:jc w:val="center"/>
        </w:trPr>
        <w:tc>
          <w:tcPr>
            <w:tcW w:w="2972" w:type="dxa"/>
            <w:vAlign w:val="center"/>
          </w:tcPr>
          <w:p w:rsidR="00BA2DCA" w:rsidRPr="00BA2DCA" w:rsidRDefault="00BA2DCA" w:rsidP="00BA2DCA">
            <w:pPr>
              <w:jc w:val="center"/>
              <w:rPr>
                <w:rFonts w:ascii="Times New Roman" w:hAnsi="Times New Roman"/>
                <w:b/>
                <w:bCs/>
                <w:iCs/>
                <w:sz w:val="16"/>
                <w:szCs w:val="20"/>
              </w:rPr>
            </w:pPr>
            <w:r w:rsidRPr="00BA2DCA">
              <w:rPr>
                <w:rFonts w:ascii="Times New Roman" w:hAnsi="Times New Roman"/>
                <w:b/>
                <w:bCs/>
                <w:iCs/>
                <w:sz w:val="16"/>
                <w:szCs w:val="20"/>
              </w:rPr>
              <w:t xml:space="preserve">Slot-POS </w:t>
            </w:r>
            <w:r w:rsidRPr="00BA2DCA">
              <w:rPr>
                <w:rFonts w:ascii="Times New Roman" w:eastAsia="Times New Roman" w:hAnsi="Times New Roman"/>
                <w:b/>
                <w:bCs/>
                <w:iCs/>
                <w:sz w:val="16"/>
                <w:szCs w:val="20"/>
              </w:rPr>
              <w:t>(</w:t>
            </w:r>
            <w:r w:rsidRPr="00BA2DCA">
              <w:rPr>
                <w:rFonts w:ascii="Times New Roman" w:hAnsi="Times New Roman"/>
                <w:b/>
                <w:bCs/>
                <w:iCs/>
                <w:sz w:val="16"/>
                <w:szCs w:val="20"/>
              </w:rPr>
              <w:t>average)</w:t>
            </w:r>
          </w:p>
        </w:tc>
        <w:tc>
          <w:tcPr>
            <w:tcW w:w="264" w:type="dxa"/>
            <w:vAlign w:val="center"/>
          </w:tcPr>
          <w:p w:rsidR="00BA2DCA" w:rsidRPr="00BA2DCA" w:rsidRDefault="00BA2DCA" w:rsidP="00BA2DCA">
            <w:pPr>
              <w:jc w:val="center"/>
              <w:rPr>
                <w:rFonts w:ascii="Times New Roman" w:hAnsi="Times New Roman"/>
                <w:b/>
                <w:bCs/>
                <w:iCs/>
              </w:rPr>
            </w:pPr>
            <w:r w:rsidRPr="00BA2DCA">
              <w:rPr>
                <w:rFonts w:ascii="Times New Roman" w:hAnsi="Times New Roman"/>
                <w:iCs/>
              </w:rPr>
              <w:t>85.75</w:t>
            </w:r>
          </w:p>
        </w:tc>
        <w:tc>
          <w:tcPr>
            <w:tcW w:w="993" w:type="dxa"/>
            <w:vAlign w:val="center"/>
          </w:tcPr>
          <w:p w:rsidR="00BA2DCA" w:rsidRPr="00BA2DCA" w:rsidRDefault="00BA2DCA" w:rsidP="00BA2DCA">
            <w:pPr>
              <w:jc w:val="center"/>
              <w:rPr>
                <w:rFonts w:ascii="Times New Roman" w:hAnsi="Times New Roman"/>
                <w:b/>
                <w:bCs/>
                <w:iCs/>
              </w:rPr>
            </w:pPr>
            <w:r w:rsidRPr="00BA2DCA">
              <w:rPr>
                <w:rFonts w:ascii="Times New Roman" w:hAnsi="Times New Roman"/>
                <w:b/>
                <w:bCs/>
                <w:iCs/>
              </w:rPr>
              <w:t>97.97</w:t>
            </w:r>
          </w:p>
        </w:tc>
        <w:tc>
          <w:tcPr>
            <w:tcW w:w="1040" w:type="dxa"/>
            <w:vAlign w:val="center"/>
          </w:tcPr>
          <w:p w:rsidR="00BA2DCA" w:rsidRPr="00BA2DCA" w:rsidRDefault="00BA2DCA" w:rsidP="00BA2DCA">
            <w:pPr>
              <w:jc w:val="center"/>
              <w:rPr>
                <w:rFonts w:ascii="Times New Roman" w:hAnsi="Times New Roman"/>
                <w:iCs/>
              </w:rPr>
            </w:pPr>
            <w:r w:rsidRPr="00BA2DCA">
              <w:rPr>
                <w:rFonts w:ascii="Times New Roman" w:hAnsi="Times New Roman"/>
                <w:iCs/>
              </w:rPr>
              <w:t>77.77</w:t>
            </w:r>
          </w:p>
        </w:tc>
      </w:tr>
    </w:tbl>
    <w:p w:rsidR="00BA2DCA" w:rsidRPr="00BA2DCA" w:rsidRDefault="00BA2DCA" w:rsidP="00BA2DCA">
      <w:pPr>
        <w:keepNext/>
        <w:keepLines/>
        <w:spacing w:before="120" w:after="120"/>
        <w:ind w:leftChars="100" w:left="210" w:rightChars="100" w:right="210"/>
        <w:outlineLvl w:val="1"/>
        <w:rPr>
          <w:rFonts w:asciiTheme="majorHAnsi" w:hAnsiTheme="majorHAnsi" w:cs="Times New Roman"/>
          <w:b/>
          <w:bCs/>
          <w:sz w:val="24"/>
          <w:szCs w:val="32"/>
        </w:rPr>
      </w:pPr>
      <w:r w:rsidRPr="00BA2DCA">
        <w:rPr>
          <w:rFonts w:asciiTheme="majorHAnsi" w:hAnsiTheme="majorHAnsi" w:cs="Times New Roman"/>
          <w:b/>
          <w:bCs/>
          <w:sz w:val="24"/>
          <w:szCs w:val="32"/>
        </w:rPr>
        <w:t>Experimental parameters</w:t>
      </w:r>
    </w:p>
    <w:p w:rsidR="00BA2DCA" w:rsidRPr="00BA2DCA" w:rsidRDefault="00BA2DCA" w:rsidP="00BA2DCA">
      <w:pPr>
        <w:ind w:firstLine="420"/>
        <w:rPr>
          <w:rFonts w:ascii="Times New Roman" w:hAnsi="Times New Roman" w:cs="Times New Roman"/>
        </w:rPr>
      </w:pPr>
      <w:r w:rsidRPr="00BA2DCA">
        <w:rPr>
          <w:rFonts w:ascii="Times New Roman" w:hAnsi="Times New Roman" w:cs="Times New Roman"/>
        </w:rPr>
        <w:t>Given the size of the dataset, we set the size of the hidden vector to 64, the learning rate to 0.001, the optimizer is Adam, the maximum epoch is set to 25 with an early-stop strategy.</w:t>
      </w:r>
    </w:p>
    <w:p w:rsidR="00BA2DCA" w:rsidRPr="00BA2DCA" w:rsidRDefault="00BA2DCA" w:rsidP="00BA2DCA">
      <w:pPr>
        <w:keepNext/>
        <w:keepLines/>
        <w:spacing w:before="120" w:after="120"/>
        <w:ind w:leftChars="100" w:left="210" w:rightChars="100" w:right="210"/>
        <w:outlineLvl w:val="1"/>
        <w:rPr>
          <w:rFonts w:asciiTheme="majorHAnsi" w:hAnsiTheme="majorHAnsi" w:cs="Times New Roman"/>
          <w:b/>
          <w:bCs/>
          <w:sz w:val="24"/>
          <w:szCs w:val="32"/>
        </w:rPr>
      </w:pPr>
      <w:r w:rsidRPr="00BA2DCA">
        <w:rPr>
          <w:rFonts w:asciiTheme="majorHAnsi" w:hAnsiTheme="majorHAnsi" w:cs="Times New Roman"/>
          <w:b/>
          <w:bCs/>
          <w:sz w:val="24"/>
          <w:szCs w:val="32"/>
        </w:rPr>
        <w:lastRenderedPageBreak/>
        <w:t>Result analysis</w:t>
      </w:r>
    </w:p>
    <w:p w:rsidR="00BA2DCA" w:rsidRPr="00BA2DCA" w:rsidRDefault="00BA2DCA" w:rsidP="00BA2DCA">
      <w:pPr>
        <w:ind w:firstLine="420"/>
        <w:rPr>
          <w:rFonts w:ascii="Times New Roman" w:hAnsi="Times New Roman" w:cs="Times New Roman"/>
        </w:rPr>
      </w:pPr>
      <w:r w:rsidRPr="00BA2DCA">
        <w:rPr>
          <w:rFonts w:ascii="Times New Roman" w:hAnsi="Times New Roman" w:cs="Times New Roman"/>
        </w:rPr>
        <w:t>To</w:t>
      </w:r>
      <w:r w:rsidRPr="00BA2DCA">
        <w:rPr>
          <w:rFonts w:ascii="Times New Roman" w:eastAsia="Times New Roman" w:hAnsi="Times New Roman" w:cs="Times New Roman"/>
        </w:rPr>
        <w:t xml:space="preserve"> </w:t>
      </w:r>
      <w:r w:rsidRPr="00BA2DCA">
        <w:rPr>
          <w:rFonts w:ascii="Times New Roman" w:hAnsi="Times New Roman" w:cs="Times New Roman"/>
        </w:rPr>
        <w:t>evaluate the performance of our proposed model, we use the F1 score to evaluate the performance of slot filling, the accuracy to evaluate the performance of intent classification, the sentence-level frame accuracy to evaluate the overall performance of the model.</w:t>
      </w:r>
    </w:p>
    <w:p w:rsidR="00BA2DCA" w:rsidRPr="00BA2DCA" w:rsidRDefault="00BA2DCA" w:rsidP="00BA2DCA">
      <w:pPr>
        <w:rPr>
          <w:rFonts w:ascii="Times New Roman" w:hAnsi="Times New Roman" w:cs="Times New Roman"/>
          <w:iCs/>
        </w:rPr>
      </w:pPr>
      <w:r w:rsidRPr="00BA2DCA">
        <w:rPr>
          <w:rFonts w:ascii="Times New Roman" w:hAnsi="Times New Roman" w:cs="Times New Roman"/>
          <w:noProof/>
        </w:rPr>
        <w:drawing>
          <wp:inline distT="0" distB="0" distL="0" distR="0">
            <wp:extent cx="2593340" cy="1851025"/>
            <wp:effectExtent l="0" t="0" r="0" b="0"/>
            <wp:docPr id="4" name="图片 4" descr="/var/folders/h_/ld3mwt4j2_j7x2nry4yw_vsm0000gn/T/com.microsoft.Word/Content.MSO/5D2905F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descr="/var/folders/h_/ld3mwt4j2_j7x2nry4yw_vsm0000gn/T/com.microsoft.Word/Content.MSO/5D2905FC.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3340" cy="1851025"/>
                    </a:xfrm>
                    <a:prstGeom prst="rect">
                      <a:avLst/>
                    </a:prstGeom>
                    <a:noFill/>
                    <a:ln>
                      <a:noFill/>
                    </a:ln>
                  </pic:spPr>
                </pic:pic>
              </a:graphicData>
            </a:graphic>
          </wp:inline>
        </w:drawing>
      </w:r>
      <w:r w:rsidRPr="00BA2DCA">
        <w:rPr>
          <w:rFonts w:ascii="宋体" w:eastAsia="宋体" w:hAnsi="宋体" w:cs="宋体"/>
          <w:noProof/>
          <w:kern w:val="0"/>
          <w:sz w:val="24"/>
        </w:rPr>
        <w:drawing>
          <wp:inline distT="0" distB="0" distL="0" distR="0">
            <wp:extent cx="2593340" cy="1851025"/>
            <wp:effectExtent l="0" t="0" r="0" b="0"/>
            <wp:docPr id="3" name="图片 3" descr="/var/folders/h_/ld3mwt4j2_j7x2nry4yw_vsm0000gn/T/com.microsoft.Word/Content.MSO/3174E96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descr="/var/folders/h_/ld3mwt4j2_j7x2nry4yw_vsm0000gn/T/com.microsoft.Word/Content.MSO/3174E96A.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3340" cy="1851025"/>
                    </a:xfrm>
                    <a:prstGeom prst="rect">
                      <a:avLst/>
                    </a:prstGeom>
                    <a:noFill/>
                    <a:ln>
                      <a:noFill/>
                    </a:ln>
                  </pic:spPr>
                </pic:pic>
              </a:graphicData>
            </a:graphic>
          </wp:inline>
        </w:drawing>
      </w:r>
    </w:p>
    <w:p w:rsidR="00BA2DCA" w:rsidRPr="00BA2DCA" w:rsidRDefault="00BA2DCA" w:rsidP="00BA2DCA">
      <w:pPr>
        <w:rPr>
          <w:rFonts w:ascii="Times New Roman" w:hAnsi="Times New Roman" w:cs="Times New Roman"/>
          <w:iCs/>
          <w:szCs w:val="21"/>
        </w:rPr>
      </w:pPr>
      <w:r w:rsidRPr="00BA2DCA">
        <w:rPr>
          <w:rFonts w:ascii="Times New Roman" w:hAnsi="Times New Roman" w:cs="Times New Roman"/>
          <w:iCs/>
        </w:rPr>
        <w:tab/>
      </w:r>
      <w:r w:rsidRPr="00BA2DCA">
        <w:rPr>
          <w:rFonts w:ascii="Times New Roman" w:hAnsi="Times New Roman" w:cs="Times New Roman"/>
          <w:iCs/>
        </w:rPr>
        <w:tab/>
      </w:r>
      <w:r w:rsidRPr="00BA2DCA">
        <w:rPr>
          <w:rFonts w:ascii="Times New Roman" w:hAnsi="Times New Roman" w:cs="Times New Roman"/>
          <w:iCs/>
          <w:szCs w:val="21"/>
        </w:rPr>
        <w:tab/>
      </w:r>
      <w:r w:rsidRPr="00BA2DCA">
        <w:rPr>
          <w:rFonts w:ascii="宋体" w:eastAsia="宋体" w:hAnsi="宋体" w:cs="宋体" w:hint="eastAsia"/>
          <w:iCs/>
          <w:szCs w:val="21"/>
        </w:rPr>
        <w:t>图</w:t>
      </w:r>
      <w:r w:rsidRPr="00BA2DCA">
        <w:rPr>
          <w:rFonts w:ascii="Times New Roman" w:eastAsia="Times New Roman" w:hAnsi="Times New Roman" w:cs="Times New Roman"/>
          <w:iCs/>
          <w:szCs w:val="21"/>
        </w:rPr>
        <w:t>5</w:t>
      </w:r>
      <w:r w:rsidRPr="00BA2DCA">
        <w:rPr>
          <w:rFonts w:ascii="Times New Roman" w:hAnsi="Times New Roman" w:cs="Times New Roman"/>
          <w:iCs/>
          <w:szCs w:val="21"/>
        </w:rPr>
        <w:t xml:space="preserve"> ATIS</w:t>
      </w:r>
      <w:r w:rsidRPr="00BA2DCA">
        <w:rPr>
          <w:rFonts w:ascii="Times New Roman" w:eastAsia="Times New Roman" w:hAnsi="Times New Roman" w:cs="Times New Roman"/>
          <w:iCs/>
          <w:szCs w:val="21"/>
        </w:rPr>
        <w:t xml:space="preserve"> </w:t>
      </w:r>
      <w:r w:rsidRPr="00BA2DCA">
        <w:rPr>
          <w:rFonts w:ascii="Times New Roman" w:hAnsi="Times New Roman" w:cs="Times New Roman"/>
          <w:iCs/>
          <w:szCs w:val="21"/>
        </w:rPr>
        <w:t>Slot-F1</w:t>
      </w:r>
      <w:r w:rsidRPr="00BA2DCA">
        <w:rPr>
          <w:rFonts w:ascii="Times New Roman" w:hAnsi="Times New Roman" w:cs="Times New Roman"/>
          <w:iCs/>
          <w:szCs w:val="21"/>
        </w:rPr>
        <w:tab/>
      </w:r>
      <w:r w:rsidRPr="00BA2DCA">
        <w:rPr>
          <w:rFonts w:ascii="Times New Roman" w:hAnsi="Times New Roman" w:cs="Times New Roman"/>
          <w:iCs/>
          <w:szCs w:val="21"/>
        </w:rPr>
        <w:tab/>
      </w:r>
      <w:r w:rsidRPr="00BA2DCA">
        <w:rPr>
          <w:rFonts w:ascii="Times New Roman" w:hAnsi="Times New Roman" w:cs="Times New Roman"/>
          <w:iCs/>
          <w:szCs w:val="21"/>
        </w:rPr>
        <w:tab/>
      </w:r>
      <w:r w:rsidRPr="00BA2DCA">
        <w:rPr>
          <w:rFonts w:ascii="Times New Roman" w:hAnsi="Times New Roman" w:cs="Times New Roman"/>
          <w:iCs/>
          <w:szCs w:val="21"/>
        </w:rPr>
        <w:tab/>
      </w:r>
      <w:r w:rsidRPr="00BA2DCA">
        <w:rPr>
          <w:rFonts w:ascii="Times New Roman" w:hAnsi="Times New Roman" w:cs="Times New Roman"/>
          <w:iCs/>
          <w:szCs w:val="21"/>
        </w:rPr>
        <w:tab/>
      </w:r>
      <w:r w:rsidRPr="00BA2DCA">
        <w:rPr>
          <w:rFonts w:ascii="Times New Roman" w:hAnsi="Times New Roman" w:cs="Times New Roman"/>
          <w:iCs/>
          <w:szCs w:val="21"/>
        </w:rPr>
        <w:tab/>
      </w:r>
      <w:r w:rsidRPr="00BA2DCA">
        <w:rPr>
          <w:rFonts w:ascii="宋体" w:eastAsia="宋体" w:hAnsi="宋体" w:cs="宋体" w:hint="eastAsia"/>
          <w:iCs/>
          <w:szCs w:val="21"/>
        </w:rPr>
        <w:t>图</w:t>
      </w:r>
      <w:r w:rsidRPr="00BA2DCA">
        <w:rPr>
          <w:rFonts w:ascii="Times New Roman" w:eastAsia="Times New Roman" w:hAnsi="Times New Roman" w:cs="Times New Roman"/>
          <w:iCs/>
          <w:szCs w:val="21"/>
        </w:rPr>
        <w:t>6</w:t>
      </w:r>
      <w:r w:rsidRPr="00BA2DCA">
        <w:rPr>
          <w:rFonts w:ascii="Times New Roman" w:hAnsi="Times New Roman" w:cs="Times New Roman"/>
          <w:iCs/>
          <w:szCs w:val="21"/>
        </w:rPr>
        <w:t xml:space="preserve"> ATIS Intent-acc</w:t>
      </w:r>
    </w:p>
    <w:p w:rsidR="00BA2DCA" w:rsidRPr="00BA2DCA" w:rsidRDefault="00BA2DCA" w:rsidP="00BA2DCA">
      <w:pPr>
        <w:rPr>
          <w:rFonts w:ascii="Times New Roman" w:hAnsi="Times New Roman" w:cs="Times New Roman"/>
        </w:rPr>
      </w:pPr>
      <w:r w:rsidRPr="00BA2DCA">
        <w:rPr>
          <w:rFonts w:ascii="Times New Roman" w:hAnsi="Times New Roman" w:cs="Times New Roman"/>
          <w:noProof/>
        </w:rPr>
        <w:drawing>
          <wp:inline distT="0" distB="0" distL="0" distR="0">
            <wp:extent cx="2578100" cy="1873885"/>
            <wp:effectExtent l="0" t="0" r="0" b="0"/>
            <wp:docPr id="2" name="图片 2" descr="/var/folders/h_/ld3mwt4j2_j7x2nry4yw_vsm0000gn/T/com.microsoft.Word/Content.MSO/3F59950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descr="/var/folders/h_/ld3mwt4j2_j7x2nry4yw_vsm0000gn/T/com.microsoft.Word/Content.MSO/3F599508.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8100" cy="1873885"/>
                    </a:xfrm>
                    <a:prstGeom prst="rect">
                      <a:avLst/>
                    </a:prstGeom>
                    <a:noFill/>
                    <a:ln>
                      <a:noFill/>
                    </a:ln>
                  </pic:spPr>
                </pic:pic>
              </a:graphicData>
            </a:graphic>
          </wp:inline>
        </w:drawing>
      </w:r>
      <w:r w:rsidRPr="00BA2DCA">
        <w:rPr>
          <w:rFonts w:ascii="宋体" w:eastAsia="宋体" w:hAnsi="宋体" w:cs="宋体"/>
          <w:noProof/>
          <w:kern w:val="0"/>
          <w:sz w:val="24"/>
        </w:rPr>
        <w:drawing>
          <wp:inline distT="0" distB="0" distL="0" distR="0">
            <wp:extent cx="2646045" cy="1888490"/>
            <wp:effectExtent l="0" t="0" r="0" b="0"/>
            <wp:docPr id="1" name="图片 1" descr="/var/folders/h_/ld3mwt4j2_j7x2nry4yw_vsm0000gn/T/com.microsoft.Word/Content.MSO/558BA85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descr="/var/folders/h_/ld3mwt4j2_j7x2nry4yw_vsm0000gn/T/com.microsoft.Word/Content.MSO/558BA856.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6045" cy="1888490"/>
                    </a:xfrm>
                    <a:prstGeom prst="rect">
                      <a:avLst/>
                    </a:prstGeom>
                    <a:noFill/>
                    <a:ln>
                      <a:noFill/>
                    </a:ln>
                  </pic:spPr>
                </pic:pic>
              </a:graphicData>
            </a:graphic>
          </wp:inline>
        </w:drawing>
      </w:r>
    </w:p>
    <w:p w:rsidR="00BA2DCA" w:rsidRPr="00BA2DCA" w:rsidRDefault="00BA2DCA" w:rsidP="00BA2DCA">
      <w:pPr>
        <w:ind w:left="840" w:firstLine="420"/>
        <w:rPr>
          <w:rFonts w:cs="Times New Roman"/>
          <w:szCs w:val="21"/>
        </w:rPr>
      </w:pPr>
      <w:r w:rsidRPr="00BA2DCA">
        <w:rPr>
          <w:rFonts w:ascii="宋体" w:eastAsia="宋体" w:hAnsi="宋体" w:cs="宋体" w:hint="eastAsia"/>
          <w:iCs/>
          <w:szCs w:val="21"/>
        </w:rPr>
        <w:t>图</w:t>
      </w:r>
      <w:r w:rsidRPr="00BA2DCA">
        <w:rPr>
          <w:rFonts w:ascii="Times New Roman" w:hAnsi="Times New Roman" w:cs="Times New Roman"/>
          <w:iCs/>
          <w:szCs w:val="21"/>
        </w:rPr>
        <w:t>7 CAIS</w:t>
      </w:r>
      <w:r w:rsidRPr="00BA2DCA">
        <w:rPr>
          <w:rFonts w:ascii="Times New Roman" w:eastAsia="Times New Roman" w:hAnsi="Times New Roman" w:cs="Times New Roman"/>
          <w:iCs/>
          <w:szCs w:val="21"/>
        </w:rPr>
        <w:t xml:space="preserve"> </w:t>
      </w:r>
      <w:r w:rsidRPr="00BA2DCA">
        <w:rPr>
          <w:rFonts w:ascii="Times New Roman" w:hAnsi="Times New Roman" w:cs="Times New Roman"/>
          <w:iCs/>
          <w:szCs w:val="21"/>
        </w:rPr>
        <w:t>Slot-F1</w:t>
      </w:r>
      <w:r w:rsidRPr="00BA2DCA">
        <w:rPr>
          <w:rFonts w:ascii="Times New Roman" w:hAnsi="Times New Roman" w:cs="Times New Roman"/>
          <w:iCs/>
          <w:szCs w:val="21"/>
        </w:rPr>
        <w:tab/>
      </w:r>
      <w:r w:rsidRPr="00BA2DCA">
        <w:rPr>
          <w:rFonts w:ascii="Times New Roman" w:hAnsi="Times New Roman" w:cs="Times New Roman"/>
          <w:iCs/>
          <w:szCs w:val="21"/>
        </w:rPr>
        <w:tab/>
      </w:r>
      <w:r w:rsidRPr="00BA2DCA">
        <w:rPr>
          <w:rFonts w:ascii="Times New Roman" w:hAnsi="Times New Roman" w:cs="Times New Roman"/>
          <w:iCs/>
          <w:szCs w:val="21"/>
        </w:rPr>
        <w:tab/>
      </w:r>
      <w:r w:rsidRPr="00BA2DCA">
        <w:rPr>
          <w:rFonts w:ascii="Times New Roman" w:hAnsi="Times New Roman" w:cs="Times New Roman"/>
          <w:iCs/>
          <w:szCs w:val="21"/>
        </w:rPr>
        <w:tab/>
      </w:r>
      <w:r w:rsidRPr="00BA2DCA">
        <w:rPr>
          <w:rFonts w:ascii="Times New Roman" w:hAnsi="Times New Roman" w:cs="Times New Roman"/>
          <w:iCs/>
          <w:szCs w:val="21"/>
        </w:rPr>
        <w:tab/>
      </w:r>
      <w:r w:rsidRPr="00BA2DCA">
        <w:rPr>
          <w:rFonts w:ascii="Times New Roman" w:hAnsi="Times New Roman" w:cs="Times New Roman"/>
          <w:iCs/>
          <w:szCs w:val="21"/>
        </w:rPr>
        <w:tab/>
      </w:r>
      <w:r w:rsidRPr="00BA2DCA">
        <w:rPr>
          <w:rFonts w:ascii="宋体" w:eastAsia="宋体" w:hAnsi="宋体" w:cs="宋体" w:hint="eastAsia"/>
          <w:iCs/>
          <w:szCs w:val="21"/>
        </w:rPr>
        <w:t>图</w:t>
      </w:r>
      <w:r w:rsidRPr="00BA2DCA">
        <w:rPr>
          <w:rFonts w:ascii="Times New Roman" w:hAnsi="Times New Roman" w:cs="Times New Roman"/>
          <w:iCs/>
          <w:szCs w:val="21"/>
        </w:rPr>
        <w:t>8 CAIS Intent-acc</w:t>
      </w:r>
    </w:p>
    <w:p w:rsidR="00BA2DCA" w:rsidRPr="00BA2DCA" w:rsidRDefault="00BA2DCA" w:rsidP="00BA2DCA">
      <w:pPr>
        <w:ind w:firstLine="420"/>
        <w:rPr>
          <w:rFonts w:ascii="Times New Roman" w:hAnsi="Times New Roman" w:cs="Times New Roman"/>
        </w:rPr>
      </w:pPr>
      <w:r w:rsidRPr="00BA2DCA">
        <w:rPr>
          <w:rFonts w:ascii="Times New Roman" w:hAnsi="Times New Roman" w:cs="Times New Roman"/>
        </w:rPr>
        <w:t xml:space="preserve">Table 4 shows that our proposed model outperforms the baselines on both datasets. On the ATIS dataset, we achieve 95.64% on slot filling, 95.7% on intent detection and 85.8% on semantic frame. For the Snips dataset, we achieve 89.18% on slot filling, 97.71% on intent detection and 76.85% on semantic frame. Parallel POS </w:t>
      </w:r>
      <w:r w:rsidRPr="00BA2DCA">
        <w:rPr>
          <w:rFonts w:ascii="Times New Roman" w:eastAsia="Times New Roman" w:hAnsi="Times New Roman" w:cs="Times New Roman"/>
        </w:rPr>
        <w:t>scal</w:t>
      </w:r>
      <w:r w:rsidRPr="00BA2DCA">
        <w:rPr>
          <w:rFonts w:ascii="Times New Roman" w:hAnsi="Times New Roman" w:cs="Times New Roman"/>
        </w:rPr>
        <w:t>ing mode</w:t>
      </w:r>
      <w:r w:rsidRPr="00BA2DCA">
        <w:rPr>
          <w:rFonts w:ascii="Times New Roman" w:eastAsia="Times New Roman" w:hAnsi="Times New Roman" w:cs="Times New Roman"/>
        </w:rPr>
        <w:t xml:space="preserve"> out</w:t>
      </w:r>
      <w:r w:rsidRPr="00BA2DCA">
        <w:rPr>
          <w:rFonts w:ascii="Times New Roman" w:hAnsi="Times New Roman" w:cs="Times New Roman"/>
        </w:rPr>
        <w:t xml:space="preserve">performs Slot-POS mode on ATIS </w:t>
      </w:r>
      <w:r w:rsidRPr="00BA2DCA">
        <w:rPr>
          <w:rFonts w:ascii="Times New Roman" w:eastAsia="Times New Roman" w:hAnsi="Times New Roman" w:cs="Times New Roman"/>
        </w:rPr>
        <w:t>dataset</w:t>
      </w:r>
      <w:r w:rsidRPr="00BA2DCA">
        <w:rPr>
          <w:rFonts w:ascii="宋体" w:eastAsia="宋体" w:hAnsi="宋体" w:cs="宋体" w:hint="eastAsia"/>
        </w:rPr>
        <w:t>，</w:t>
      </w:r>
      <w:r w:rsidRPr="00BA2DCA">
        <w:rPr>
          <w:rFonts w:ascii="Times New Roman" w:eastAsia="Times New Roman" w:hAnsi="Times New Roman" w:cs="Times New Roman"/>
        </w:rPr>
        <w:t xml:space="preserve"> while</w:t>
      </w:r>
      <w:r w:rsidRPr="00BA2DCA">
        <w:rPr>
          <w:rFonts w:ascii="Times New Roman" w:hAnsi="Times New Roman" w:cs="Times New Roman"/>
        </w:rPr>
        <w:t xml:space="preserve"> Slot-POS mode </w:t>
      </w:r>
      <w:r w:rsidRPr="00BA2DCA">
        <w:rPr>
          <w:rFonts w:ascii="Times New Roman" w:eastAsia="Times New Roman" w:hAnsi="Times New Roman" w:cs="Times New Roman"/>
        </w:rPr>
        <w:t>out</w:t>
      </w:r>
      <w:r w:rsidRPr="00BA2DCA">
        <w:rPr>
          <w:rFonts w:ascii="Times New Roman" w:hAnsi="Times New Roman" w:cs="Times New Roman"/>
        </w:rPr>
        <w:t xml:space="preserve">performs Parallel POS </w:t>
      </w:r>
      <w:r w:rsidRPr="00BA2DCA">
        <w:rPr>
          <w:rFonts w:ascii="Times New Roman" w:eastAsia="Times New Roman" w:hAnsi="Times New Roman" w:cs="Times New Roman"/>
        </w:rPr>
        <w:t>scal</w:t>
      </w:r>
      <w:r w:rsidRPr="00BA2DCA">
        <w:rPr>
          <w:rFonts w:ascii="Times New Roman" w:hAnsi="Times New Roman" w:cs="Times New Roman"/>
        </w:rPr>
        <w:t xml:space="preserve">ing mode. The probable reason is that a simpler SLU task, such as ATIS, contains the enough distribution of part-of-speech. </w:t>
      </w:r>
    </w:p>
    <w:p w:rsidR="00BA2DCA" w:rsidRPr="00BA2DCA" w:rsidRDefault="00BA2DCA" w:rsidP="00BA2DCA">
      <w:pPr>
        <w:ind w:firstLine="420"/>
        <w:rPr>
          <w:rFonts w:ascii="Times New Roman" w:hAnsi="Times New Roman" w:cs="Times New Roman"/>
        </w:rPr>
      </w:pPr>
      <w:r w:rsidRPr="00BA2DCA">
        <w:rPr>
          <w:rFonts w:ascii="Times New Roman" w:hAnsi="Times New Roman" w:cs="Times New Roman"/>
        </w:rPr>
        <w:t xml:space="preserve">Table 4 shows that our proposed model outperforms the baselines on Chinese datasets. We achieve 86.57% on slot filling, 97.97% on intent detection and 78.45% on semantic frame. Parallel POS </w:t>
      </w:r>
      <w:r w:rsidRPr="00BA2DCA">
        <w:rPr>
          <w:rFonts w:ascii="Times New Roman" w:eastAsia="Times New Roman" w:hAnsi="Times New Roman" w:cs="Times New Roman"/>
        </w:rPr>
        <w:t>scal</w:t>
      </w:r>
      <w:r w:rsidRPr="00BA2DCA">
        <w:rPr>
          <w:rFonts w:ascii="Times New Roman" w:hAnsi="Times New Roman" w:cs="Times New Roman"/>
        </w:rPr>
        <w:t>ing mode</w:t>
      </w:r>
      <w:r w:rsidRPr="00BA2DCA">
        <w:rPr>
          <w:rFonts w:ascii="Times New Roman" w:eastAsia="Times New Roman" w:hAnsi="Times New Roman" w:cs="Times New Roman"/>
        </w:rPr>
        <w:t xml:space="preserve"> out</w:t>
      </w:r>
      <w:r w:rsidRPr="00BA2DCA">
        <w:rPr>
          <w:rFonts w:ascii="Times New Roman" w:hAnsi="Times New Roman" w:cs="Times New Roman"/>
        </w:rPr>
        <w:t xml:space="preserve">performs Slot-POS mode on ATIS </w:t>
      </w:r>
      <w:r w:rsidRPr="00BA2DCA">
        <w:rPr>
          <w:rFonts w:ascii="Times New Roman" w:eastAsia="Times New Roman" w:hAnsi="Times New Roman" w:cs="Times New Roman"/>
        </w:rPr>
        <w:t>dataset</w:t>
      </w:r>
      <w:r w:rsidRPr="00BA2DCA">
        <w:rPr>
          <w:rFonts w:ascii="Times New Roman" w:hAnsi="Times New Roman" w:cs="Times New Roman"/>
        </w:rPr>
        <w:t xml:space="preserve"> </w:t>
      </w:r>
      <w:r w:rsidRPr="00BA2DCA">
        <w:rPr>
          <w:rFonts w:ascii="Times New Roman" w:eastAsia="Times New Roman" w:hAnsi="Times New Roman" w:cs="Times New Roman"/>
        </w:rPr>
        <w:t>while</w:t>
      </w:r>
      <w:r w:rsidRPr="00BA2DCA">
        <w:rPr>
          <w:rFonts w:ascii="Times New Roman" w:hAnsi="Times New Roman" w:cs="Times New Roman"/>
        </w:rPr>
        <w:t xml:space="preserve"> Slot-POS mode </w:t>
      </w:r>
      <w:r w:rsidRPr="00BA2DCA">
        <w:rPr>
          <w:rFonts w:ascii="Times New Roman" w:eastAsia="Times New Roman" w:hAnsi="Times New Roman" w:cs="Times New Roman"/>
        </w:rPr>
        <w:t>out</w:t>
      </w:r>
      <w:r w:rsidRPr="00BA2DCA">
        <w:rPr>
          <w:rFonts w:ascii="Times New Roman" w:hAnsi="Times New Roman" w:cs="Times New Roman"/>
        </w:rPr>
        <w:t xml:space="preserve">performs Parallel POS </w:t>
      </w:r>
      <w:r w:rsidRPr="00BA2DCA">
        <w:rPr>
          <w:rFonts w:ascii="Times New Roman" w:eastAsia="Times New Roman" w:hAnsi="Times New Roman" w:cs="Times New Roman"/>
        </w:rPr>
        <w:t>scal</w:t>
      </w:r>
      <w:r w:rsidRPr="00BA2DCA">
        <w:rPr>
          <w:rFonts w:ascii="Times New Roman" w:hAnsi="Times New Roman" w:cs="Times New Roman"/>
        </w:rPr>
        <w:t>ing mode. Besides, applying parts of speech to each word equally performs better than BIES</w:t>
      </w:r>
      <w:r w:rsidRPr="00BA2DCA">
        <w:rPr>
          <w:rFonts w:ascii="Times New Roman" w:eastAsia="Times New Roman" w:hAnsi="Times New Roman" w:cs="Times New Roman"/>
        </w:rPr>
        <w:t xml:space="preserve"> label</w:t>
      </w:r>
      <w:r w:rsidRPr="00BA2DCA">
        <w:rPr>
          <w:rFonts w:ascii="Times New Roman" w:hAnsi="Times New Roman" w:cs="Times New Roman"/>
        </w:rPr>
        <w:t xml:space="preserve">s </w:t>
      </w:r>
      <w:r w:rsidRPr="00BA2DCA">
        <w:rPr>
          <w:rFonts w:ascii="Times New Roman" w:eastAsia="Times New Roman" w:hAnsi="Times New Roman" w:cs="Times New Roman"/>
        </w:rPr>
        <w:t>mode</w:t>
      </w:r>
      <w:r w:rsidRPr="00BA2DCA">
        <w:rPr>
          <w:rFonts w:ascii="Times New Roman" w:hAnsi="Times New Roman" w:cs="Times New Roman"/>
        </w:rPr>
        <w:t xml:space="preserve">. </w:t>
      </w:r>
    </w:p>
    <w:p w:rsidR="00BA2DCA" w:rsidRPr="00BA2DCA" w:rsidRDefault="00BA2DCA" w:rsidP="00BA2DCA">
      <w:pPr>
        <w:ind w:firstLine="420"/>
        <w:rPr>
          <w:rFonts w:ascii="Times New Roman" w:hAnsi="Times New Roman" w:cs="Times New Roman"/>
        </w:rPr>
      </w:pPr>
      <w:r w:rsidRPr="00BA2DCA">
        <w:rPr>
          <w:rFonts w:ascii="Times New Roman" w:hAnsi="Times New Roman" w:cs="Times New Roman"/>
        </w:rPr>
        <w:t>According to Figs. 5-8, it can be easily found that the convergence speed of our proposed model has been greatly improved.</w:t>
      </w:r>
    </w:p>
    <w:p w:rsidR="00BA2DCA" w:rsidRPr="00BA2DCA" w:rsidRDefault="00BA2DCA" w:rsidP="00BA2DCA">
      <w:pPr>
        <w:ind w:firstLine="420"/>
        <w:rPr>
          <w:rFonts w:ascii="Times New Roman" w:hAnsi="Times New Roman" w:cs="Times New Roman"/>
        </w:rPr>
      </w:pPr>
      <w:r w:rsidRPr="00BA2DCA">
        <w:rPr>
          <w:rFonts w:ascii="Times New Roman" w:hAnsi="Times New Roman" w:cs="Times New Roman"/>
        </w:rPr>
        <w:t xml:space="preserve">It is obvious that our proposed model performs better than baseline, and it has also been verified that POS scaling attention module </w:t>
      </w:r>
      <w:r w:rsidRPr="00BA2DCA">
        <w:rPr>
          <w:rFonts w:ascii="Times New Roman" w:eastAsia="Times New Roman" w:hAnsi="Times New Roman" w:cs="Times New Roman"/>
        </w:rPr>
        <w:t>works</w:t>
      </w:r>
      <w:r w:rsidRPr="00BA2DCA">
        <w:rPr>
          <w:rFonts w:ascii="Times New Roman" w:hAnsi="Times New Roman" w:cs="Times New Roman"/>
        </w:rPr>
        <w:t xml:space="preserve"> </w:t>
      </w:r>
      <w:r w:rsidRPr="00BA2DCA">
        <w:rPr>
          <w:rFonts w:ascii="Times New Roman" w:eastAsia="Times New Roman" w:hAnsi="Times New Roman" w:cs="Times New Roman"/>
        </w:rPr>
        <w:t xml:space="preserve">in </w:t>
      </w:r>
      <w:r w:rsidRPr="00BA2DCA">
        <w:rPr>
          <w:rFonts w:ascii="Times New Roman" w:hAnsi="Times New Roman" w:cs="Times New Roman"/>
        </w:rPr>
        <w:t xml:space="preserve">both Chinese and English datasets. </w:t>
      </w:r>
    </w:p>
    <w:p w:rsidR="00BA2DCA" w:rsidRPr="00BA2DCA" w:rsidRDefault="00BA2DCA" w:rsidP="00BA2DCA">
      <w:pPr>
        <w:keepNext/>
        <w:keepLines/>
        <w:spacing w:before="220" w:after="210"/>
        <w:outlineLvl w:val="0"/>
        <w:rPr>
          <w:rFonts w:ascii="Times New Roman" w:hAnsi="Times New Roman" w:cs="Times New Roman"/>
          <w:b/>
          <w:bCs/>
          <w:kern w:val="44"/>
          <w:sz w:val="28"/>
          <w:szCs w:val="44"/>
        </w:rPr>
      </w:pPr>
      <w:r w:rsidRPr="00BA2DCA">
        <w:rPr>
          <w:rFonts w:ascii="Times New Roman" w:hAnsi="Times New Roman" w:cs="Times New Roman"/>
          <w:b/>
          <w:bCs/>
          <w:kern w:val="44"/>
          <w:sz w:val="28"/>
          <w:szCs w:val="44"/>
        </w:rPr>
        <w:lastRenderedPageBreak/>
        <w:t>Conclusion</w:t>
      </w:r>
    </w:p>
    <w:p w:rsidR="00BA2DCA" w:rsidRPr="00BA2DCA" w:rsidRDefault="00BA2DCA" w:rsidP="00BA2DCA">
      <w:pPr>
        <w:ind w:firstLine="420"/>
        <w:rPr>
          <w:rFonts w:ascii="Times New Roman" w:hAnsi="Times New Roman" w:cs="Times New Roman"/>
        </w:rPr>
      </w:pPr>
      <w:r w:rsidRPr="00BA2DCA">
        <w:rPr>
          <w:rFonts w:ascii="Times New Roman" w:hAnsi="Times New Roman" w:cs="Times New Roman"/>
        </w:rPr>
        <w:t>This paper focuses on promot</w:t>
      </w:r>
      <w:r w:rsidRPr="00BA2DCA">
        <w:rPr>
          <w:rFonts w:ascii="Times New Roman" w:eastAsia="Times New Roman" w:hAnsi="Times New Roman" w:cs="Times New Roman"/>
        </w:rPr>
        <w:t>ing</w:t>
      </w:r>
      <w:r w:rsidRPr="00BA2DCA">
        <w:rPr>
          <w:rFonts w:ascii="Times New Roman" w:hAnsi="Times New Roman" w:cs="Times New Roman"/>
        </w:rPr>
        <w:t xml:space="preserve"> model performance and convergence speed. The experiments show that part-of-speech scaling attention can improve the performance and convergence speed, and generalization.</w:t>
      </w:r>
    </w:p>
    <w:p w:rsidR="00BA2DCA" w:rsidRPr="00BA2DCA" w:rsidRDefault="00BA2DCA" w:rsidP="00BA2DCA">
      <w:pPr>
        <w:ind w:firstLine="420"/>
        <w:rPr>
          <w:rFonts w:ascii="Times New Roman" w:hAnsi="Times New Roman" w:cs="Times New Roman"/>
        </w:rPr>
      </w:pPr>
      <w:r w:rsidRPr="00BA2DCA">
        <w:rPr>
          <w:rFonts w:ascii="Times New Roman" w:hAnsi="Times New Roman" w:cs="Times New Roman"/>
        </w:rPr>
        <w:t>In addition, since part-of-speech information is more interpretable, part-of-speech scaling attention is more valuable for NLU, especially short text understanding tasks.</w:t>
      </w:r>
    </w:p>
    <w:p w:rsidR="00BA2DCA" w:rsidRPr="00BA2DCA" w:rsidRDefault="00BA2DCA" w:rsidP="00BA2DCA">
      <w:pPr>
        <w:keepNext/>
        <w:keepLines/>
        <w:spacing w:before="220" w:after="210"/>
        <w:outlineLvl w:val="0"/>
        <w:rPr>
          <w:rFonts w:ascii="Times New Roman" w:hAnsi="Times New Roman" w:cs="Times New Roman"/>
          <w:b/>
          <w:bCs/>
          <w:kern w:val="44"/>
          <w:sz w:val="28"/>
          <w:szCs w:val="44"/>
        </w:rPr>
      </w:pPr>
      <w:r w:rsidRPr="00BA2DCA">
        <w:rPr>
          <w:rFonts w:ascii="Times New Roman" w:hAnsi="Times New Roman" w:cs="Times New Roman"/>
          <w:b/>
          <w:bCs/>
          <w:kern w:val="44"/>
          <w:sz w:val="28"/>
          <w:szCs w:val="44"/>
        </w:rPr>
        <w:t>Future Work</w:t>
      </w:r>
    </w:p>
    <w:p w:rsidR="00BA2DCA" w:rsidRPr="00BA2DCA" w:rsidRDefault="00BA2DCA" w:rsidP="00BA2DCA">
      <w:pPr>
        <w:ind w:firstLine="420"/>
        <w:rPr>
          <w:rFonts w:ascii="Times New Roman" w:hAnsi="Times New Roman" w:cs="Times New Roman"/>
        </w:rPr>
      </w:pPr>
      <w:r w:rsidRPr="00BA2DCA">
        <w:rPr>
          <w:rFonts w:ascii="Times New Roman" w:hAnsi="Times New Roman" w:cs="Times New Roman"/>
        </w:rPr>
        <w:t>This paper introduces part-of-speech scaling attention modules to optimize the model, and explore the position of part-of-speech module. But we need to further explore interaction the part-of-speech and intent classification.</w:t>
      </w:r>
    </w:p>
    <w:p w:rsidR="00BA2DCA" w:rsidRPr="00BA2DCA" w:rsidRDefault="00BA2DCA" w:rsidP="00BA2DCA">
      <w:pPr>
        <w:widowControl/>
        <w:jc w:val="left"/>
        <w:rPr>
          <w:rFonts w:ascii="Times New Roman" w:hAnsi="Times New Roman" w:cs="Times New Roman"/>
        </w:rPr>
      </w:pPr>
      <w:r w:rsidRPr="00BA2DCA">
        <w:rPr>
          <w:rFonts w:ascii="Times New Roman" w:hAnsi="Times New Roman" w:cs="Times New Roman"/>
        </w:rPr>
        <w:br w:type="page"/>
      </w:r>
    </w:p>
    <w:p w:rsidR="00BA2DCA" w:rsidRPr="00BA2DCA" w:rsidRDefault="00BA2DCA" w:rsidP="00BA2DCA">
      <w:pPr>
        <w:keepNext/>
        <w:keepLines/>
        <w:spacing w:before="220" w:after="210"/>
        <w:outlineLvl w:val="0"/>
        <w:rPr>
          <w:rFonts w:cs="Times New Roman"/>
          <w:b/>
          <w:bCs/>
          <w:kern w:val="44"/>
          <w:sz w:val="28"/>
          <w:szCs w:val="44"/>
        </w:rPr>
      </w:pPr>
      <w:r w:rsidRPr="00BA2DCA">
        <w:rPr>
          <w:rFonts w:ascii="Times New Roman" w:hAnsi="Times New Roman" w:cs="Times New Roman"/>
          <w:b/>
          <w:bCs/>
          <w:kern w:val="44"/>
          <w:sz w:val="28"/>
          <w:szCs w:val="44"/>
        </w:rPr>
        <w:lastRenderedPageBreak/>
        <w:t>References</w:t>
      </w:r>
    </w:p>
    <w:p w:rsidR="00BA2DCA" w:rsidRPr="00BA2DCA" w:rsidRDefault="00BA2DCA" w:rsidP="00BA2DCA">
      <w:pPr>
        <w:widowControl/>
        <w:numPr>
          <w:ilvl w:val="0"/>
          <w:numId w:val="7"/>
        </w:numPr>
        <w:jc w:val="left"/>
        <w:rPr>
          <w:rFonts w:ascii="Times New Roman" w:eastAsia="宋体" w:hAnsi="Times New Roman" w:cs="Times New Roman"/>
          <w:color w:val="222222"/>
          <w:kern w:val="0"/>
          <w:szCs w:val="21"/>
          <w:shd w:val="clear" w:color="auto" w:fill="FFFFFF"/>
        </w:rPr>
      </w:pPr>
      <w:bookmarkStart w:id="0" w:name="_Ref33343256"/>
      <w:r w:rsidRPr="00BA2DCA">
        <w:rPr>
          <w:rFonts w:ascii="Times New Roman" w:eastAsia="宋体" w:hAnsi="Times New Roman" w:cs="Times New Roman"/>
          <w:color w:val="222222"/>
          <w:kern w:val="0"/>
          <w:szCs w:val="21"/>
          <w:shd w:val="clear" w:color="auto" w:fill="FFFFFF"/>
        </w:rPr>
        <w:t>Lafferty, J., McCallum, A., &amp; Pereira, F. C. (2001). Conditional random fields: Probabilistic models for segmenting and labeling sequence data.</w:t>
      </w:r>
      <w:bookmarkEnd w:id="0"/>
    </w:p>
    <w:p w:rsidR="00BA2DCA" w:rsidRPr="00BA2DCA" w:rsidRDefault="00BA2DCA" w:rsidP="00BA2DCA">
      <w:pPr>
        <w:widowControl/>
        <w:numPr>
          <w:ilvl w:val="0"/>
          <w:numId w:val="7"/>
        </w:numPr>
        <w:jc w:val="left"/>
        <w:rPr>
          <w:rFonts w:ascii="Times New Roman" w:eastAsia="宋体" w:hAnsi="Times New Roman" w:cs="Times New Roman"/>
          <w:color w:val="222222"/>
          <w:kern w:val="0"/>
          <w:szCs w:val="21"/>
          <w:shd w:val="clear" w:color="auto" w:fill="FFFFFF"/>
        </w:rPr>
      </w:pPr>
      <w:bookmarkStart w:id="1" w:name="_Ref33343265"/>
      <w:r w:rsidRPr="00BA2DCA">
        <w:rPr>
          <w:rFonts w:ascii="Times New Roman" w:eastAsia="宋体" w:hAnsi="Times New Roman" w:cs="Times New Roman"/>
          <w:color w:val="222222"/>
          <w:kern w:val="0"/>
          <w:szCs w:val="21"/>
          <w:shd w:val="clear" w:color="auto" w:fill="FFFFFF"/>
        </w:rPr>
        <w:t>Rabiner, L., &amp; Juang, B. (1986). An introduction to hidden Markov models. ieee assp magazine, 3(1), 4-16.</w:t>
      </w:r>
      <w:bookmarkEnd w:id="1"/>
    </w:p>
    <w:p w:rsidR="00BA2DCA" w:rsidRPr="00BA2DCA" w:rsidRDefault="00BA2DCA" w:rsidP="00BA2DCA">
      <w:pPr>
        <w:widowControl/>
        <w:numPr>
          <w:ilvl w:val="0"/>
          <w:numId w:val="7"/>
        </w:numPr>
        <w:jc w:val="left"/>
        <w:rPr>
          <w:rFonts w:ascii="Times New Roman" w:eastAsia="宋体" w:hAnsi="Times New Roman" w:cs="Times New Roman"/>
          <w:color w:val="222222"/>
          <w:kern w:val="0"/>
          <w:szCs w:val="21"/>
          <w:shd w:val="clear" w:color="auto" w:fill="FFFFFF"/>
        </w:rPr>
      </w:pPr>
      <w:bookmarkStart w:id="2" w:name="_Ref33343280"/>
      <w:r w:rsidRPr="00BA2DCA">
        <w:rPr>
          <w:rFonts w:ascii="Times New Roman" w:eastAsia="宋体" w:hAnsi="Times New Roman" w:cs="Times New Roman"/>
          <w:color w:val="222222"/>
          <w:kern w:val="0"/>
          <w:szCs w:val="21"/>
          <w:shd w:val="clear" w:color="auto" w:fill="FFFFFF"/>
        </w:rPr>
        <w:t>Wang, L. (Ed.). (2005). Support vector machines: theory and applications (Vol. 177). Springer Science &amp; Business Media.</w:t>
      </w:r>
      <w:bookmarkEnd w:id="2"/>
    </w:p>
    <w:p w:rsidR="00BA2DCA" w:rsidRPr="00BA2DCA" w:rsidRDefault="00BA2DCA" w:rsidP="00BA2DCA">
      <w:pPr>
        <w:widowControl/>
        <w:numPr>
          <w:ilvl w:val="0"/>
          <w:numId w:val="7"/>
        </w:numPr>
        <w:jc w:val="left"/>
        <w:rPr>
          <w:rFonts w:ascii="Times New Roman" w:eastAsia="宋体" w:hAnsi="Times New Roman" w:cs="Times New Roman"/>
          <w:color w:val="222222"/>
          <w:kern w:val="0"/>
          <w:szCs w:val="21"/>
          <w:shd w:val="clear" w:color="auto" w:fill="FFFFFF"/>
        </w:rPr>
      </w:pPr>
      <w:bookmarkStart w:id="3" w:name="_Ref33343285"/>
      <w:r w:rsidRPr="00BA2DCA">
        <w:rPr>
          <w:rFonts w:ascii="Times New Roman" w:eastAsia="宋体" w:hAnsi="Times New Roman" w:cs="Times New Roman"/>
          <w:color w:val="222222"/>
          <w:kern w:val="0"/>
          <w:szCs w:val="21"/>
          <w:shd w:val="clear" w:color="auto" w:fill="FFFFFF"/>
        </w:rPr>
        <w:t>Mikolov, T., Karafiát, M., Burget, L., Černocký, J., &amp; Khudanpur, S. (2010). Recurrent neural network based language model. In Eleventh annual conference of the international speech communication association.</w:t>
      </w:r>
      <w:bookmarkEnd w:id="3"/>
    </w:p>
    <w:p w:rsidR="00BA2DCA" w:rsidRPr="00BA2DCA" w:rsidRDefault="00BA2DCA" w:rsidP="00BA2DCA">
      <w:pPr>
        <w:widowControl/>
        <w:numPr>
          <w:ilvl w:val="0"/>
          <w:numId w:val="7"/>
        </w:numPr>
        <w:jc w:val="left"/>
        <w:rPr>
          <w:rFonts w:ascii="Times New Roman" w:eastAsia="宋体" w:hAnsi="Times New Roman" w:cs="Times New Roman"/>
          <w:color w:val="222222"/>
          <w:kern w:val="0"/>
          <w:szCs w:val="21"/>
          <w:shd w:val="clear" w:color="auto" w:fill="FFFFFF"/>
        </w:rPr>
      </w:pPr>
      <w:bookmarkStart w:id="4" w:name="_Ref33344075"/>
      <w:r w:rsidRPr="00BA2DCA">
        <w:rPr>
          <w:rFonts w:ascii="Times New Roman" w:hAnsi="Times New Roman" w:cs="Times New Roman"/>
          <w:szCs w:val="21"/>
        </w:rPr>
        <w:t>Liu, B., &amp; Lane, I. (2016). Attention-based recurrent neural network models for joint intent detection and slot filling. </w:t>
      </w:r>
      <w:r w:rsidRPr="00BA2DCA">
        <w:rPr>
          <w:rFonts w:ascii="Times New Roman" w:hAnsi="Times New Roman" w:cs="Times New Roman"/>
          <w:i/>
          <w:iCs/>
          <w:szCs w:val="21"/>
        </w:rPr>
        <w:t>arXiv preprint arXiv:1609.01454</w:t>
      </w:r>
      <w:r w:rsidRPr="00BA2DCA">
        <w:rPr>
          <w:rFonts w:ascii="Times New Roman" w:hAnsi="Times New Roman" w:cs="Times New Roman"/>
          <w:szCs w:val="21"/>
        </w:rPr>
        <w:t>.</w:t>
      </w:r>
      <w:bookmarkEnd w:id="4"/>
    </w:p>
    <w:p w:rsidR="00BA2DCA" w:rsidRPr="00BA2DCA" w:rsidRDefault="00BA2DCA" w:rsidP="00BA2DCA">
      <w:pPr>
        <w:widowControl/>
        <w:numPr>
          <w:ilvl w:val="0"/>
          <w:numId w:val="7"/>
        </w:numPr>
        <w:jc w:val="left"/>
        <w:rPr>
          <w:rFonts w:ascii="宋体" w:eastAsia="宋体" w:hAnsi="宋体" w:cs="宋体"/>
          <w:sz w:val="24"/>
        </w:rPr>
      </w:pPr>
      <w:bookmarkStart w:id="5" w:name="_Ref33344077"/>
      <w:r w:rsidRPr="00BA2DCA">
        <w:rPr>
          <w:rFonts w:ascii="Arial" w:hAnsi="Arial" w:cs="Arial"/>
          <w:color w:val="222222"/>
          <w:sz w:val="20"/>
          <w:szCs w:val="20"/>
          <w:shd w:val="clear" w:color="auto" w:fill="FFFFFF"/>
        </w:rPr>
        <w:t>Ravuri, S., &amp; Stolcke, A. (2015). Recurrent neural network and LSTM models for lexical utterance classification. In </w:t>
      </w:r>
      <w:r w:rsidRPr="00BA2DCA">
        <w:rPr>
          <w:rFonts w:ascii="Arial" w:hAnsi="Arial" w:cs="Arial"/>
          <w:i/>
          <w:iCs/>
          <w:color w:val="222222"/>
          <w:sz w:val="20"/>
          <w:szCs w:val="20"/>
          <w:shd w:val="clear" w:color="auto" w:fill="FFFFFF"/>
        </w:rPr>
        <w:t>Sixteenth Annual Conference of the International Speech Communication Association</w:t>
      </w:r>
      <w:r w:rsidRPr="00BA2DCA">
        <w:rPr>
          <w:rFonts w:ascii="Arial" w:hAnsi="Arial" w:cs="Arial"/>
          <w:color w:val="222222"/>
          <w:sz w:val="20"/>
          <w:szCs w:val="20"/>
          <w:shd w:val="clear" w:color="auto" w:fill="FFFFFF"/>
        </w:rPr>
        <w:t>.</w:t>
      </w:r>
      <w:bookmarkEnd w:id="5"/>
    </w:p>
    <w:p w:rsidR="00BA2DCA" w:rsidRPr="00BA2DCA" w:rsidRDefault="00BA2DCA" w:rsidP="00BA2DCA">
      <w:pPr>
        <w:widowControl/>
        <w:numPr>
          <w:ilvl w:val="0"/>
          <w:numId w:val="7"/>
        </w:numPr>
        <w:jc w:val="left"/>
        <w:rPr>
          <w:rFonts w:ascii="宋体" w:eastAsia="宋体" w:hAnsi="宋体" w:cs="宋体"/>
          <w:sz w:val="24"/>
        </w:rPr>
      </w:pPr>
      <w:bookmarkStart w:id="6" w:name="_Ref33344079"/>
      <w:r w:rsidRPr="00BA2DCA">
        <w:rPr>
          <w:rFonts w:ascii="Arial" w:hAnsi="Arial" w:cs="Arial"/>
          <w:color w:val="222222"/>
          <w:sz w:val="20"/>
          <w:szCs w:val="20"/>
          <w:shd w:val="clear" w:color="auto" w:fill="FFFFFF"/>
        </w:rPr>
        <w:t>Ravuri, S., &amp; Stolcke, A. (2016, March). A comparative study of recurrent neural network models for lexical domain classification. In </w:t>
      </w:r>
      <w:r w:rsidRPr="00BA2DCA">
        <w:rPr>
          <w:rFonts w:ascii="Arial" w:hAnsi="Arial" w:cs="Arial"/>
          <w:i/>
          <w:iCs/>
          <w:color w:val="222222"/>
          <w:sz w:val="20"/>
          <w:szCs w:val="20"/>
          <w:shd w:val="clear" w:color="auto" w:fill="FFFFFF"/>
        </w:rPr>
        <w:t>2016 IEEE International Conference on Acoustics, Speech and Signal Processing (ICASSP)</w:t>
      </w:r>
      <w:r w:rsidRPr="00BA2DCA">
        <w:rPr>
          <w:rFonts w:ascii="Arial" w:hAnsi="Arial" w:cs="Arial"/>
          <w:color w:val="222222"/>
          <w:sz w:val="20"/>
          <w:szCs w:val="20"/>
          <w:shd w:val="clear" w:color="auto" w:fill="FFFFFF"/>
        </w:rPr>
        <w:t> (pp. 6075-6079). IEEE.</w:t>
      </w:r>
      <w:bookmarkEnd w:id="6"/>
    </w:p>
    <w:p w:rsidR="00BA2DCA" w:rsidRPr="00BA2DCA" w:rsidRDefault="00BA2DCA" w:rsidP="00BA2DCA">
      <w:pPr>
        <w:widowControl/>
        <w:numPr>
          <w:ilvl w:val="0"/>
          <w:numId w:val="7"/>
        </w:numPr>
        <w:jc w:val="left"/>
        <w:rPr>
          <w:rFonts w:ascii="Times New Roman" w:eastAsia="宋体" w:hAnsi="Times New Roman" w:cs="Times New Roman"/>
          <w:color w:val="222222"/>
          <w:kern w:val="0"/>
          <w:szCs w:val="21"/>
          <w:shd w:val="clear" w:color="auto" w:fill="FFFFFF"/>
        </w:rPr>
      </w:pPr>
      <w:bookmarkStart w:id="7" w:name="_Ref33344135"/>
      <w:r w:rsidRPr="00BA2DCA">
        <w:rPr>
          <w:rFonts w:ascii="Arial" w:hAnsi="Arial" w:cs="Arial"/>
          <w:sz w:val="20"/>
          <w:szCs w:val="20"/>
        </w:rPr>
        <w:t>Liu, B., &amp; Lane, I. (2016). Attention-based recurrent neural network models for joint intent detection and slot filling. </w:t>
      </w:r>
      <w:r w:rsidRPr="00BA2DCA">
        <w:rPr>
          <w:rFonts w:ascii="Arial" w:hAnsi="Arial" w:cs="Arial"/>
          <w:i/>
          <w:iCs/>
          <w:sz w:val="20"/>
          <w:szCs w:val="20"/>
        </w:rPr>
        <w:t>arXiv preprint arXiv:1609.01454</w:t>
      </w:r>
      <w:r w:rsidRPr="00BA2DCA">
        <w:rPr>
          <w:rFonts w:ascii="Arial" w:hAnsi="Arial" w:cs="Arial"/>
          <w:sz w:val="20"/>
          <w:szCs w:val="20"/>
        </w:rPr>
        <w:t>.</w:t>
      </w:r>
      <w:bookmarkEnd w:id="7"/>
    </w:p>
    <w:p w:rsidR="00BA2DCA" w:rsidRPr="00BA2DCA" w:rsidRDefault="00BA2DCA" w:rsidP="00BA2DCA">
      <w:pPr>
        <w:widowControl/>
        <w:numPr>
          <w:ilvl w:val="0"/>
          <w:numId w:val="7"/>
        </w:numPr>
        <w:jc w:val="left"/>
        <w:rPr>
          <w:rFonts w:ascii="Times New Roman" w:eastAsia="宋体" w:hAnsi="Times New Roman" w:cs="Times New Roman"/>
          <w:szCs w:val="21"/>
        </w:rPr>
      </w:pPr>
      <w:bookmarkStart w:id="8" w:name="_Ref33344173"/>
      <w:r w:rsidRPr="00BA2DCA">
        <w:rPr>
          <w:rFonts w:ascii="Times New Roman" w:hAnsi="Times New Roman" w:cs="Times New Roman"/>
          <w:color w:val="222222"/>
          <w:szCs w:val="21"/>
          <w:shd w:val="clear" w:color="auto" w:fill="FFFFFF"/>
        </w:rPr>
        <w:t>Chen, S., &amp; Yu, S. (2019, July). WAIS: Word Attention for Joint Intent Detection and Slot Filling. In </w:t>
      </w:r>
      <w:r w:rsidRPr="00BA2DCA">
        <w:rPr>
          <w:rFonts w:ascii="Times New Roman" w:hAnsi="Times New Roman" w:cs="Times New Roman"/>
          <w:i/>
          <w:iCs/>
          <w:color w:val="222222"/>
          <w:szCs w:val="21"/>
          <w:shd w:val="clear" w:color="auto" w:fill="FFFFFF"/>
        </w:rPr>
        <w:t>Proceedings of the AAAI Conference on Artificial Intelligence</w:t>
      </w:r>
      <w:r w:rsidRPr="00BA2DCA">
        <w:rPr>
          <w:rFonts w:ascii="Times New Roman" w:hAnsi="Times New Roman" w:cs="Times New Roman"/>
          <w:color w:val="222222"/>
          <w:szCs w:val="21"/>
          <w:shd w:val="clear" w:color="auto" w:fill="FFFFFF"/>
        </w:rPr>
        <w:t> (Vol. 33, pp. 9927-9928).</w:t>
      </w:r>
      <w:bookmarkEnd w:id="8"/>
    </w:p>
    <w:p w:rsidR="00BA2DCA" w:rsidRPr="00BA2DCA" w:rsidRDefault="00BA2DCA" w:rsidP="00BA2DCA">
      <w:pPr>
        <w:widowControl/>
        <w:numPr>
          <w:ilvl w:val="0"/>
          <w:numId w:val="7"/>
        </w:numPr>
        <w:jc w:val="left"/>
        <w:rPr>
          <w:rFonts w:ascii="Times New Roman" w:eastAsia="宋体" w:hAnsi="Times New Roman" w:cs="Times New Roman"/>
          <w:szCs w:val="21"/>
        </w:rPr>
      </w:pPr>
      <w:bookmarkStart w:id="9" w:name="_Ref33344223"/>
      <w:r w:rsidRPr="00BA2DCA">
        <w:rPr>
          <w:rFonts w:ascii="Times New Roman" w:hAnsi="Times New Roman" w:cs="Times New Roman"/>
          <w:color w:val="222222"/>
          <w:szCs w:val="21"/>
          <w:shd w:val="clear" w:color="auto" w:fill="FFFFFF"/>
        </w:rPr>
        <w:t>Goo, C. W., Gao, G., Hsu, Y. K., Huo, C. L., Chen, T. C., Hsu, K. W., &amp; Chen, Y. N. (2018, June). Slot-gated modeling for joint slot filling and intent prediction. In </w:t>
      </w:r>
      <w:r w:rsidRPr="00BA2DCA">
        <w:rPr>
          <w:rFonts w:ascii="Times New Roman" w:hAnsi="Times New Roman" w:cs="Times New Roman"/>
          <w:i/>
          <w:iCs/>
          <w:color w:val="222222"/>
          <w:szCs w:val="21"/>
          <w:shd w:val="clear" w:color="auto" w:fill="FFFFFF"/>
        </w:rPr>
        <w:t>Proceedings of the 2018 Conference of the North American Chapter of the Association for Computational Linguistics: Human Language Technologies, Volume 2 (Short Papers)</w:t>
      </w:r>
      <w:r w:rsidRPr="00BA2DCA">
        <w:rPr>
          <w:rFonts w:ascii="Times New Roman" w:hAnsi="Times New Roman" w:cs="Times New Roman"/>
          <w:color w:val="222222"/>
          <w:szCs w:val="21"/>
          <w:shd w:val="clear" w:color="auto" w:fill="FFFFFF"/>
        </w:rPr>
        <w:t> (pp. 753-757).</w:t>
      </w:r>
      <w:bookmarkEnd w:id="9"/>
    </w:p>
    <w:p w:rsidR="00BA2DCA" w:rsidRPr="00BA2DCA" w:rsidRDefault="00BA2DCA" w:rsidP="00BA2DCA">
      <w:pPr>
        <w:widowControl/>
        <w:numPr>
          <w:ilvl w:val="0"/>
          <w:numId w:val="7"/>
        </w:numPr>
        <w:jc w:val="left"/>
        <w:rPr>
          <w:rFonts w:ascii="Times New Roman" w:eastAsia="宋体" w:hAnsi="Times New Roman" w:cs="Times New Roman"/>
          <w:color w:val="222222"/>
          <w:kern w:val="0"/>
          <w:szCs w:val="21"/>
          <w:shd w:val="clear" w:color="auto" w:fill="FFFFFF"/>
        </w:rPr>
      </w:pPr>
      <w:bookmarkStart w:id="10" w:name="_Ref33344236"/>
      <w:r w:rsidRPr="00BA2DCA">
        <w:rPr>
          <w:rFonts w:ascii="Times New Roman" w:hAnsi="Times New Roman" w:cs="Times New Roman"/>
          <w:szCs w:val="21"/>
        </w:rPr>
        <w:t>Li, C., Li, L., &amp; Qi, J. (2018). A self-attentive model with gate mechanism for spoken language understanding. In </w:t>
      </w:r>
      <w:r w:rsidRPr="00BA2DCA">
        <w:rPr>
          <w:rFonts w:ascii="Times New Roman" w:hAnsi="Times New Roman" w:cs="Times New Roman"/>
          <w:i/>
          <w:iCs/>
          <w:szCs w:val="21"/>
        </w:rPr>
        <w:t>Proceedings of the 2018 Conference on Empirical Methods in Natural Language Processing</w:t>
      </w:r>
      <w:r w:rsidRPr="00BA2DCA">
        <w:rPr>
          <w:rFonts w:ascii="Times New Roman" w:hAnsi="Times New Roman" w:cs="Times New Roman"/>
          <w:szCs w:val="21"/>
        </w:rPr>
        <w:t> (pp. 3824-3833).</w:t>
      </w:r>
      <w:bookmarkEnd w:id="10"/>
    </w:p>
    <w:p w:rsidR="00BA2DCA" w:rsidRPr="00BA2DCA" w:rsidRDefault="00BA2DCA" w:rsidP="00BA2DCA">
      <w:pPr>
        <w:widowControl/>
        <w:numPr>
          <w:ilvl w:val="0"/>
          <w:numId w:val="7"/>
        </w:numPr>
        <w:jc w:val="left"/>
        <w:rPr>
          <w:rFonts w:ascii="Times New Roman" w:eastAsia="宋体" w:hAnsi="Times New Roman" w:cs="Times New Roman"/>
          <w:szCs w:val="21"/>
        </w:rPr>
      </w:pPr>
      <w:bookmarkStart w:id="11" w:name="_Ref33344237"/>
      <w:r w:rsidRPr="00BA2DCA">
        <w:rPr>
          <w:rFonts w:ascii="Times New Roman" w:hAnsi="Times New Roman" w:cs="Times New Roman"/>
          <w:color w:val="222222"/>
          <w:szCs w:val="21"/>
          <w:shd w:val="clear" w:color="auto" w:fill="FFFFFF"/>
        </w:rPr>
        <w:t>Wang, Y., Shen, Y., &amp; Jin, H. (2018). A bi-model based rnn semantic frame parsing model for intent detection and slot filling. </w:t>
      </w:r>
      <w:r w:rsidRPr="00BA2DCA">
        <w:rPr>
          <w:rFonts w:ascii="Times New Roman" w:hAnsi="Times New Roman" w:cs="Times New Roman"/>
          <w:i/>
          <w:iCs/>
          <w:color w:val="222222"/>
          <w:szCs w:val="21"/>
          <w:shd w:val="clear" w:color="auto" w:fill="FFFFFF"/>
        </w:rPr>
        <w:t>arXiv preprint arXiv:1812.10235</w:t>
      </w:r>
      <w:r w:rsidRPr="00BA2DCA">
        <w:rPr>
          <w:rFonts w:ascii="Times New Roman" w:hAnsi="Times New Roman" w:cs="Times New Roman"/>
          <w:color w:val="222222"/>
          <w:szCs w:val="21"/>
          <w:shd w:val="clear" w:color="auto" w:fill="FFFFFF"/>
        </w:rPr>
        <w:t>.</w:t>
      </w:r>
      <w:bookmarkEnd w:id="11"/>
    </w:p>
    <w:p w:rsidR="00BA2DCA" w:rsidRPr="00BA2DCA" w:rsidRDefault="00BA2DCA" w:rsidP="00BA2DCA">
      <w:pPr>
        <w:widowControl/>
        <w:numPr>
          <w:ilvl w:val="0"/>
          <w:numId w:val="7"/>
        </w:numPr>
        <w:jc w:val="left"/>
        <w:rPr>
          <w:rFonts w:ascii="Times New Roman" w:eastAsia="宋体" w:hAnsi="Times New Roman" w:cs="Times New Roman"/>
          <w:color w:val="222222"/>
          <w:kern w:val="0"/>
          <w:szCs w:val="21"/>
          <w:shd w:val="clear" w:color="auto" w:fill="FFFFFF"/>
        </w:rPr>
      </w:pPr>
      <w:bookmarkStart w:id="12" w:name="_Ref33344250"/>
      <w:r w:rsidRPr="00BA2DCA">
        <w:rPr>
          <w:rFonts w:ascii="Times New Roman" w:hAnsi="Times New Roman" w:cs="Times New Roman"/>
          <w:szCs w:val="21"/>
        </w:rPr>
        <w:t>Gupta, S., Shah, R., Mohit, M., Kumar, A., &amp; Lewis, M. (2018). Semantic parsing for task oriented dialog using hierarchical representations. </w:t>
      </w:r>
      <w:r w:rsidRPr="00BA2DCA">
        <w:rPr>
          <w:rFonts w:ascii="Times New Roman" w:hAnsi="Times New Roman" w:cs="Times New Roman"/>
          <w:i/>
          <w:iCs/>
          <w:szCs w:val="21"/>
        </w:rPr>
        <w:t>arXiv preprint arXiv:1810.07942</w:t>
      </w:r>
      <w:r w:rsidRPr="00BA2DCA">
        <w:rPr>
          <w:rFonts w:ascii="Times New Roman" w:hAnsi="Times New Roman" w:cs="Times New Roman"/>
          <w:szCs w:val="21"/>
        </w:rPr>
        <w:t>.</w:t>
      </w:r>
      <w:bookmarkEnd w:id="12"/>
    </w:p>
    <w:p w:rsidR="00BA2DCA" w:rsidRPr="00BA2DCA" w:rsidRDefault="00BA2DCA" w:rsidP="00BA2DCA">
      <w:pPr>
        <w:widowControl/>
        <w:numPr>
          <w:ilvl w:val="0"/>
          <w:numId w:val="7"/>
        </w:numPr>
        <w:jc w:val="left"/>
        <w:rPr>
          <w:rFonts w:ascii="Times New Roman" w:eastAsia="宋体" w:hAnsi="Times New Roman" w:cs="Times New Roman"/>
          <w:szCs w:val="21"/>
        </w:rPr>
      </w:pPr>
      <w:bookmarkStart w:id="13" w:name="_Ref33344260"/>
      <w:r w:rsidRPr="00BA2DCA">
        <w:rPr>
          <w:rFonts w:ascii="Times New Roman" w:hAnsi="Times New Roman" w:cs="Times New Roman"/>
          <w:color w:val="222222"/>
          <w:szCs w:val="21"/>
          <w:shd w:val="clear" w:color="auto" w:fill="FFFFFF"/>
        </w:rPr>
        <w:t>Zhang, C., Li, Y., Du, N., Fan, W., &amp; Yu, P. S. (2018). Joint slot filling and intent detection via capsule neural networks. </w:t>
      </w:r>
      <w:r w:rsidRPr="00BA2DCA">
        <w:rPr>
          <w:rFonts w:ascii="Times New Roman" w:hAnsi="Times New Roman" w:cs="Times New Roman"/>
          <w:i/>
          <w:iCs/>
          <w:color w:val="222222"/>
          <w:szCs w:val="21"/>
          <w:shd w:val="clear" w:color="auto" w:fill="FFFFFF"/>
        </w:rPr>
        <w:t>arXiv preprint arXiv:1812.09471</w:t>
      </w:r>
      <w:r w:rsidRPr="00BA2DCA">
        <w:rPr>
          <w:rFonts w:ascii="Times New Roman" w:hAnsi="Times New Roman" w:cs="Times New Roman"/>
          <w:color w:val="222222"/>
          <w:szCs w:val="21"/>
          <w:shd w:val="clear" w:color="auto" w:fill="FFFFFF"/>
        </w:rPr>
        <w:t>.</w:t>
      </w:r>
      <w:bookmarkEnd w:id="13"/>
    </w:p>
    <w:p w:rsidR="00BA2DCA" w:rsidRPr="00BA2DCA" w:rsidRDefault="00BA2DCA" w:rsidP="00BA2DCA">
      <w:pPr>
        <w:widowControl/>
        <w:numPr>
          <w:ilvl w:val="0"/>
          <w:numId w:val="7"/>
        </w:numPr>
        <w:jc w:val="left"/>
        <w:rPr>
          <w:rFonts w:ascii="Times New Roman" w:eastAsia="宋体" w:hAnsi="Times New Roman" w:cs="Times New Roman"/>
          <w:color w:val="222222"/>
          <w:kern w:val="0"/>
          <w:szCs w:val="21"/>
          <w:shd w:val="clear" w:color="auto" w:fill="FFFFFF"/>
        </w:rPr>
      </w:pPr>
      <w:bookmarkStart w:id="14" w:name="_Ref33344268"/>
      <w:r w:rsidRPr="00BA2DCA">
        <w:rPr>
          <w:rFonts w:ascii="Times New Roman" w:hAnsi="Times New Roman" w:cs="Times New Roman"/>
          <w:szCs w:val="21"/>
        </w:rPr>
        <w:t>Haihong, E., Niu, P., Chen, Z., &amp; Song, M. (2019, July). A novel bi-directional interrelated model for joint intent detection and slot filling. In </w:t>
      </w:r>
      <w:r w:rsidRPr="00BA2DCA">
        <w:rPr>
          <w:rFonts w:ascii="Times New Roman" w:hAnsi="Times New Roman" w:cs="Times New Roman"/>
          <w:i/>
          <w:iCs/>
          <w:szCs w:val="21"/>
        </w:rPr>
        <w:t>Proceedings of the 57th Annual Meeting of the Association for Computational Linguistics</w:t>
      </w:r>
      <w:r w:rsidRPr="00BA2DCA">
        <w:rPr>
          <w:rFonts w:ascii="Times New Roman" w:hAnsi="Times New Roman" w:cs="Times New Roman"/>
          <w:szCs w:val="21"/>
        </w:rPr>
        <w:t> (pp. 5467-5471).</w:t>
      </w:r>
      <w:bookmarkEnd w:id="14"/>
    </w:p>
    <w:p w:rsidR="00BA2DCA" w:rsidRPr="00BA2DCA" w:rsidRDefault="00BA2DCA" w:rsidP="00BA2DCA">
      <w:pPr>
        <w:widowControl/>
        <w:numPr>
          <w:ilvl w:val="0"/>
          <w:numId w:val="7"/>
        </w:numPr>
        <w:jc w:val="left"/>
        <w:rPr>
          <w:rFonts w:ascii="宋体" w:eastAsia="宋体" w:hAnsi="宋体" w:cs="宋体"/>
          <w:sz w:val="24"/>
        </w:rPr>
      </w:pPr>
      <w:r w:rsidRPr="00BA2DCA">
        <w:rPr>
          <w:rFonts w:ascii="Arial" w:hAnsi="Arial" w:cs="Arial"/>
          <w:color w:val="222222"/>
          <w:sz w:val="20"/>
          <w:szCs w:val="20"/>
          <w:shd w:val="clear" w:color="auto" w:fill="FFFFFF"/>
        </w:rPr>
        <w:t>Schmid, H. (1994, August). Part-of-speech tagging with neural networks. In </w:t>
      </w:r>
      <w:r w:rsidRPr="00BA2DCA">
        <w:rPr>
          <w:rFonts w:ascii="Arial" w:hAnsi="Arial" w:cs="Arial"/>
          <w:i/>
          <w:iCs/>
          <w:color w:val="222222"/>
          <w:sz w:val="20"/>
          <w:szCs w:val="20"/>
          <w:shd w:val="clear" w:color="auto" w:fill="FFFFFF"/>
        </w:rPr>
        <w:t>Proceedings of the 15th conference on Computational linguistics-Volume 1</w:t>
      </w:r>
      <w:r w:rsidRPr="00BA2DCA">
        <w:rPr>
          <w:rFonts w:ascii="Arial" w:hAnsi="Arial" w:cs="Arial"/>
          <w:color w:val="222222"/>
          <w:sz w:val="20"/>
          <w:szCs w:val="20"/>
          <w:shd w:val="clear" w:color="auto" w:fill="FFFFFF"/>
        </w:rPr>
        <w:t> (pp. 172-176). Association for Computational Linguistics.</w:t>
      </w:r>
    </w:p>
    <w:p w:rsidR="00BA2DCA" w:rsidRPr="00BA2DCA" w:rsidRDefault="00BA2DCA" w:rsidP="00BA2DCA">
      <w:pPr>
        <w:widowControl/>
        <w:numPr>
          <w:ilvl w:val="0"/>
          <w:numId w:val="7"/>
        </w:numPr>
        <w:jc w:val="left"/>
        <w:rPr>
          <w:rFonts w:ascii="Times New Roman" w:eastAsia="宋体" w:hAnsi="Times New Roman" w:cs="Times New Roman"/>
          <w:color w:val="222222"/>
          <w:kern w:val="0"/>
          <w:szCs w:val="21"/>
          <w:shd w:val="clear" w:color="auto" w:fill="FFFFFF"/>
        </w:rPr>
      </w:pPr>
      <w:r w:rsidRPr="00BA2DCA">
        <w:rPr>
          <w:rFonts w:ascii="Arial" w:hAnsi="Arial" w:cs="Arial"/>
          <w:sz w:val="20"/>
          <w:szCs w:val="20"/>
        </w:rPr>
        <w:lastRenderedPageBreak/>
        <w:t>Chen, Q., Zhuo, Z., &amp; Wang, W. (2019). Bert for joint intent classification and slot filling. </w:t>
      </w:r>
      <w:r w:rsidRPr="00BA2DCA">
        <w:rPr>
          <w:rFonts w:ascii="Arial" w:hAnsi="Arial" w:cs="Arial"/>
          <w:i/>
          <w:iCs/>
          <w:sz w:val="20"/>
          <w:szCs w:val="20"/>
        </w:rPr>
        <w:t>arXiv preprint arXiv:1902.10909</w:t>
      </w:r>
      <w:r w:rsidRPr="00BA2DCA">
        <w:rPr>
          <w:rFonts w:ascii="Arial" w:hAnsi="Arial" w:cs="Arial"/>
          <w:sz w:val="20"/>
          <w:szCs w:val="20"/>
        </w:rPr>
        <w:t>.</w:t>
      </w:r>
    </w:p>
    <w:p w:rsidR="00BA2DCA" w:rsidRPr="00BA2DCA" w:rsidRDefault="00BA2DCA" w:rsidP="00BA2DCA">
      <w:pPr>
        <w:widowControl/>
        <w:numPr>
          <w:ilvl w:val="0"/>
          <w:numId w:val="7"/>
        </w:numPr>
        <w:jc w:val="left"/>
        <w:rPr>
          <w:rFonts w:ascii="Times New Roman" w:eastAsia="宋体" w:hAnsi="Times New Roman" w:cs="Times New Roman"/>
          <w:color w:val="222222"/>
          <w:kern w:val="0"/>
          <w:szCs w:val="21"/>
          <w:shd w:val="clear" w:color="auto" w:fill="FFFFFF"/>
        </w:rPr>
      </w:pPr>
      <w:r w:rsidRPr="00BA2DCA">
        <w:rPr>
          <w:rFonts w:ascii="Arial" w:hAnsi="Arial" w:cs="Arial"/>
          <w:sz w:val="20"/>
          <w:szCs w:val="20"/>
        </w:rPr>
        <w:t>Shridhar, K., Dash, A., Sahu, A., Pihlgren, G. G., Alonso, P., Pondenkandath, V., ... &amp; Liwicki, M. (2019, July). Subword Semantic Hashing for Intent Classification on Small Datasets. In </w:t>
      </w:r>
      <w:r w:rsidRPr="00BA2DCA">
        <w:rPr>
          <w:rFonts w:ascii="Arial" w:hAnsi="Arial" w:cs="Arial"/>
          <w:i/>
          <w:iCs/>
          <w:sz w:val="20"/>
          <w:szCs w:val="20"/>
        </w:rPr>
        <w:t>2019 International Joint Conference on Neural Networks (IJCNN)</w:t>
      </w:r>
      <w:r w:rsidRPr="00BA2DCA">
        <w:rPr>
          <w:rFonts w:ascii="Arial" w:hAnsi="Arial" w:cs="Arial"/>
          <w:sz w:val="20"/>
          <w:szCs w:val="20"/>
        </w:rPr>
        <w:t> (pp. 1-6). IEEE.</w:t>
      </w:r>
    </w:p>
    <w:p w:rsidR="00BA2DCA" w:rsidRPr="00BA2DCA" w:rsidRDefault="00BA2DCA" w:rsidP="00BA2DCA">
      <w:pPr>
        <w:widowControl/>
        <w:numPr>
          <w:ilvl w:val="0"/>
          <w:numId w:val="7"/>
        </w:numPr>
        <w:jc w:val="left"/>
        <w:rPr>
          <w:rFonts w:ascii="Times New Roman" w:eastAsia="宋体" w:hAnsi="Times New Roman" w:cs="Times New Roman"/>
          <w:color w:val="222222"/>
          <w:kern w:val="0"/>
          <w:szCs w:val="21"/>
          <w:shd w:val="clear" w:color="auto" w:fill="FFFFFF"/>
        </w:rPr>
      </w:pPr>
      <w:r w:rsidRPr="00BA2DCA">
        <w:rPr>
          <w:rFonts w:ascii="Arial" w:hAnsi="Arial" w:cs="Arial"/>
          <w:sz w:val="20"/>
          <w:szCs w:val="20"/>
        </w:rPr>
        <w:t>Liu, Y., Meng, F., Zhang, J., Zhou, J., Chen, Y., &amp; Xu, J. (2019). CM-Net: A Novel Collaborative Memory Network for Spoken Language Understanding. </w:t>
      </w:r>
      <w:r w:rsidRPr="00BA2DCA">
        <w:rPr>
          <w:rFonts w:ascii="Arial" w:hAnsi="Arial" w:cs="Arial"/>
          <w:i/>
          <w:iCs/>
          <w:sz w:val="20"/>
          <w:szCs w:val="20"/>
        </w:rPr>
        <w:t>arXiv preprint arXiv:1909.06937</w:t>
      </w:r>
      <w:r w:rsidRPr="00BA2DCA">
        <w:rPr>
          <w:rFonts w:ascii="Arial" w:hAnsi="Arial" w:cs="Arial"/>
          <w:sz w:val="20"/>
          <w:szCs w:val="20"/>
        </w:rPr>
        <w:t>.</w:t>
      </w:r>
    </w:p>
    <w:p w:rsidR="00BA2DCA" w:rsidRPr="00BA2DCA" w:rsidRDefault="00BA2DCA" w:rsidP="00BA2DCA">
      <w:pPr>
        <w:widowControl/>
        <w:numPr>
          <w:ilvl w:val="0"/>
          <w:numId w:val="7"/>
        </w:numPr>
        <w:jc w:val="left"/>
        <w:rPr>
          <w:rFonts w:ascii="Times New Roman" w:hAnsi="Times New Roman" w:cs="Times New Roman"/>
          <w:color w:val="222222"/>
          <w:sz w:val="24"/>
          <w:szCs w:val="21"/>
          <w:shd w:val="clear" w:color="auto" w:fill="FFFFFF"/>
        </w:rPr>
      </w:pPr>
      <w:r w:rsidRPr="00BA2DCA">
        <w:rPr>
          <w:rFonts w:ascii="Arial" w:hAnsi="Arial" w:cs="Arial"/>
          <w:sz w:val="20"/>
          <w:szCs w:val="20"/>
        </w:rPr>
        <w:t>Qin, L., Che, W., Li, Y., Wen, H., &amp; Liu, T. (2019). A Stack-Propagation Framework with Token-Level Intent Detection for Spoken Language Understanding. </w:t>
      </w:r>
      <w:r w:rsidRPr="00BA2DCA">
        <w:rPr>
          <w:rFonts w:ascii="Arial" w:hAnsi="Arial" w:cs="Arial"/>
          <w:i/>
          <w:iCs/>
          <w:sz w:val="20"/>
          <w:szCs w:val="20"/>
        </w:rPr>
        <w:t>arXiv preprint arXiv:1909.02188</w:t>
      </w:r>
      <w:r w:rsidRPr="00BA2DCA">
        <w:rPr>
          <w:rFonts w:ascii="Arial" w:hAnsi="Arial" w:cs="Arial"/>
          <w:sz w:val="20"/>
          <w:szCs w:val="20"/>
        </w:rPr>
        <w:t>.</w:t>
      </w:r>
    </w:p>
    <w:p w:rsidR="00BA2DCA" w:rsidRPr="00BA2DCA" w:rsidRDefault="00BA2DCA" w:rsidP="00BA2DCA">
      <w:pPr>
        <w:rPr>
          <w:rFonts w:ascii="Times New Roman" w:hAnsi="Times New Roman" w:cs="Times New Roman"/>
        </w:rPr>
      </w:pPr>
    </w:p>
    <w:p w:rsidR="00BA2DCA" w:rsidRPr="00BA2DCA" w:rsidRDefault="00BA2DCA" w:rsidP="00BA2DCA">
      <w:pPr>
        <w:rPr>
          <w:rFonts w:ascii="Times New Roman" w:hAnsi="Times New Roman" w:cs="Times New Roman"/>
        </w:rPr>
      </w:pPr>
    </w:p>
    <w:p w:rsidR="006A3366" w:rsidRDefault="006A3366">
      <w:bookmarkStart w:id="15" w:name="_GoBack"/>
      <w:bookmarkEnd w:id="15"/>
    </w:p>
    <w:sectPr w:rsidR="006A3366" w:rsidSect="000B47B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NimbusRomNo9L">
    <w:altName w:val="Cambria"/>
    <w:panose1 w:val="020B0604020202020204"/>
    <w:charset w:val="00"/>
    <w:family w:val="roman"/>
    <w:notTrueType/>
    <w:pitch w:val="default"/>
    <w:sig w:usb0="00000003" w:usb1="00000000" w:usb2="00000000" w:usb3="00000000" w:csb0="00000001" w:csb1="00000000"/>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MMI10">
    <w:altName w:val="Cambria"/>
    <w:panose1 w:val="020B0604020202020204"/>
    <w:charset w:val="00"/>
    <w:family w:val="roman"/>
    <w:notTrueType/>
    <w:pitch w:val="default"/>
    <w:sig w:usb0="00000003" w:usb1="00000000" w:usb2="00000000" w:usb3="00000000" w:csb0="00000001" w:csb1="00000000"/>
  </w:font>
  <w:font w:name="CMMI8">
    <w:altName w:val="Cambria"/>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515FE"/>
    <w:multiLevelType w:val="hybridMultilevel"/>
    <w:tmpl w:val="D682F64E"/>
    <w:lvl w:ilvl="0" w:tplc="833C297E">
      <w:start w:val="1"/>
      <w:numFmt w:val="decimal"/>
      <w:lvlText w:val="[%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15:restartNumberingAfterBreak="0">
    <w:nsid w:val="08AE2DD2"/>
    <w:multiLevelType w:val="hybridMultilevel"/>
    <w:tmpl w:val="164004E4"/>
    <w:lvl w:ilvl="0" w:tplc="04090011">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 w15:restartNumberingAfterBreak="0">
    <w:nsid w:val="20D11E55"/>
    <w:multiLevelType w:val="hybridMultilevel"/>
    <w:tmpl w:val="6A360C1C"/>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3" w15:restartNumberingAfterBreak="0">
    <w:nsid w:val="23D972AC"/>
    <w:multiLevelType w:val="hybridMultilevel"/>
    <w:tmpl w:val="BF9E85A4"/>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15:restartNumberingAfterBreak="0">
    <w:nsid w:val="274E1141"/>
    <w:multiLevelType w:val="hybridMultilevel"/>
    <w:tmpl w:val="A54A987A"/>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5" w15:restartNumberingAfterBreak="0">
    <w:nsid w:val="31507D4B"/>
    <w:multiLevelType w:val="hybridMultilevel"/>
    <w:tmpl w:val="F2A8A7B8"/>
    <w:lvl w:ilvl="0" w:tplc="04090011">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6" w15:restartNumberingAfterBreak="0">
    <w:nsid w:val="4A9D270F"/>
    <w:multiLevelType w:val="hybridMultilevel"/>
    <w:tmpl w:val="2440347E"/>
    <w:lvl w:ilvl="0" w:tplc="04090011">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7" w15:restartNumberingAfterBreak="0">
    <w:nsid w:val="53907E70"/>
    <w:multiLevelType w:val="hybridMultilevel"/>
    <w:tmpl w:val="D20CCB64"/>
    <w:lvl w:ilvl="0" w:tplc="04090011">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num w:numId="1">
    <w:abstractNumId w:val="6"/>
  </w:num>
  <w:num w:numId="2">
    <w:abstractNumId w:val="5"/>
  </w:num>
  <w:num w:numId="3">
    <w:abstractNumId w:val="1"/>
  </w:num>
  <w:num w:numId="4">
    <w:abstractNumId w:val="2"/>
  </w:num>
  <w:num w:numId="5">
    <w:abstractNumId w:val="3"/>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DCA"/>
    <w:rsid w:val="000B47B6"/>
    <w:rsid w:val="006A3366"/>
    <w:rsid w:val="00BA2D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88BCCD4-1A3B-6644-8E87-325C45E8A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A2DCA"/>
    <w:pPr>
      <w:keepNext/>
      <w:keepLines/>
      <w:spacing w:before="220" w:after="210"/>
      <w:outlineLvl w:val="0"/>
    </w:pPr>
    <w:rPr>
      <w:rFonts w:ascii="Times New Roman" w:hAnsi="Times New Roman" w:cs="Times New Roman"/>
      <w:b/>
      <w:bCs/>
      <w:kern w:val="44"/>
      <w:sz w:val="28"/>
      <w:szCs w:val="44"/>
    </w:rPr>
  </w:style>
  <w:style w:type="paragraph" w:styleId="2">
    <w:name w:val="heading 2"/>
    <w:basedOn w:val="a"/>
    <w:next w:val="a"/>
    <w:link w:val="20"/>
    <w:uiPriority w:val="9"/>
    <w:unhideWhenUsed/>
    <w:qFormat/>
    <w:rsid w:val="00BA2DCA"/>
    <w:pPr>
      <w:keepNext/>
      <w:keepLines/>
      <w:spacing w:before="120" w:after="120"/>
      <w:ind w:leftChars="100" w:left="420" w:rightChars="100"/>
      <w:outlineLvl w:val="1"/>
    </w:pPr>
    <w:rPr>
      <w:rFonts w:asciiTheme="majorHAnsi" w:hAnsiTheme="majorHAnsi" w:cs="Times New Roman"/>
      <w:b/>
      <w:bCs/>
      <w:sz w:val="24"/>
      <w:szCs w:val="32"/>
    </w:rPr>
  </w:style>
  <w:style w:type="paragraph" w:styleId="3">
    <w:name w:val="heading 3"/>
    <w:basedOn w:val="a"/>
    <w:next w:val="a"/>
    <w:link w:val="30"/>
    <w:uiPriority w:val="9"/>
    <w:unhideWhenUsed/>
    <w:qFormat/>
    <w:rsid w:val="00BA2DCA"/>
    <w:pPr>
      <w:keepNext/>
      <w:keepLines/>
      <w:spacing w:before="20" w:after="20"/>
      <w:outlineLvl w:val="2"/>
    </w:pPr>
    <w:rPr>
      <w:rFonts w:ascii="Times New Roman" w:hAnsi="Times New Roman" w:cs="Times New Roman"/>
      <w:b/>
      <w:bCs/>
      <w:sz w:val="24"/>
      <w:szCs w:val="32"/>
    </w:rPr>
  </w:style>
  <w:style w:type="paragraph" w:styleId="4">
    <w:name w:val="heading 4"/>
    <w:basedOn w:val="a"/>
    <w:next w:val="a"/>
    <w:link w:val="40"/>
    <w:uiPriority w:val="9"/>
    <w:unhideWhenUsed/>
    <w:qFormat/>
    <w:rsid w:val="00BA2DCA"/>
    <w:pPr>
      <w:keepNext/>
      <w:keepLines/>
      <w:outlineLvl w:val="3"/>
    </w:pPr>
    <w:rPr>
      <w:rFonts w:asciiTheme="majorHAnsi" w:hAnsiTheme="majorHAnsi" w:cs="Times New Roman"/>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A2DCA"/>
    <w:rPr>
      <w:rFonts w:ascii="Times New Roman" w:hAnsi="Times New Roman" w:cs="Times New Roman"/>
      <w:b/>
      <w:bCs/>
      <w:kern w:val="44"/>
      <w:sz w:val="28"/>
      <w:szCs w:val="44"/>
    </w:rPr>
  </w:style>
  <w:style w:type="character" w:customStyle="1" w:styleId="20">
    <w:name w:val="标题 2 字符"/>
    <w:basedOn w:val="a0"/>
    <w:link w:val="2"/>
    <w:uiPriority w:val="9"/>
    <w:rsid w:val="00BA2DCA"/>
    <w:rPr>
      <w:rFonts w:asciiTheme="majorHAnsi" w:hAnsiTheme="majorHAnsi" w:cs="Times New Roman"/>
      <w:b/>
      <w:bCs/>
      <w:sz w:val="24"/>
      <w:szCs w:val="32"/>
    </w:rPr>
  </w:style>
  <w:style w:type="character" w:customStyle="1" w:styleId="30">
    <w:name w:val="标题 3 字符"/>
    <w:basedOn w:val="a0"/>
    <w:link w:val="3"/>
    <w:uiPriority w:val="9"/>
    <w:rsid w:val="00BA2DCA"/>
    <w:rPr>
      <w:rFonts w:ascii="Times New Roman" w:hAnsi="Times New Roman" w:cs="Times New Roman"/>
      <w:b/>
      <w:bCs/>
      <w:sz w:val="24"/>
      <w:szCs w:val="32"/>
    </w:rPr>
  </w:style>
  <w:style w:type="character" w:customStyle="1" w:styleId="40">
    <w:name w:val="标题 4 字符"/>
    <w:basedOn w:val="a0"/>
    <w:link w:val="4"/>
    <w:uiPriority w:val="9"/>
    <w:rsid w:val="00BA2DCA"/>
    <w:rPr>
      <w:rFonts w:asciiTheme="majorHAnsi" w:hAnsiTheme="majorHAnsi" w:cs="Times New Roman"/>
      <w:b/>
      <w:bCs/>
      <w:szCs w:val="28"/>
    </w:rPr>
  </w:style>
  <w:style w:type="paragraph" w:styleId="a3">
    <w:name w:val="List Paragraph"/>
    <w:basedOn w:val="a"/>
    <w:uiPriority w:val="34"/>
    <w:qFormat/>
    <w:rsid w:val="00BA2DCA"/>
    <w:pPr>
      <w:ind w:firstLineChars="200" w:firstLine="420"/>
    </w:pPr>
    <w:rPr>
      <w:rFonts w:ascii="Times New Roman" w:hAnsi="Times New Roman" w:cs="Times New Roman"/>
    </w:rPr>
  </w:style>
  <w:style w:type="table" w:styleId="a4">
    <w:name w:val="Table Grid"/>
    <w:basedOn w:val="a1"/>
    <w:uiPriority w:val="39"/>
    <w:rsid w:val="00BA2DCA"/>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BA2DCA"/>
    <w:pPr>
      <w:widowControl/>
      <w:spacing w:before="100" w:beforeAutospacing="1" w:after="100" w:afterAutospacing="1"/>
      <w:jc w:val="left"/>
    </w:pPr>
    <w:rPr>
      <w:rFonts w:ascii="宋体" w:eastAsia="宋体" w:hAnsi="宋体" w:cs="宋体"/>
      <w:kern w:val="0"/>
      <w:sz w:val="24"/>
    </w:rPr>
  </w:style>
  <w:style w:type="paragraph" w:styleId="a6">
    <w:name w:val="footnote text"/>
    <w:basedOn w:val="a"/>
    <w:link w:val="a7"/>
    <w:uiPriority w:val="99"/>
    <w:semiHidden/>
    <w:unhideWhenUsed/>
    <w:rsid w:val="00BA2DCA"/>
    <w:pPr>
      <w:snapToGrid w:val="0"/>
      <w:jc w:val="left"/>
    </w:pPr>
    <w:rPr>
      <w:rFonts w:ascii="Times New Roman" w:hAnsi="Times New Roman" w:cs="Times New Roman"/>
      <w:sz w:val="18"/>
      <w:szCs w:val="18"/>
    </w:rPr>
  </w:style>
  <w:style w:type="character" w:customStyle="1" w:styleId="a7">
    <w:name w:val="脚注文本 字符"/>
    <w:basedOn w:val="a0"/>
    <w:link w:val="a6"/>
    <w:uiPriority w:val="99"/>
    <w:semiHidden/>
    <w:rsid w:val="00BA2DCA"/>
    <w:rPr>
      <w:rFonts w:ascii="Times New Roman" w:hAnsi="Times New Roman" w:cs="Times New Roman"/>
      <w:sz w:val="18"/>
      <w:szCs w:val="18"/>
    </w:rPr>
  </w:style>
  <w:style w:type="character" w:styleId="a8">
    <w:name w:val="footnote reference"/>
    <w:basedOn w:val="a0"/>
    <w:uiPriority w:val="99"/>
    <w:semiHidden/>
    <w:unhideWhenUsed/>
    <w:rsid w:val="00BA2DCA"/>
    <w:rPr>
      <w:rFonts w:cs="Times New Roman"/>
      <w:vertAlign w:val="superscript"/>
    </w:rPr>
  </w:style>
  <w:style w:type="character" w:styleId="a9">
    <w:name w:val="Placeholder Text"/>
    <w:basedOn w:val="a0"/>
    <w:uiPriority w:val="99"/>
    <w:semiHidden/>
    <w:rsid w:val="00BA2DCA"/>
    <w:rPr>
      <w:rFonts w:cs="Times New Roman"/>
      <w:color w:val="808080"/>
    </w:rPr>
  </w:style>
  <w:style w:type="paragraph" w:styleId="aa">
    <w:name w:val="Balloon Text"/>
    <w:basedOn w:val="a"/>
    <w:link w:val="ab"/>
    <w:uiPriority w:val="99"/>
    <w:semiHidden/>
    <w:unhideWhenUsed/>
    <w:rsid w:val="00BA2DCA"/>
    <w:rPr>
      <w:rFonts w:ascii="宋体" w:eastAsia="宋体" w:hAnsi="Times New Roman" w:cs="Times New Roman"/>
      <w:sz w:val="18"/>
      <w:szCs w:val="18"/>
    </w:rPr>
  </w:style>
  <w:style w:type="character" w:customStyle="1" w:styleId="ab">
    <w:name w:val="批注框文本 字符"/>
    <w:basedOn w:val="a0"/>
    <w:link w:val="aa"/>
    <w:uiPriority w:val="99"/>
    <w:semiHidden/>
    <w:rsid w:val="00BA2DCA"/>
    <w:rPr>
      <w:rFonts w:ascii="宋体"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2561</Words>
  <Characters>14601</Characters>
  <Application>Microsoft Office Word</Application>
  <DocSecurity>0</DocSecurity>
  <Lines>121</Lines>
  <Paragraphs>34</Paragraphs>
  <ScaleCrop>false</ScaleCrop>
  <Company/>
  <LinksUpToDate>false</LinksUpToDate>
  <CharactersWithSpaces>17128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 Wei</dc:creator>
  <cp:keywords/>
  <dc:description/>
  <cp:lastModifiedBy>Chao Wei</cp:lastModifiedBy>
  <cp:revision>1</cp:revision>
  <dcterms:created xsi:type="dcterms:W3CDTF">2020-02-23T14:33:00Z</dcterms:created>
  <dcterms:modified xsi:type="dcterms:W3CDTF">2020-02-23T14:34:00Z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2020-02-23T14:33:54Z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d60e15e3-f881-4c3c-ab54-000072c1047a</vt:lpwstr>
  </property>
  <property fmtid="{D5CDD505-2E9C-101B-9397-08002B2CF9AE}" pid="8" name="MSIP_Label_f42aa342-8706-4288-bd11-ebb85995028c_ContentBits">
    <vt:lpwstr>0</vt:lpwstr>
  </property>
</Properties>
</file>