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20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广西崇左：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“三防三联”筑牢南疆国门安全屏障</w:t>
      </w:r>
    </w:p>
    <w:bookmarkEnd w:id="0"/>
    <w:p w14:paraId="06FEE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FC18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近日，在崇左市某金属制造企业生产车间内，</w:t>
      </w:r>
      <w:r>
        <w:rPr>
          <w:rFonts w:hint="eastAsia" w:ascii="仿宋_GB2312" w:hAnsi="仿宋_GB2312" w:eastAsia="仿宋_GB2312" w:cs="仿宋_GB2312"/>
          <w:sz w:val="32"/>
          <w:szCs w:val="32"/>
        </w:rPr>
        <w:t>机器轰鸣声此起彼伏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该企业安全管理员</w:t>
      </w:r>
      <w:r>
        <w:rPr>
          <w:rFonts w:hint="eastAsia" w:ascii="仿宋_GB2312" w:hAnsi="仿宋_GB2312" w:eastAsia="仿宋_GB2312" w:cs="仿宋_GB2312"/>
          <w:sz w:val="32"/>
          <w:szCs w:val="32"/>
        </w:rPr>
        <w:t>正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拿着手机</w:t>
      </w:r>
      <w:r>
        <w:rPr>
          <w:rFonts w:hint="eastAsia" w:ascii="仿宋_GB2312" w:hAnsi="仿宋_GB2312" w:eastAsia="仿宋_GB2312" w:cs="仿宋_GB2312"/>
          <w:sz w:val="32"/>
          <w:szCs w:val="32"/>
        </w:rPr>
        <w:t>，对一处配电箱进行隐患排查。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拍照记录</w:t>
      </w:r>
      <w:r>
        <w:rPr>
          <w:rFonts w:hint="eastAsia" w:ascii="仿宋_GB2312" w:hAnsi="仿宋_GB2312" w:eastAsia="仿宋_GB2312" w:cs="仿宋_GB2312"/>
          <w:sz w:val="32"/>
          <w:szCs w:val="32"/>
        </w:rPr>
        <w:t>、上传数据、系统自动生成整改建议——整个过程不到3分钟。</w:t>
      </w:r>
    </w:p>
    <w:p w14:paraId="3E881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“以前排查隐患靠经验，现在靠数据。”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该安全员</w:t>
      </w:r>
      <w:r>
        <w:rPr>
          <w:rFonts w:hint="eastAsia" w:ascii="仿宋_GB2312" w:hAnsi="仿宋_GB2312" w:eastAsia="仿宋_GB2312" w:cs="仿宋_GB2312"/>
          <w:sz w:val="32"/>
          <w:szCs w:val="32"/>
        </w:rPr>
        <w:t>说。这一变化，源于崇左市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推行的安全隐患自查自纠小程序。</w:t>
      </w:r>
    </w:p>
    <w:p w14:paraId="0060A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崇左，这座地处中越边境的“南疆国门”城市，近年来工业发展迅猛，但也面临工伤事故风险挑战。如何从源头上守护劳动者安全？崇左市人力资源和社会保障局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创新探索构建</w:t>
      </w:r>
      <w:r>
        <w:rPr>
          <w:rFonts w:hint="eastAsia" w:ascii="仿宋_GB2312" w:hAnsi="仿宋_GB2312" w:eastAsia="仿宋_GB2312" w:cs="仿宋_GB2312"/>
          <w:sz w:val="32"/>
          <w:szCs w:val="32"/>
        </w:rPr>
        <w:t>“三防三联”工伤预防体系，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为这个问题提供了解决思路。</w:t>
      </w:r>
    </w:p>
    <w:p w14:paraId="02B00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“技防”先行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从被动处置到主动预警</w:t>
      </w:r>
    </w:p>
    <w:p w14:paraId="62C5F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为从源头上减少工伤事故风险，崇左市借助AI、大数据等先进手段，</w:t>
      </w:r>
      <w:r>
        <w:rPr>
          <w:rFonts w:hint="eastAsia" w:ascii="仿宋_GB2312" w:hAnsi="仿宋_GB2312" w:eastAsia="仿宋_GB2312" w:cs="仿宋_GB2312"/>
          <w:sz w:val="32"/>
          <w:szCs w:val="32"/>
        </w:rPr>
        <w:t>将区域内20家重点企业全面纳入动态治理体系，根据历史事故数据与行业特性，构建个性化工伤触发模型，对企业工伤态势进行实时监测与预警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7CCB3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“过去，工伤预防往往是亡羊补牢，事故发生了才去处理。”崇左市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人力资源和社会保障局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相关负责人介绍，“现在，我们根据企业历史事故、行业特征等数据，设定预警阈值。一旦某项指标异常，系统自动触发治理措施。”</w:t>
      </w:r>
    </w:p>
    <w:p w14:paraId="6D299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这套“数智技防”体系，实现了从事后处理向事前预警、事中干预的转型。系统可依据不同工伤类型，智能匹配安全员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辅助调查</w:t>
      </w:r>
      <w:r>
        <w:rPr>
          <w:rFonts w:hint="eastAsia" w:ascii="仿宋_GB2312" w:hAnsi="仿宋_GB2312" w:eastAsia="仿宋_GB2312" w:cs="仿宋_GB2312"/>
          <w:sz w:val="32"/>
          <w:szCs w:val="32"/>
        </w:rPr>
        <w:t>、专家入企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治理</w:t>
      </w:r>
      <w:r>
        <w:rPr>
          <w:rFonts w:hint="eastAsia" w:ascii="仿宋_GB2312" w:hAnsi="仿宋_GB2312" w:eastAsia="仿宋_GB2312" w:cs="仿宋_GB2312"/>
          <w:sz w:val="32"/>
          <w:szCs w:val="32"/>
        </w:rPr>
        <w:t>、部门联合督导等差异化治理手段。截至目前，该体系已累计帮助企业排查治理工伤事故隐患624处。</w:t>
      </w:r>
    </w:p>
    <w:p w14:paraId="48F10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“人防”扎根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留下一支带不走的队伍</w:t>
      </w:r>
    </w:p>
    <w:p w14:paraId="3DEE6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技防是骨架，人防才是血肉。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去年11月，</w:t>
      </w:r>
      <w:r>
        <w:rPr>
          <w:rFonts w:hint="eastAsia" w:ascii="仿宋_GB2312" w:hAnsi="仿宋_GB2312" w:eastAsia="仿宋_GB2312" w:cs="仿宋_GB2312"/>
          <w:sz w:val="32"/>
          <w:szCs w:val="32"/>
        </w:rPr>
        <w:t>在崇左市工伤预防导师能力提升培训现场，来自全市重点企业的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90</w:t>
      </w:r>
      <w:r>
        <w:rPr>
          <w:rFonts w:hint="eastAsia" w:ascii="仿宋_GB2312" w:hAnsi="仿宋_GB2312" w:eastAsia="仿宋_GB2312" w:cs="仿宋_GB2312"/>
          <w:sz w:val="32"/>
          <w:szCs w:val="32"/>
        </w:rPr>
        <w:t>余名安全管理人员正在分组演练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工伤预防授课技巧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0AA78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本次培训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课程内容紧密围绕企业实际需求，涵盖工伤隐患排查方法与技巧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事故预防要点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在线培训平台操作以及专业授课技能等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核心目标在于帮助企业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培养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内部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工伤预防培训师资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力量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，激活企业自主预防的“神经末梢”。培训结束后，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崇左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依据参训企业近三年的工伤事故数据，为每家</w:t>
      </w:r>
      <w:r>
        <w:rPr>
          <w:rFonts w:hint="default" w:ascii="Times New Roman" w:hAnsi="Times New Roman" w:eastAsia="仿宋_GB2312" w:cs="Times New Roman"/>
          <w:sz w:val="32"/>
          <w:szCs w:val="32"/>
          <w:woUserID w:val="1"/>
        </w:rPr>
        <w:t>企业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量身定制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具有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针对性的工伤预防培训课件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这些定制化课件将发放给企业，由本次参训的导师回到各自单位组织内部转训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。</w:t>
      </w:r>
    </w:p>
    <w:p w14:paraId="19178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“以前安全培训多是请专家来讲课，专家走了，效果也淡了。”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崇左市某制造业企业</w:t>
      </w:r>
      <w:r>
        <w:rPr>
          <w:rFonts w:hint="eastAsia" w:ascii="仿宋_GB2312" w:hAnsi="仿宋_GB2312" w:eastAsia="仿宋_GB2312" w:cs="仿宋_GB2312"/>
          <w:sz w:val="32"/>
          <w:szCs w:val="32"/>
        </w:rPr>
        <w:t>安全主管刘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师傅</w:t>
      </w:r>
      <w:r>
        <w:rPr>
          <w:rFonts w:hint="eastAsia" w:ascii="仿宋_GB2312" w:hAnsi="仿宋_GB2312" w:eastAsia="仿宋_GB2312" w:cs="仿宋_GB2312"/>
          <w:sz w:val="32"/>
          <w:szCs w:val="32"/>
        </w:rPr>
        <w:t>参加了导师培训后，已在公司内部组织了两场转训，“现在我们有了自己的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培训师</w:t>
      </w:r>
      <w:r>
        <w:rPr>
          <w:rFonts w:hint="eastAsia" w:ascii="仿宋_GB2312" w:hAnsi="仿宋_GB2312" w:eastAsia="仿宋_GB2312" w:cs="仿宋_GB2312"/>
          <w:sz w:val="32"/>
          <w:szCs w:val="32"/>
        </w:rPr>
        <w:t>，可以持续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为职工传授工伤预防知识</w:t>
      </w:r>
      <w:r>
        <w:rPr>
          <w:rFonts w:hint="eastAsia" w:ascii="仿宋_GB2312" w:hAnsi="仿宋_GB2312" w:eastAsia="仿宋_GB2312" w:cs="仿宋_GB2312"/>
          <w:sz w:val="32"/>
          <w:szCs w:val="32"/>
        </w:rPr>
        <w:t>。”</w:t>
      </w:r>
    </w:p>
    <w:p w14:paraId="18FE2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通过这种“培养导师—导师转训—全员覆盖”的模式，崇左正逐步形成“企业自主、全员参与、持续改进”的工伤预防新格局。截至目前，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参训重点企业</w:t>
      </w:r>
      <w:r>
        <w:rPr>
          <w:rFonts w:hint="eastAsia" w:ascii="仿宋_GB2312" w:hAnsi="仿宋_GB2312" w:eastAsia="仿宋_GB2312" w:cs="仿宋_GB2312"/>
          <w:sz w:val="32"/>
          <w:szCs w:val="32"/>
        </w:rPr>
        <w:t>已累计开展转训超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100</w:t>
      </w:r>
      <w:r>
        <w:rPr>
          <w:rFonts w:hint="eastAsia" w:ascii="仿宋_GB2312" w:hAnsi="仿宋_GB2312" w:eastAsia="仿宋_GB2312" w:cs="仿宋_GB2312"/>
          <w:sz w:val="32"/>
          <w:szCs w:val="32"/>
        </w:rPr>
        <w:t>场，覆盖职工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900</w:t>
      </w:r>
      <w:r>
        <w:rPr>
          <w:rFonts w:hint="eastAsia" w:ascii="仿宋_GB2312" w:hAnsi="仿宋_GB2312" w:eastAsia="仿宋_GB2312" w:cs="仿宋_GB2312"/>
          <w:sz w:val="32"/>
          <w:szCs w:val="32"/>
        </w:rPr>
        <w:t>余人。</w:t>
      </w:r>
    </w:p>
    <w:p w14:paraId="4577D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“心防”浸润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让安全成为文化基因</w:t>
      </w:r>
    </w:p>
    <w:p w14:paraId="0803B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去年10月，</w:t>
      </w:r>
      <w:r>
        <w:rPr>
          <w:rFonts w:hint="eastAsia" w:ascii="仿宋_GB2312" w:hAnsi="仿宋_GB2312" w:eastAsia="仿宋_GB2312" w:cs="仿宋_GB2312"/>
          <w:sz w:val="32"/>
          <w:szCs w:val="32"/>
        </w:rPr>
        <w:t>在广西中国东盟青年产业园，一场工伤预防主题宣传活动吸引了大批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职工</w:t>
      </w:r>
      <w:r>
        <w:rPr>
          <w:rFonts w:hint="eastAsia" w:ascii="仿宋_GB2312" w:hAnsi="仿宋_GB2312" w:eastAsia="仿宋_GB2312" w:cs="仿宋_GB2312"/>
          <w:sz w:val="32"/>
          <w:szCs w:val="32"/>
        </w:rPr>
        <w:t>驻足。VR体验区里，戴上眼镜就能“亲历”高处坠落瞬间；互动游戏区里，答对工伤预防知识题即可赢取小礼品。</w:t>
      </w:r>
    </w:p>
    <w:p w14:paraId="65915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“以前觉得工伤事故离自己很远，戴上VR体验了一把，腿都软了。”一位参与体验的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职工</w:t>
      </w:r>
      <w:r>
        <w:rPr>
          <w:rFonts w:hint="eastAsia" w:ascii="仿宋_GB2312" w:hAnsi="仿宋_GB2312" w:eastAsia="仿宋_GB2312" w:cs="仿宋_GB2312"/>
          <w:sz w:val="32"/>
          <w:szCs w:val="32"/>
        </w:rPr>
        <w:t>笑着说，“以后高空作业再也不敢马虎了。”</w:t>
      </w:r>
    </w:p>
    <w:p w14:paraId="5A5BA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这是崇左市“文化心防”工程的缩影。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今年3月，崇左市</w:t>
      </w:r>
      <w:r>
        <w:rPr>
          <w:rFonts w:hint="eastAsia" w:ascii="仿宋_GB2312" w:hAnsi="仿宋_GB2312" w:eastAsia="仿宋_GB2312" w:cs="仿宋_GB2312"/>
          <w:sz w:val="32"/>
          <w:szCs w:val="32"/>
        </w:rPr>
        <w:t>创新开展工伤预防短视频挑战赛，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吸引了众多企业和职工积极参与，涌现出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诸多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优秀的原创作品，通过社交媒体平台广泛传播，进一步扩大了工伤预防宣传的覆盖面和影响力。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此外，崇左市还</w:t>
      </w:r>
      <w:r>
        <w:rPr>
          <w:rFonts w:hint="eastAsia" w:ascii="仿宋_GB2312" w:hAnsi="仿宋_GB2312" w:eastAsia="仿宋_GB2312" w:cs="仿宋_GB2312"/>
          <w:sz w:val="32"/>
          <w:szCs w:val="32"/>
        </w:rPr>
        <w:t>在抖音、微信开设“崇左工伤预防”微话题专题，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持续</w:t>
      </w:r>
      <w:r>
        <w:rPr>
          <w:rFonts w:hint="eastAsia" w:ascii="仿宋_GB2312" w:hAnsi="仿宋_GB2312" w:eastAsia="仿宋_GB2312" w:cs="仿宋_GB2312"/>
          <w:sz w:val="32"/>
          <w:szCs w:val="32"/>
        </w:rPr>
        <w:t>发布工伤保险政策及预防知识，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通过生动有趣的内容，有效激发了职工的学习兴趣，使工伤预防知识更加深入人心。</w:t>
      </w:r>
    </w:p>
    <w:p w14:paraId="19F09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“三防”是策略，“三联”是保障。在政企联动方面，建立“企业自查+安全员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辅助调查</w:t>
      </w:r>
      <w:r>
        <w:rPr>
          <w:rFonts w:hint="eastAsia" w:ascii="仿宋_GB2312" w:hAnsi="仿宋_GB2312" w:eastAsia="仿宋_GB2312" w:cs="仿宋_GB2312"/>
          <w:sz w:val="32"/>
          <w:szCs w:val="32"/>
        </w:rPr>
        <w:t>+部门联合督导”的闭环机制。在专家联动方面，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委托第三方</w:t>
      </w:r>
      <w:r>
        <w:rPr>
          <w:rFonts w:hint="eastAsia" w:ascii="仿宋_GB2312" w:hAnsi="仿宋_GB2312" w:eastAsia="仿宋_GB2312" w:cs="仿宋_GB2312"/>
          <w:sz w:val="32"/>
          <w:szCs w:val="32"/>
        </w:rPr>
        <w:t>安全专家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深入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工伤预防精准治理，并面向重点企业开展突发性疾病预防培训、职业病防治专项培训，提升企业职业健康工作水平。</w:t>
      </w:r>
      <w:r>
        <w:rPr>
          <w:rFonts w:hint="eastAsia" w:ascii="仿宋_GB2312" w:hAnsi="仿宋_GB2312" w:eastAsia="仿宋_GB2312" w:cs="仿宋_GB2312"/>
          <w:sz w:val="32"/>
          <w:szCs w:val="32"/>
        </w:rPr>
        <w:t>在社群联动方面，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积极动员企业</w:t>
      </w:r>
      <w:r>
        <w:rPr>
          <w:rFonts w:hint="eastAsia" w:ascii="仿宋_GB2312" w:hAnsi="仿宋_GB2312" w:eastAsia="仿宋_GB2312" w:cs="仿宋_GB2312"/>
          <w:sz w:val="32"/>
          <w:szCs w:val="32"/>
        </w:rPr>
        <w:t>职工、社会公众广泛参与</w:t>
      </w:r>
      <w:r>
        <w:rPr>
          <w:rFonts w:hint="eastAsia" w:ascii="仿宋_GB2312" w:hAnsi="仿宋_GB2312" w:eastAsia="仿宋_GB2312" w:cs="仿宋_GB2312"/>
          <w:sz w:val="32"/>
          <w:szCs w:val="32"/>
        </w:rPr>
        <w:t>工伤预防短视频挑战赛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主题宣传活动，通过多样化的互动形式与创新内容，有效提升公众对工伤预防的认知与重视。</w:t>
      </w:r>
    </w:p>
    <w:p w14:paraId="04F87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“工伤预防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是一项系统性工程，</w:t>
      </w:r>
      <w:r>
        <w:rPr>
          <w:rFonts w:hint="eastAsia" w:ascii="仿宋_GB2312" w:hAnsi="仿宋_GB2312" w:eastAsia="仿宋_GB2312" w:cs="仿宋_GB2312"/>
          <w:sz w:val="32"/>
          <w:szCs w:val="32"/>
        </w:rPr>
        <w:t>需要全社会共同参与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，‘</w:t>
      </w:r>
      <w:r>
        <w:rPr>
          <w:rFonts w:hint="eastAsia" w:ascii="仿宋_GB2312" w:hAnsi="仿宋_GB2312" w:eastAsia="仿宋_GB2312" w:cs="仿宋_GB2312"/>
          <w:sz w:val="32"/>
          <w:szCs w:val="32"/>
        </w:rPr>
        <w:t>三防三联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’</w:t>
      </w:r>
      <w:r>
        <w:rPr>
          <w:rFonts w:hint="eastAsia" w:ascii="仿宋_GB2312" w:hAnsi="仿宋_GB2312" w:eastAsia="仿宋_GB2312" w:cs="仿宋_GB2312"/>
          <w:sz w:val="32"/>
          <w:szCs w:val="32"/>
        </w:rPr>
        <w:t>体系的核心，正是构建一个政府主导、企业主责、专家支撑、公众参与的共建共治共享新格局。</w:t>
      </w:r>
      <w:r>
        <w:rPr>
          <w:rFonts w:hint="eastAsia" w:ascii="仿宋_GB2312" w:hAnsi="仿宋_GB2312" w:eastAsia="仿宋_GB2312" w:cs="仿宋_GB2312"/>
          <w:sz w:val="32"/>
          <w:szCs w:val="32"/>
        </w:rPr>
        <w:t>”崇左市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人力资源和社会保障局相关</w:t>
      </w:r>
      <w:r>
        <w:rPr>
          <w:rFonts w:hint="eastAsia" w:ascii="仿宋_GB2312" w:hAnsi="仿宋_GB2312" w:eastAsia="仿宋_GB2312" w:cs="仿宋_GB2312"/>
          <w:sz w:val="32"/>
          <w:szCs w:val="32"/>
        </w:rPr>
        <w:t>负责人表示，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下一步，将持续深化“</w:t>
      </w:r>
      <w:r>
        <w:rPr>
          <w:rFonts w:hint="eastAsia" w:ascii="仿宋_GB2312" w:hAnsi="仿宋_GB2312" w:eastAsia="仿宋_GB2312" w:cs="仿宋_GB2312"/>
          <w:sz w:val="32"/>
          <w:szCs w:val="32"/>
        </w:rPr>
        <w:t>三防三联”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体系，推动工伤预防工作向纵深发展，进一步扩大工伤预防的覆盖面和影响力，为筑牢南疆国门的安全屏障注入持久动力。</w:t>
      </w:r>
    </w:p>
    <w:p w14:paraId="7B537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A3EE0"/>
    <w:rsid w:val="4CEA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宋体" w:cs="Times New Roman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003f9812-c75b-407e-ac55-2fb145acab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2026-03-30T12:37:00Z</dcterms:created>
  <dc:creator>Show</dc:creator>
  <cp:lastModifiedBy>Show</cp:lastModifiedBy>
  <dcterms:modified xsi:type="dcterms:W3CDTF">2026-03-30T13:20:58Z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B062E94D5CAF450D8A90C155EC0A843D_11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