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783B7">
      <w:pPr>
        <w:keepNext w:val="0"/>
        <w:keepLines w:val="0"/>
        <w:pageBreakBefore w:val="0"/>
        <w:widowControl/>
        <w:kinsoku/>
        <w:wordWrap/>
        <w:overflowPunct/>
        <w:topLinePunct w:val="0"/>
        <w:autoSpaceDE/>
        <w:autoSpaceDN/>
        <w:bidi w:val="0"/>
        <w:adjustRightInd/>
        <w:snapToGrid/>
        <w:spacing w:line="560" w:lineRule="exact"/>
        <w:jc w:val="center"/>
        <w:textAlignment w:val="auto"/>
        <w:outlineLvl w:val="0"/>
        <w:rPr>
          <w:rFonts w:hint="eastAsia" w:ascii="方正小标宋简体" w:hAnsi="方正小标宋简体" w:eastAsia="方正小标宋简体" w:cs="方正小标宋简体"/>
          <w:kern w:val="36"/>
          <w:sz w:val="44"/>
          <w:szCs w:val="44"/>
          <w:lang w:val="en-US" w:eastAsia="zh-CN"/>
        </w:rPr>
      </w:pPr>
      <w:r>
        <w:rPr>
          <w:rFonts w:hint="eastAsia" w:ascii="方正小标宋简体" w:hAnsi="方正小标宋简体" w:eastAsia="方正小标宋简体" w:cs="方正小标宋简体"/>
          <w:spacing w:val="7"/>
          <w:kern w:val="0"/>
          <w:sz w:val="44"/>
          <w:szCs w:val="44"/>
          <w:shd w:val="clear" w:color="auto" w:fill="FFFFFF"/>
        </w:rPr>
        <w:t>城乡居民基本养老保险</w:t>
      </w:r>
      <w:r>
        <w:rPr>
          <w:rFonts w:hint="eastAsia" w:ascii="方正小标宋简体" w:hAnsi="方正小标宋简体" w:eastAsia="方正小标宋简体" w:cs="方正小标宋简体"/>
          <w:spacing w:val="7"/>
          <w:kern w:val="0"/>
          <w:sz w:val="44"/>
          <w:szCs w:val="44"/>
          <w:shd w:val="clear" w:color="auto" w:fill="FFFFFF"/>
          <w:lang w:val="en-US" w:eastAsia="zh-CN"/>
        </w:rPr>
        <w:t>政策宣传</w:t>
      </w:r>
    </w:p>
    <w:p w14:paraId="3E1AFAE1">
      <w:pPr>
        <w:keepNext w:val="0"/>
        <w:keepLines w:val="0"/>
        <w:pageBreakBefore w:val="0"/>
        <w:widowControl/>
        <w:kinsoku/>
        <w:wordWrap/>
        <w:overflowPunct/>
        <w:topLinePunct w:val="0"/>
        <w:autoSpaceDE/>
        <w:autoSpaceDN/>
        <w:bidi w:val="0"/>
        <w:adjustRightInd/>
        <w:snapToGrid/>
        <w:spacing w:line="560" w:lineRule="exact"/>
        <w:ind w:firstLine="668" w:firstLineChars="200"/>
        <w:jc w:val="left"/>
        <w:textAlignment w:val="auto"/>
        <w:rPr>
          <w:rFonts w:hint="eastAsia" w:ascii="仿宋_GB2312" w:hAnsi="仿宋_GB2312" w:eastAsia="仿宋_GB2312" w:cs="仿宋_GB2312"/>
          <w:spacing w:val="7"/>
          <w:kern w:val="0"/>
          <w:sz w:val="32"/>
          <w:szCs w:val="32"/>
          <w:shd w:val="clear" w:color="auto" w:fill="FFFFFF"/>
        </w:rPr>
      </w:pPr>
    </w:p>
    <w:p w14:paraId="221CC589">
      <w:pPr>
        <w:keepNext w:val="0"/>
        <w:keepLines w:val="0"/>
        <w:pageBreakBefore w:val="0"/>
        <w:widowControl/>
        <w:kinsoku/>
        <w:wordWrap/>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一、哪些人可以参加？</w:t>
      </w:r>
    </w:p>
    <w:p w14:paraId="3E1B87A0">
      <w:pPr>
        <w:keepNext w:val="0"/>
        <w:keepLines w:val="0"/>
        <w:pageBreakBefore w:val="0"/>
        <w:widowControl/>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lang w:val="en-US" w:eastAsia="zh-CN" w:bidi="ar-SA"/>
        </w:rPr>
      </w:pPr>
      <w:r>
        <w:rPr>
          <w:rFonts w:hint="eastAsia" w:ascii="仿宋_GB2312" w:hAnsi="仿宋_GB2312" w:eastAsia="仿宋_GB2312" w:cs="仿宋_GB2312"/>
          <w:kern w:val="2"/>
          <w:sz w:val="32"/>
          <w:szCs w:val="32"/>
          <w:lang w:val="en-US" w:eastAsia="zh-CN" w:bidi="ar-SA"/>
        </w:rPr>
        <w:t>年满16周岁（不含在校学生），没有参加机关事业养老保险和企业职工养老保险（含灵活就业人员缴费）的城乡居民，都可以在户籍地参加城乡居民养老保险。</w:t>
      </w:r>
    </w:p>
    <w:p w14:paraId="2460839A">
      <w:pPr>
        <w:keepNext w:val="0"/>
        <w:keepLines w:val="0"/>
        <w:pageBreakBefore w:val="0"/>
        <w:widowControl/>
        <w:kinsoku/>
        <w:wordWrap/>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二、如何参保？</w:t>
      </w:r>
    </w:p>
    <w:p w14:paraId="4252CF34">
      <w:pPr>
        <w:keepNext w:val="0"/>
        <w:keepLines w:val="0"/>
        <w:pageBreakBefore w:val="0"/>
        <w:widowControl/>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0"/>
          <w:sz w:val="32"/>
          <w:szCs w:val="32"/>
          <w:lang w:eastAsia="zh-CN"/>
        </w:rPr>
      </w:pPr>
      <w:r>
        <w:rPr>
          <w:rFonts w:hint="default" w:ascii="仿宋_GB2312" w:hAnsi="仿宋_GB2312" w:eastAsia="仿宋_GB2312" w:cs="仿宋_GB2312"/>
          <w:kern w:val="2"/>
          <w:sz w:val="32"/>
          <w:szCs w:val="32"/>
          <w:lang w:val="en-US" w:eastAsia="zh-CN" w:bidi="ar-SA"/>
        </w:rPr>
        <w:t>符合条件的人员携带户口簿、居民身份证和社会保障卡在</w:t>
      </w:r>
      <w:r>
        <w:rPr>
          <w:rFonts w:hint="eastAsia" w:ascii="仿宋_GB2312" w:hAnsi="仿宋_GB2312" w:eastAsia="仿宋_GB2312" w:cs="仿宋_GB2312"/>
          <w:kern w:val="0"/>
          <w:sz w:val="32"/>
          <w:szCs w:val="32"/>
        </w:rPr>
        <w:t>所在地村委、乡镇就业社保中心或便民服务中心“社保窗口”、县（区）社保经办机构均可办理参保</w:t>
      </w:r>
      <w:r>
        <w:rPr>
          <w:rFonts w:hint="eastAsia" w:ascii="仿宋_GB2312" w:hAnsi="仿宋_GB2312" w:eastAsia="仿宋_GB2312" w:cs="仿宋_GB2312"/>
          <w:kern w:val="0"/>
          <w:sz w:val="32"/>
          <w:szCs w:val="32"/>
          <w:lang w:eastAsia="zh-CN"/>
        </w:rPr>
        <w:t>。</w:t>
      </w:r>
    </w:p>
    <w:p w14:paraId="1ABDD404">
      <w:pPr>
        <w:keepNext w:val="0"/>
        <w:keepLines w:val="0"/>
        <w:pageBreakBefore w:val="0"/>
        <w:widowControl/>
        <w:kinsoku/>
        <w:wordWrap/>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三、每年缴费标准是多少？</w:t>
      </w:r>
    </w:p>
    <w:p w14:paraId="2EDE6F56">
      <w:pPr>
        <w:keepNext w:val="0"/>
        <w:keepLines w:val="0"/>
        <w:pageBreakBefore w:val="0"/>
        <w:widowControl/>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kern w:val="2"/>
          <w:sz w:val="32"/>
          <w:szCs w:val="32"/>
          <w:lang w:val="en-US" w:eastAsia="zh-CN" w:bidi="ar-SA"/>
        </w:rPr>
      </w:pPr>
      <w:r>
        <w:rPr>
          <w:rFonts w:hint="default" w:ascii="仿宋_GB2312" w:hAnsi="仿宋_GB2312" w:eastAsia="仿宋_GB2312" w:cs="仿宋_GB2312"/>
          <w:kern w:val="2"/>
          <w:sz w:val="32"/>
          <w:szCs w:val="32"/>
          <w:lang w:val="en-US" w:eastAsia="zh-CN" w:bidi="ar-SA"/>
        </w:rPr>
        <w:t>目前四川省城乡居保共15个缴费档次，最低200元，最高6000元。当年缴费的可享受政府补贴，最低40元，最高280元。每年缴费档次由参保人自行选择</w:t>
      </w:r>
      <w:r>
        <w:rPr>
          <w:rFonts w:hint="eastAsia" w:ascii="仿宋_GB2312" w:hAnsi="仿宋_GB2312" w:eastAsia="仿宋_GB2312" w:cs="仿宋_GB2312"/>
          <w:kern w:val="2"/>
          <w:sz w:val="32"/>
          <w:szCs w:val="32"/>
          <w:lang w:val="en-US" w:eastAsia="zh-CN" w:bidi="ar-SA"/>
        </w:rPr>
        <w:t>。</w:t>
      </w:r>
    </w:p>
    <w:p w14:paraId="3F886CE3">
      <w:pPr>
        <w:keepNext w:val="0"/>
        <w:keepLines w:val="0"/>
        <w:pageBreakBefore w:val="0"/>
        <w:widowControl/>
        <w:kinsoku/>
        <w:wordWrap/>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四、缴费方式</w:t>
      </w:r>
    </w:p>
    <w:p w14:paraId="0A83CB5C">
      <w:pPr>
        <w:keepNext w:val="0"/>
        <w:keepLines w:val="0"/>
        <w:pageBreakBefore w:val="0"/>
        <w:widowControl/>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kern w:val="2"/>
          <w:sz w:val="32"/>
          <w:szCs w:val="32"/>
          <w:lang w:val="en-US" w:eastAsia="zh-CN" w:bidi="ar-SA"/>
        </w:rPr>
      </w:pPr>
      <w:r>
        <w:rPr>
          <w:rFonts w:hint="default" w:ascii="仿宋_GB2312" w:hAnsi="仿宋_GB2312" w:eastAsia="仿宋_GB2312" w:cs="仿宋_GB2312"/>
          <w:kern w:val="2"/>
          <w:sz w:val="32"/>
          <w:szCs w:val="32"/>
          <w:lang w:val="en-US" w:eastAsia="zh-CN" w:bidi="ar-SA"/>
        </w:rPr>
        <w:t>参保人可通过“四川税务”微信公众号、支付宝“四川税务社保缴费”小程序、微信“城市服务”、合作银行（中国工商银行、中国农业银行、中国银行、中国建设银行、四川农商银行、中国邮政储蓄银行）APP或营业网点、各乡镇便民服务中心、政务服务中心税务窗口等渠道缴费。</w:t>
      </w:r>
    </w:p>
    <w:p w14:paraId="1613DA98">
      <w:pPr>
        <w:pStyle w:val="5"/>
        <w:keepNext w:val="0"/>
        <w:keepLines w:val="0"/>
        <w:pageBreakBefore w:val="0"/>
        <w:widowControl/>
        <w:kinsoku/>
        <w:wordWrap/>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五、养老金领取</w:t>
      </w:r>
    </w:p>
    <w:p w14:paraId="197E7136">
      <w:pPr>
        <w:keepNext w:val="0"/>
        <w:keepLines w:val="0"/>
        <w:pageBreakBefore w:val="0"/>
        <w:widowControl/>
        <w:kinsoku/>
        <w:wordWrap/>
        <w:overflowPunct/>
        <w:topLinePunct w:val="0"/>
        <w:autoSpaceDE/>
        <w:autoSpaceDN/>
        <w:bidi w:val="0"/>
        <w:adjustRightInd/>
        <w:snapToGrid/>
        <w:spacing w:line="560" w:lineRule="exact"/>
        <w:ind w:firstLine="671" w:firstLineChars="200"/>
        <w:jc w:val="left"/>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b/>
          <w:bCs/>
          <w:spacing w:val="7"/>
          <w:kern w:val="0"/>
          <w:sz w:val="32"/>
          <w:szCs w:val="32"/>
          <w:shd w:val="clear" w:color="auto" w:fill="FFFFFF"/>
        </w:rPr>
        <w:t>（一）养老金领取条件。</w:t>
      </w:r>
      <w:r>
        <w:rPr>
          <w:rFonts w:hint="eastAsia" w:ascii="仿宋_GB2312" w:hAnsi="仿宋_GB2312" w:eastAsia="仿宋_GB2312" w:cs="仿宋_GB2312"/>
          <w:spacing w:val="7"/>
          <w:kern w:val="0"/>
          <w:sz w:val="32"/>
          <w:szCs w:val="32"/>
          <w:shd w:val="clear" w:color="auto" w:fill="FFFFFF"/>
        </w:rPr>
        <w:t>参加城乡居民基本养老保险的个人，年满60周岁、累计缴费满15年，且未领取国家规定的基本养老保险待遇的，可以按月领取城乡居民养老保险待遇。</w:t>
      </w:r>
    </w:p>
    <w:p w14:paraId="2DC003D6">
      <w:pPr>
        <w:keepNext w:val="0"/>
        <w:keepLines w:val="0"/>
        <w:pageBreakBefore w:val="0"/>
        <w:widowControl/>
        <w:kinsoku/>
        <w:wordWrap/>
        <w:overflowPunct/>
        <w:topLinePunct w:val="0"/>
        <w:autoSpaceDE/>
        <w:autoSpaceDN/>
        <w:bidi w:val="0"/>
        <w:adjustRightInd/>
        <w:snapToGrid/>
        <w:spacing w:line="560" w:lineRule="exact"/>
        <w:ind w:firstLine="671" w:firstLineChars="200"/>
        <w:jc w:val="left"/>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b/>
          <w:bCs/>
          <w:spacing w:val="7"/>
          <w:kern w:val="0"/>
          <w:sz w:val="32"/>
          <w:szCs w:val="32"/>
          <w:shd w:val="clear" w:color="auto" w:fill="FFFFFF"/>
        </w:rPr>
        <w:t>（二）养老金待遇。</w:t>
      </w:r>
      <w:r>
        <w:rPr>
          <w:rFonts w:hint="eastAsia" w:ascii="仿宋_GB2312" w:hAnsi="仿宋_GB2312" w:eastAsia="仿宋_GB2312" w:cs="仿宋_GB2312"/>
          <w:spacing w:val="7"/>
          <w:kern w:val="0"/>
          <w:sz w:val="32"/>
          <w:szCs w:val="32"/>
          <w:shd w:val="clear" w:color="auto" w:fill="FFFFFF"/>
        </w:rPr>
        <w:t>城乡居民基本养老保险待遇由基础养老金和个人账户养老金组成，支付终身。个人账户养老金的月计发标准为个人账户全部储存额除以139。</w:t>
      </w:r>
    </w:p>
    <w:p w14:paraId="4231A2A7">
      <w:pPr>
        <w:keepNext w:val="0"/>
        <w:keepLines w:val="0"/>
        <w:pageBreakBefore w:val="0"/>
        <w:widowControl/>
        <w:kinsoku/>
        <w:wordWrap/>
        <w:overflowPunct/>
        <w:topLinePunct w:val="0"/>
        <w:autoSpaceDE/>
        <w:autoSpaceDN/>
        <w:bidi w:val="0"/>
        <w:adjustRightInd/>
        <w:snapToGrid/>
        <w:spacing w:line="560" w:lineRule="exact"/>
        <w:ind w:firstLine="668" w:firstLineChars="200"/>
        <w:jc w:val="left"/>
        <w:textAlignment w:val="auto"/>
        <w:rPr>
          <w:rFonts w:hint="eastAsia" w:ascii="仿宋_GB2312" w:hAnsi="仿宋_GB2312" w:eastAsia="仿宋_GB2312" w:cs="仿宋_GB2312"/>
          <w:spacing w:val="7"/>
          <w:kern w:val="0"/>
          <w:sz w:val="32"/>
          <w:szCs w:val="32"/>
          <w:shd w:val="clear" w:color="auto" w:fill="FFFFFF"/>
        </w:rPr>
      </w:pPr>
      <w:r>
        <w:rPr>
          <w:rFonts w:hint="eastAsia" w:ascii="仿宋_GB2312" w:hAnsi="仿宋_GB2312" w:eastAsia="仿宋_GB2312" w:cs="仿宋_GB2312"/>
          <w:spacing w:val="7"/>
          <w:kern w:val="0"/>
          <w:sz w:val="32"/>
          <w:szCs w:val="32"/>
          <w:shd w:val="clear" w:color="auto" w:fill="FFFFFF"/>
        </w:rPr>
        <w:t>〔养老金=基础养老金+</w:t>
      </w:r>
      <w:r>
        <w:rPr>
          <w:rFonts w:hint="eastAsia" w:ascii="仿宋_GB2312" w:hAnsi="仿宋_GB2312" w:eastAsia="仿宋_GB2312" w:cs="仿宋_GB2312"/>
          <w:spacing w:val="7"/>
          <w:kern w:val="0"/>
          <w:sz w:val="32"/>
          <w:szCs w:val="32"/>
          <w:shd w:val="clear" w:color="auto" w:fill="FFFFFF"/>
          <w:lang w:eastAsia="zh-CN"/>
        </w:rPr>
        <w:t>（</w:t>
      </w:r>
      <w:r>
        <w:rPr>
          <w:rFonts w:hint="eastAsia" w:ascii="仿宋_GB2312" w:hAnsi="仿宋_GB2312" w:eastAsia="仿宋_GB2312" w:cs="仿宋_GB2312"/>
          <w:spacing w:val="7"/>
          <w:kern w:val="0"/>
          <w:sz w:val="32"/>
          <w:szCs w:val="32"/>
          <w:shd w:val="clear" w:color="auto" w:fill="FFFFFF"/>
        </w:rPr>
        <w:t>个人账户全部储蓄额÷139)+</w:t>
      </w:r>
      <w:r>
        <w:rPr>
          <w:rFonts w:hint="eastAsia" w:ascii="仿宋_GB2312" w:hAnsi="仿宋_GB2312" w:eastAsia="仿宋_GB2312" w:cs="仿宋_GB2312"/>
          <w:spacing w:val="7"/>
          <w:kern w:val="0"/>
          <w:sz w:val="32"/>
          <w:szCs w:val="32"/>
          <w:shd w:val="clear" w:color="auto" w:fill="FFFFFF"/>
          <w:lang w:eastAsia="zh-CN"/>
        </w:rPr>
        <w:t>（</w:t>
      </w:r>
      <w:r>
        <w:rPr>
          <w:rFonts w:hint="eastAsia" w:ascii="仿宋_GB2312" w:hAnsi="仿宋_GB2312" w:eastAsia="仿宋_GB2312" w:cs="仿宋_GB2312"/>
          <w:spacing w:val="7"/>
          <w:kern w:val="0"/>
          <w:sz w:val="32"/>
          <w:szCs w:val="32"/>
          <w:shd w:val="clear" w:color="auto" w:fill="FFFFFF"/>
        </w:rPr>
        <w:t>缴费年限-15)×2+5（年龄≥65周岁）〕。（具体缴费档次、政府补贴、个人账户和待遇如下，具体以缴费15年为例计算年满60周岁时月养老金如下</w:t>
      </w:r>
      <w:bookmarkStart w:id="0" w:name="_GoBack"/>
      <w:r>
        <w:rPr>
          <w:rFonts w:hint="eastAsia" w:ascii="仿宋_GB2312" w:hAnsi="仿宋_GB2312" w:eastAsia="仿宋_GB2312" w:cs="仿宋_GB2312"/>
          <w:spacing w:val="7"/>
          <w:kern w:val="0"/>
          <w:sz w:val="32"/>
          <w:szCs w:val="32"/>
          <w:shd w:val="clear" w:color="auto" w:fill="FFFFFF"/>
          <w:lang w:eastAsia="zh-CN"/>
        </w:rPr>
        <w:t>图</w:t>
      </w:r>
      <w:bookmarkEnd w:id="0"/>
      <w:r>
        <w:rPr>
          <w:rFonts w:hint="eastAsia" w:ascii="仿宋_GB2312" w:hAnsi="仿宋_GB2312" w:eastAsia="仿宋_GB2312" w:cs="仿宋_GB2312"/>
          <w:spacing w:val="7"/>
          <w:kern w:val="0"/>
          <w:sz w:val="32"/>
          <w:szCs w:val="32"/>
          <w:shd w:val="clear" w:color="auto" w:fill="FFFFFF"/>
        </w:rPr>
        <w:t>）</w:t>
      </w:r>
    </w:p>
    <w:tbl>
      <w:tblPr>
        <w:tblStyle w:val="3"/>
        <w:tblW w:w="8520" w:type="dxa"/>
        <w:tblInd w:w="93" w:type="dxa"/>
        <w:tblLayout w:type="fixed"/>
        <w:tblCellMar>
          <w:top w:w="0" w:type="dxa"/>
          <w:left w:w="108" w:type="dxa"/>
          <w:bottom w:w="0" w:type="dxa"/>
          <w:right w:w="108" w:type="dxa"/>
        </w:tblCellMar>
      </w:tblPr>
      <w:tblGrid>
        <w:gridCol w:w="840"/>
        <w:gridCol w:w="930"/>
        <w:gridCol w:w="930"/>
        <w:gridCol w:w="945"/>
        <w:gridCol w:w="870"/>
        <w:gridCol w:w="945"/>
        <w:gridCol w:w="1080"/>
        <w:gridCol w:w="870"/>
        <w:gridCol w:w="1110"/>
      </w:tblGrid>
      <w:tr w14:paraId="4C10DC9F">
        <w:tblPrEx>
          <w:tblCellMar>
            <w:top w:w="0" w:type="dxa"/>
            <w:left w:w="108" w:type="dxa"/>
            <w:bottom w:w="0" w:type="dxa"/>
            <w:right w:w="108" w:type="dxa"/>
          </w:tblCellMar>
        </w:tblPrEx>
        <w:trPr>
          <w:trHeight w:val="1220" w:hRule="atLeast"/>
        </w:trPr>
        <w:tc>
          <w:tcPr>
            <w:tcW w:w="8520" w:type="dxa"/>
            <w:gridSpan w:val="9"/>
            <w:tcBorders>
              <w:top w:val="nil"/>
              <w:left w:val="nil"/>
              <w:bottom w:val="nil"/>
              <w:right w:val="nil"/>
            </w:tcBorders>
            <w:shd w:val="clear" w:color="auto" w:fill="D2F4F2"/>
            <w:vAlign w:val="center"/>
          </w:tcPr>
          <w:p w14:paraId="3041498B">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城乡居民基本养老保险待遇试算表</w:t>
            </w:r>
            <w:r>
              <w:rPr>
                <w:rFonts w:hint="eastAsia" w:ascii="仿宋_GB2312" w:hAnsi="仿宋_GB2312" w:eastAsia="仿宋_GB2312" w:cs="仿宋_GB2312"/>
                <w:color w:val="000000"/>
                <w:kern w:val="0"/>
                <w:sz w:val="16"/>
                <w:szCs w:val="16"/>
              </w:rPr>
              <w:br w:type="textWrapping"/>
            </w:r>
            <w:r>
              <w:rPr>
                <w:rFonts w:hint="eastAsia" w:ascii="仿宋_GB2312" w:hAnsi="仿宋_GB2312" w:eastAsia="仿宋_GB2312" w:cs="仿宋_GB2312"/>
                <w:color w:val="000000"/>
                <w:kern w:val="0"/>
                <w:sz w:val="16"/>
                <w:szCs w:val="16"/>
              </w:rPr>
              <w:t>（以缴费15年为例）</w:t>
            </w:r>
          </w:p>
        </w:tc>
      </w:tr>
      <w:tr w14:paraId="4F3F4244">
        <w:tblPrEx>
          <w:tblCellMar>
            <w:top w:w="0" w:type="dxa"/>
            <w:left w:w="108" w:type="dxa"/>
            <w:bottom w:w="0" w:type="dxa"/>
            <w:right w:w="108" w:type="dxa"/>
          </w:tblCellMar>
        </w:tblPrEx>
        <w:trPr>
          <w:trHeight w:val="420" w:hRule="atLeast"/>
        </w:trPr>
        <w:tc>
          <w:tcPr>
            <w:tcW w:w="840" w:type="dxa"/>
            <w:tcBorders>
              <w:top w:val="nil"/>
              <w:left w:val="nil"/>
              <w:bottom w:val="nil"/>
              <w:right w:val="nil"/>
            </w:tcBorders>
            <w:shd w:val="clear" w:color="auto" w:fill="D2F4F2"/>
            <w:noWrap/>
            <w:vAlign w:val="center"/>
          </w:tcPr>
          <w:p w14:paraId="602E04BB">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30" w:type="dxa"/>
            <w:tcBorders>
              <w:top w:val="nil"/>
              <w:left w:val="nil"/>
              <w:bottom w:val="nil"/>
              <w:right w:val="nil"/>
            </w:tcBorders>
            <w:shd w:val="clear" w:color="auto" w:fill="D2F4F2"/>
            <w:noWrap/>
            <w:vAlign w:val="center"/>
          </w:tcPr>
          <w:p w14:paraId="30E686BE">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30" w:type="dxa"/>
            <w:tcBorders>
              <w:top w:val="nil"/>
              <w:left w:val="nil"/>
              <w:bottom w:val="nil"/>
              <w:right w:val="nil"/>
            </w:tcBorders>
            <w:shd w:val="clear" w:color="auto" w:fill="D2F4F2"/>
            <w:noWrap/>
            <w:vAlign w:val="center"/>
          </w:tcPr>
          <w:p w14:paraId="53C4055B">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nil"/>
              <w:left w:val="nil"/>
              <w:bottom w:val="nil"/>
              <w:right w:val="nil"/>
            </w:tcBorders>
            <w:shd w:val="clear" w:color="auto" w:fill="D2F4F2"/>
            <w:noWrap/>
            <w:vAlign w:val="center"/>
          </w:tcPr>
          <w:p w14:paraId="6709E5B8">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870" w:type="dxa"/>
            <w:tcBorders>
              <w:top w:val="nil"/>
              <w:left w:val="nil"/>
              <w:bottom w:val="nil"/>
              <w:right w:val="nil"/>
            </w:tcBorders>
            <w:shd w:val="clear" w:color="auto" w:fill="D2F4F2"/>
            <w:noWrap/>
            <w:vAlign w:val="center"/>
          </w:tcPr>
          <w:p w14:paraId="5EC1AE8D">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nil"/>
              <w:left w:val="nil"/>
              <w:bottom w:val="nil"/>
              <w:right w:val="nil"/>
            </w:tcBorders>
            <w:shd w:val="clear" w:color="auto" w:fill="D2F4F2"/>
            <w:noWrap/>
            <w:vAlign w:val="center"/>
          </w:tcPr>
          <w:p w14:paraId="5BE8B3C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1080" w:type="dxa"/>
            <w:tcBorders>
              <w:top w:val="nil"/>
              <w:left w:val="nil"/>
              <w:bottom w:val="nil"/>
              <w:right w:val="nil"/>
            </w:tcBorders>
            <w:shd w:val="clear" w:color="auto" w:fill="D2F4F2"/>
            <w:noWrap/>
            <w:vAlign w:val="center"/>
          </w:tcPr>
          <w:p w14:paraId="3C1D3A00">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1980" w:type="dxa"/>
            <w:gridSpan w:val="2"/>
            <w:tcBorders>
              <w:top w:val="nil"/>
              <w:left w:val="nil"/>
              <w:bottom w:val="nil"/>
              <w:right w:val="nil"/>
            </w:tcBorders>
            <w:shd w:val="clear" w:color="auto" w:fill="D2F4F2"/>
            <w:noWrap/>
            <w:vAlign w:val="center"/>
          </w:tcPr>
          <w:p w14:paraId="5D1835BF">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单位 ：元</w:t>
            </w:r>
          </w:p>
        </w:tc>
      </w:tr>
      <w:tr w14:paraId="739A502E">
        <w:tblPrEx>
          <w:tblCellMar>
            <w:top w:w="0" w:type="dxa"/>
            <w:left w:w="108" w:type="dxa"/>
            <w:bottom w:w="0" w:type="dxa"/>
            <w:right w:w="108" w:type="dxa"/>
          </w:tblCellMar>
        </w:tblPrEx>
        <w:trPr>
          <w:trHeight w:val="2460" w:hRule="atLeast"/>
        </w:trPr>
        <w:tc>
          <w:tcPr>
            <w:tcW w:w="840" w:type="dxa"/>
            <w:tcBorders>
              <w:top w:val="single" w:color="000000" w:sz="4" w:space="0"/>
              <w:left w:val="single" w:color="000000" w:sz="4" w:space="0"/>
              <w:bottom w:val="single" w:color="000000" w:sz="4" w:space="0"/>
              <w:right w:val="single" w:color="000000" w:sz="4" w:space="0"/>
            </w:tcBorders>
            <w:shd w:val="clear" w:color="auto" w:fill="D2F4F2"/>
            <w:vAlign w:val="center"/>
          </w:tcPr>
          <w:p w14:paraId="686F7794">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缴费档次</w:t>
            </w:r>
            <w:r>
              <w:rPr>
                <w:rFonts w:hint="eastAsia" w:ascii="仿宋_GB2312" w:hAnsi="仿宋_GB2312" w:eastAsia="仿宋_GB2312" w:cs="仿宋_GB2312"/>
                <w:b/>
                <w:bCs/>
                <w:color w:val="000000"/>
                <w:kern w:val="0"/>
                <w:sz w:val="16"/>
                <w:szCs w:val="16"/>
              </w:rPr>
              <w:t>（每年可任意选择其中的一个档次来交）</w:t>
            </w:r>
          </w:p>
        </w:tc>
        <w:tc>
          <w:tcPr>
            <w:tcW w:w="930" w:type="dxa"/>
            <w:tcBorders>
              <w:top w:val="single" w:color="000000" w:sz="4" w:space="0"/>
              <w:left w:val="single" w:color="000000" w:sz="4" w:space="0"/>
              <w:bottom w:val="single" w:color="000000" w:sz="4" w:space="0"/>
              <w:right w:val="single" w:color="000000" w:sz="4" w:space="0"/>
            </w:tcBorders>
            <w:shd w:val="clear" w:color="auto" w:fill="D2F4F2"/>
            <w:vAlign w:val="center"/>
          </w:tcPr>
          <w:p w14:paraId="4095838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政府补贴金额</w:t>
            </w:r>
            <w:r>
              <w:rPr>
                <w:rFonts w:hint="eastAsia" w:ascii="仿宋_GB2312" w:hAnsi="仿宋_GB2312" w:eastAsia="仿宋_GB2312" w:cs="仿宋_GB2312"/>
                <w:b/>
                <w:bCs/>
                <w:color w:val="000000"/>
                <w:kern w:val="0"/>
                <w:sz w:val="16"/>
                <w:szCs w:val="16"/>
              </w:rPr>
              <w:t>（按年缴纳当年保费才可以享受）</w:t>
            </w:r>
          </w:p>
        </w:tc>
        <w:tc>
          <w:tcPr>
            <w:tcW w:w="930" w:type="dxa"/>
            <w:tcBorders>
              <w:top w:val="single" w:color="000000" w:sz="4" w:space="0"/>
              <w:left w:val="single" w:color="000000" w:sz="4" w:space="0"/>
              <w:bottom w:val="single" w:color="000000" w:sz="4" w:space="0"/>
              <w:right w:val="single" w:color="000000" w:sz="4" w:space="0"/>
            </w:tcBorders>
            <w:shd w:val="clear" w:color="auto" w:fill="FADADE"/>
            <w:vAlign w:val="center"/>
          </w:tcPr>
          <w:p w14:paraId="4635847D">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b/>
                <w:bCs/>
                <w:color w:val="000000"/>
                <w:kern w:val="0"/>
                <w:sz w:val="16"/>
                <w:szCs w:val="16"/>
              </w:rPr>
            </w:pPr>
            <w:r>
              <w:rPr>
                <w:rFonts w:hint="eastAsia" w:ascii="仿宋_GB2312" w:hAnsi="仿宋_GB2312" w:eastAsia="仿宋_GB2312" w:cs="仿宋_GB2312"/>
                <w:b/>
                <w:bCs/>
                <w:color w:val="000000"/>
                <w:kern w:val="0"/>
                <w:sz w:val="16"/>
                <w:szCs w:val="16"/>
              </w:rPr>
              <w:t>个人缴纳总金额</w:t>
            </w:r>
            <w:r>
              <w:rPr>
                <w:rFonts w:hint="eastAsia" w:ascii="仿宋_GB2312" w:hAnsi="仿宋_GB2312" w:eastAsia="仿宋_GB2312" w:cs="仿宋_GB2312"/>
                <w:color w:val="000000"/>
                <w:kern w:val="0"/>
                <w:sz w:val="16"/>
                <w:szCs w:val="16"/>
              </w:rPr>
              <w:t>（缴费档次金额×15年）</w:t>
            </w:r>
          </w:p>
        </w:tc>
        <w:tc>
          <w:tcPr>
            <w:tcW w:w="945" w:type="dxa"/>
            <w:tcBorders>
              <w:top w:val="single" w:color="000000" w:sz="4" w:space="0"/>
              <w:left w:val="single" w:color="000000" w:sz="4" w:space="0"/>
              <w:bottom w:val="single" w:color="000000" w:sz="4" w:space="0"/>
              <w:right w:val="single" w:color="000000" w:sz="4" w:space="0"/>
            </w:tcBorders>
            <w:shd w:val="clear" w:color="auto" w:fill="FADADE"/>
            <w:vAlign w:val="center"/>
          </w:tcPr>
          <w:p w14:paraId="2A0BDDFC">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b/>
                <w:bCs/>
                <w:color w:val="000000"/>
                <w:kern w:val="0"/>
                <w:sz w:val="16"/>
                <w:szCs w:val="16"/>
              </w:rPr>
            </w:pPr>
            <w:r>
              <w:rPr>
                <w:rFonts w:hint="eastAsia" w:ascii="仿宋_GB2312" w:hAnsi="仿宋_GB2312" w:eastAsia="仿宋_GB2312" w:cs="仿宋_GB2312"/>
                <w:b/>
                <w:bCs/>
                <w:color w:val="000000"/>
                <w:kern w:val="0"/>
                <w:sz w:val="16"/>
                <w:szCs w:val="16"/>
              </w:rPr>
              <w:t>可享受政府补贴</w:t>
            </w:r>
            <w:r>
              <w:rPr>
                <w:rFonts w:hint="eastAsia" w:ascii="仿宋_GB2312" w:hAnsi="仿宋_GB2312" w:eastAsia="仿宋_GB2312" w:cs="仿宋_GB2312"/>
                <w:color w:val="000000"/>
                <w:kern w:val="0"/>
                <w:sz w:val="16"/>
                <w:szCs w:val="16"/>
              </w:rPr>
              <w:t>（年政府补贴金额×15年）</w:t>
            </w:r>
          </w:p>
        </w:tc>
        <w:tc>
          <w:tcPr>
            <w:tcW w:w="870" w:type="dxa"/>
            <w:tcBorders>
              <w:top w:val="single" w:color="000000" w:sz="4" w:space="0"/>
              <w:left w:val="single" w:color="000000" w:sz="4" w:space="0"/>
              <w:bottom w:val="single" w:color="000000" w:sz="4" w:space="0"/>
              <w:right w:val="single" w:color="000000" w:sz="4" w:space="0"/>
            </w:tcBorders>
            <w:shd w:val="clear" w:color="auto" w:fill="FADADE"/>
            <w:noWrap/>
            <w:vAlign w:val="center"/>
          </w:tcPr>
          <w:p w14:paraId="26B3CAB9">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b/>
                <w:bCs/>
                <w:color w:val="000000"/>
                <w:kern w:val="0"/>
                <w:sz w:val="16"/>
                <w:szCs w:val="16"/>
              </w:rPr>
            </w:pPr>
            <w:r>
              <w:rPr>
                <w:rFonts w:hint="eastAsia" w:ascii="仿宋_GB2312" w:hAnsi="仿宋_GB2312" w:eastAsia="仿宋_GB2312" w:cs="仿宋_GB2312"/>
                <w:b/>
                <w:bCs/>
                <w:color w:val="000000"/>
                <w:kern w:val="0"/>
                <w:sz w:val="16"/>
                <w:szCs w:val="16"/>
              </w:rPr>
              <w:t>利息</w:t>
            </w:r>
          </w:p>
        </w:tc>
        <w:tc>
          <w:tcPr>
            <w:tcW w:w="945" w:type="dxa"/>
            <w:tcBorders>
              <w:top w:val="single" w:color="000000" w:sz="4" w:space="0"/>
              <w:left w:val="single" w:color="000000" w:sz="4" w:space="0"/>
              <w:bottom w:val="single" w:color="000000" w:sz="4" w:space="0"/>
              <w:right w:val="single" w:color="000000" w:sz="4" w:space="0"/>
            </w:tcBorders>
            <w:shd w:val="clear" w:color="auto" w:fill="D2F4F2"/>
            <w:vAlign w:val="center"/>
          </w:tcPr>
          <w:p w14:paraId="7A35D480">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b/>
                <w:bCs/>
                <w:color w:val="000000"/>
                <w:kern w:val="0"/>
                <w:sz w:val="16"/>
                <w:szCs w:val="16"/>
              </w:rPr>
            </w:pPr>
            <w:r>
              <w:rPr>
                <w:rFonts w:hint="eastAsia" w:ascii="仿宋_GB2312" w:hAnsi="仿宋_GB2312" w:eastAsia="仿宋_GB2312" w:cs="仿宋_GB2312"/>
                <w:b/>
                <w:bCs/>
                <w:color w:val="000000"/>
                <w:kern w:val="0"/>
                <w:sz w:val="16"/>
                <w:szCs w:val="16"/>
              </w:rPr>
              <w:t>个人账户余额</w:t>
            </w:r>
            <w:r>
              <w:rPr>
                <w:rFonts w:hint="eastAsia" w:ascii="仿宋_GB2312" w:hAnsi="仿宋_GB2312" w:eastAsia="仿宋_GB2312" w:cs="仿宋_GB2312"/>
                <w:color w:val="000000"/>
                <w:kern w:val="0"/>
                <w:sz w:val="16"/>
                <w:szCs w:val="16"/>
              </w:rPr>
              <w:br w:type="textWrapping"/>
            </w:r>
            <w:r>
              <w:rPr>
                <w:rFonts w:hint="eastAsia" w:ascii="仿宋_GB2312" w:hAnsi="仿宋_GB2312" w:eastAsia="仿宋_GB2312" w:cs="仿宋_GB2312"/>
                <w:color w:val="000000"/>
                <w:kern w:val="0"/>
                <w:sz w:val="16"/>
                <w:szCs w:val="16"/>
              </w:rPr>
              <w:t>（个人缴费+政府补贴+利息）</w:t>
            </w:r>
          </w:p>
        </w:tc>
        <w:tc>
          <w:tcPr>
            <w:tcW w:w="1080" w:type="dxa"/>
            <w:tcBorders>
              <w:top w:val="single" w:color="000000" w:sz="4" w:space="0"/>
              <w:left w:val="single" w:color="000000" w:sz="4" w:space="0"/>
              <w:bottom w:val="single" w:color="000000" w:sz="4" w:space="0"/>
              <w:right w:val="single" w:color="000000" w:sz="4" w:space="0"/>
            </w:tcBorders>
            <w:shd w:val="clear" w:color="auto" w:fill="D2F4F2"/>
            <w:vAlign w:val="center"/>
          </w:tcPr>
          <w:p w14:paraId="684DB33C">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b/>
                <w:bCs/>
                <w:color w:val="000000"/>
                <w:kern w:val="0"/>
                <w:sz w:val="16"/>
                <w:szCs w:val="16"/>
              </w:rPr>
            </w:pPr>
            <w:r>
              <w:rPr>
                <w:rFonts w:hint="eastAsia" w:ascii="仿宋_GB2312" w:hAnsi="仿宋_GB2312" w:eastAsia="仿宋_GB2312" w:cs="仿宋_GB2312"/>
                <w:b/>
                <w:bCs/>
                <w:color w:val="000000"/>
                <w:kern w:val="0"/>
                <w:sz w:val="16"/>
                <w:szCs w:val="16"/>
              </w:rPr>
              <w:t>个人账户养老金</w:t>
            </w:r>
            <w:r>
              <w:rPr>
                <w:rFonts w:hint="eastAsia" w:ascii="仿宋_GB2312" w:hAnsi="仿宋_GB2312" w:eastAsia="仿宋_GB2312" w:cs="仿宋_GB2312"/>
                <w:color w:val="000000"/>
                <w:kern w:val="0"/>
                <w:sz w:val="16"/>
                <w:szCs w:val="16"/>
              </w:rPr>
              <w:t>（个人账户累计余额÷139）</w:t>
            </w:r>
          </w:p>
        </w:tc>
        <w:tc>
          <w:tcPr>
            <w:tcW w:w="870" w:type="dxa"/>
            <w:tcBorders>
              <w:top w:val="single" w:color="000000" w:sz="4" w:space="0"/>
              <w:left w:val="single" w:color="000000" w:sz="4" w:space="0"/>
              <w:bottom w:val="single" w:color="000000" w:sz="4" w:space="0"/>
              <w:right w:val="single" w:color="000000" w:sz="4" w:space="0"/>
            </w:tcBorders>
            <w:shd w:val="clear" w:color="auto" w:fill="D2F4F2"/>
            <w:vAlign w:val="center"/>
          </w:tcPr>
          <w:p w14:paraId="0A90F62B">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b/>
                <w:bCs/>
                <w:color w:val="000000"/>
                <w:kern w:val="0"/>
                <w:sz w:val="16"/>
                <w:szCs w:val="16"/>
              </w:rPr>
            </w:pPr>
            <w:r>
              <w:rPr>
                <w:rFonts w:hint="eastAsia" w:ascii="仿宋_GB2312" w:hAnsi="仿宋_GB2312" w:eastAsia="仿宋_GB2312" w:cs="仿宋_GB2312"/>
                <w:b/>
                <w:bCs/>
                <w:color w:val="000000"/>
                <w:kern w:val="0"/>
                <w:sz w:val="16"/>
                <w:szCs w:val="16"/>
              </w:rPr>
              <w:t>基础养老金</w:t>
            </w:r>
            <w:r>
              <w:rPr>
                <w:rFonts w:hint="eastAsia" w:ascii="仿宋_GB2312" w:hAnsi="仿宋_GB2312" w:eastAsia="仿宋_GB2312" w:cs="仿宋_GB2312"/>
                <w:color w:val="000000"/>
                <w:kern w:val="0"/>
                <w:sz w:val="16"/>
                <w:szCs w:val="16"/>
              </w:rPr>
              <w:t>（随着经济增长提高）</w:t>
            </w:r>
          </w:p>
        </w:tc>
        <w:tc>
          <w:tcPr>
            <w:tcW w:w="1110" w:type="dxa"/>
            <w:tcBorders>
              <w:top w:val="single" w:color="000000" w:sz="4" w:space="0"/>
              <w:left w:val="single" w:color="000000" w:sz="4" w:space="0"/>
              <w:bottom w:val="single" w:color="000000" w:sz="4" w:space="0"/>
              <w:right w:val="single" w:color="000000" w:sz="4" w:space="0"/>
            </w:tcBorders>
            <w:shd w:val="clear" w:color="auto" w:fill="EF949F"/>
            <w:vAlign w:val="center"/>
          </w:tcPr>
          <w:p w14:paraId="1E781F0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b/>
                <w:bCs/>
                <w:color w:val="000000"/>
                <w:kern w:val="0"/>
                <w:sz w:val="16"/>
                <w:szCs w:val="16"/>
              </w:rPr>
            </w:pPr>
            <w:r>
              <w:rPr>
                <w:rFonts w:hint="eastAsia" w:ascii="仿宋_GB2312" w:hAnsi="仿宋_GB2312" w:eastAsia="仿宋_GB2312" w:cs="仿宋_GB2312"/>
                <w:b/>
                <w:bCs/>
                <w:color w:val="000000"/>
                <w:kern w:val="0"/>
                <w:sz w:val="16"/>
                <w:szCs w:val="16"/>
              </w:rPr>
              <w:t>月领养老金（基础养老金+个人账户养老金）</w:t>
            </w:r>
          </w:p>
        </w:tc>
      </w:tr>
      <w:tr w14:paraId="70CB0055">
        <w:tblPrEx>
          <w:tblCellMar>
            <w:top w:w="0" w:type="dxa"/>
            <w:left w:w="108" w:type="dxa"/>
            <w:bottom w:w="0" w:type="dxa"/>
            <w:right w:w="108" w:type="dxa"/>
          </w:tblCellMar>
        </w:tblPrEx>
        <w:trPr>
          <w:trHeight w:val="542" w:hRule="atLeast"/>
        </w:trPr>
        <w:tc>
          <w:tcPr>
            <w:tcW w:w="840" w:type="dxa"/>
            <w:tcBorders>
              <w:top w:val="single" w:color="000000" w:sz="4" w:space="0"/>
              <w:left w:val="single" w:color="000000" w:sz="4" w:space="0"/>
              <w:bottom w:val="single" w:color="000000" w:sz="12" w:space="0"/>
              <w:right w:val="single" w:color="000000" w:sz="4" w:space="0"/>
            </w:tcBorders>
            <w:shd w:val="clear" w:color="auto" w:fill="D2F4F2"/>
            <w:noWrap/>
            <w:vAlign w:val="center"/>
          </w:tcPr>
          <w:p w14:paraId="357A2B4E">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200元</w:t>
            </w:r>
          </w:p>
        </w:tc>
        <w:tc>
          <w:tcPr>
            <w:tcW w:w="930" w:type="dxa"/>
            <w:tcBorders>
              <w:top w:val="single" w:color="000000" w:sz="4" w:space="0"/>
              <w:left w:val="single" w:color="000000" w:sz="4" w:space="0"/>
              <w:bottom w:val="single" w:color="000000" w:sz="12" w:space="0"/>
              <w:right w:val="single" w:color="000000" w:sz="4" w:space="0"/>
            </w:tcBorders>
            <w:shd w:val="clear" w:color="auto" w:fill="D2F4F2"/>
            <w:noWrap/>
            <w:vAlign w:val="center"/>
          </w:tcPr>
          <w:p w14:paraId="6099D5AD">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lang w:val="en-US" w:eastAsia="zh-CN"/>
              </w:rPr>
              <w:t>40</w:t>
            </w:r>
            <w:r>
              <w:rPr>
                <w:rFonts w:hint="eastAsia" w:ascii="仿宋_GB2312" w:hAnsi="仿宋_GB2312" w:eastAsia="仿宋_GB2312" w:cs="仿宋_GB2312"/>
                <w:color w:val="000000"/>
                <w:kern w:val="0"/>
                <w:sz w:val="16"/>
                <w:szCs w:val="16"/>
              </w:rPr>
              <w:t>元</w:t>
            </w:r>
          </w:p>
        </w:tc>
        <w:tc>
          <w:tcPr>
            <w:tcW w:w="930" w:type="dxa"/>
            <w:tcBorders>
              <w:top w:val="single" w:color="000000" w:sz="4" w:space="0"/>
              <w:left w:val="single" w:color="000000" w:sz="4" w:space="0"/>
              <w:bottom w:val="single" w:color="000000" w:sz="12" w:space="0"/>
              <w:right w:val="single" w:color="000000" w:sz="4" w:space="0"/>
            </w:tcBorders>
            <w:shd w:val="clear" w:color="auto" w:fill="FADADE"/>
            <w:noWrap/>
            <w:vAlign w:val="center"/>
          </w:tcPr>
          <w:p w14:paraId="5E3B2CE0">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3000</w:t>
            </w:r>
          </w:p>
        </w:tc>
        <w:tc>
          <w:tcPr>
            <w:tcW w:w="945" w:type="dxa"/>
            <w:tcBorders>
              <w:top w:val="single" w:color="000000" w:sz="4" w:space="0"/>
              <w:left w:val="single" w:color="000000" w:sz="4" w:space="0"/>
              <w:bottom w:val="single" w:color="000000" w:sz="12" w:space="0"/>
              <w:right w:val="single" w:color="000000" w:sz="4" w:space="0"/>
            </w:tcBorders>
            <w:shd w:val="clear" w:color="auto" w:fill="FADADE"/>
            <w:noWrap/>
            <w:vAlign w:val="center"/>
          </w:tcPr>
          <w:p w14:paraId="1E804C58">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600</w:t>
            </w:r>
          </w:p>
        </w:tc>
        <w:tc>
          <w:tcPr>
            <w:tcW w:w="870" w:type="dxa"/>
            <w:vMerge w:val="restart"/>
            <w:tcBorders>
              <w:top w:val="single" w:color="000000" w:sz="4" w:space="0"/>
              <w:left w:val="single" w:color="000000" w:sz="4" w:space="0"/>
              <w:bottom w:val="single" w:color="000000" w:sz="12" w:space="0"/>
              <w:right w:val="single" w:color="000000" w:sz="4" w:space="0"/>
            </w:tcBorders>
            <w:shd w:val="clear" w:color="auto" w:fill="FADADE"/>
            <w:vAlign w:val="center"/>
          </w:tcPr>
          <w:p w14:paraId="3255D21C">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累计个人账户余额按每年国家投资运营收益率计算，在此暂且忽略不计</w:t>
            </w:r>
          </w:p>
        </w:tc>
        <w:tc>
          <w:tcPr>
            <w:tcW w:w="945" w:type="dxa"/>
            <w:tcBorders>
              <w:top w:val="single" w:color="000000" w:sz="4" w:space="0"/>
              <w:left w:val="single" w:color="000000" w:sz="4" w:space="0"/>
              <w:bottom w:val="single" w:color="000000" w:sz="12" w:space="0"/>
              <w:right w:val="single" w:color="000000" w:sz="4" w:space="0"/>
            </w:tcBorders>
            <w:shd w:val="clear" w:color="auto" w:fill="D2F4F2"/>
            <w:noWrap/>
            <w:vAlign w:val="center"/>
          </w:tcPr>
          <w:p w14:paraId="1E1AD3B2">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3600</w:t>
            </w:r>
          </w:p>
        </w:tc>
        <w:tc>
          <w:tcPr>
            <w:tcW w:w="1080" w:type="dxa"/>
            <w:tcBorders>
              <w:top w:val="single" w:color="000000" w:sz="4" w:space="0"/>
              <w:left w:val="single" w:color="000000" w:sz="4" w:space="0"/>
              <w:bottom w:val="single" w:color="000000" w:sz="12" w:space="0"/>
              <w:right w:val="single" w:color="000000" w:sz="4" w:space="0"/>
            </w:tcBorders>
            <w:shd w:val="clear" w:color="auto" w:fill="D2F4F2"/>
            <w:noWrap/>
            <w:vAlign w:val="center"/>
          </w:tcPr>
          <w:p w14:paraId="7857DA9E">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25.90</w:t>
            </w:r>
          </w:p>
        </w:tc>
        <w:tc>
          <w:tcPr>
            <w:tcW w:w="870" w:type="dxa"/>
            <w:tcBorders>
              <w:top w:val="single" w:color="000000" w:sz="4" w:space="0"/>
              <w:left w:val="single" w:color="000000" w:sz="4" w:space="0"/>
              <w:bottom w:val="single" w:color="000000" w:sz="12" w:space="0"/>
              <w:right w:val="single" w:color="000000" w:sz="4" w:space="0"/>
            </w:tcBorders>
            <w:shd w:val="clear" w:color="auto" w:fill="D2F4F2"/>
            <w:noWrap/>
            <w:vAlign w:val="center"/>
          </w:tcPr>
          <w:p w14:paraId="56A7EC59">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93</w:t>
            </w:r>
          </w:p>
        </w:tc>
        <w:tc>
          <w:tcPr>
            <w:tcW w:w="1110" w:type="dxa"/>
            <w:tcBorders>
              <w:top w:val="single" w:color="000000" w:sz="4" w:space="0"/>
              <w:left w:val="single" w:color="000000" w:sz="4" w:space="0"/>
              <w:bottom w:val="single" w:color="000000" w:sz="12" w:space="0"/>
              <w:right w:val="single" w:color="000000" w:sz="4" w:space="0"/>
            </w:tcBorders>
            <w:shd w:val="clear" w:color="auto" w:fill="EF949F"/>
            <w:noWrap/>
            <w:vAlign w:val="center"/>
          </w:tcPr>
          <w:p w14:paraId="42D7D7AD">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b/>
                <w:bCs/>
                <w:color w:val="000000"/>
                <w:kern w:val="0"/>
                <w:sz w:val="16"/>
                <w:szCs w:val="16"/>
                <w:lang w:val="en-US" w:eastAsia="zh-CN"/>
              </w:rPr>
            </w:pPr>
            <w:r>
              <w:rPr>
                <w:rFonts w:hint="eastAsia" w:ascii="仿宋_GB2312" w:hAnsi="仿宋_GB2312" w:eastAsia="仿宋_GB2312" w:cs="仿宋_GB2312"/>
                <w:b/>
                <w:bCs/>
                <w:color w:val="000000"/>
                <w:kern w:val="0"/>
                <w:sz w:val="16"/>
                <w:szCs w:val="16"/>
                <w:lang w:val="en-US" w:eastAsia="zh-CN"/>
              </w:rPr>
              <w:t>218.90</w:t>
            </w:r>
          </w:p>
        </w:tc>
      </w:tr>
      <w:tr w14:paraId="3CBF475A">
        <w:tblPrEx>
          <w:tblCellMar>
            <w:top w:w="0" w:type="dxa"/>
            <w:left w:w="108" w:type="dxa"/>
            <w:bottom w:w="0" w:type="dxa"/>
            <w:right w:w="108" w:type="dxa"/>
          </w:tblCellMar>
        </w:tblPrEx>
        <w:trPr>
          <w:trHeight w:val="530" w:hRule="atLeast"/>
        </w:trPr>
        <w:tc>
          <w:tcPr>
            <w:tcW w:w="84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2860B2E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300元</w:t>
            </w:r>
          </w:p>
        </w:tc>
        <w:tc>
          <w:tcPr>
            <w:tcW w:w="93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01F0DA0F">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4</w:t>
            </w:r>
            <w:r>
              <w:rPr>
                <w:rFonts w:hint="eastAsia" w:ascii="仿宋_GB2312" w:hAnsi="仿宋_GB2312" w:eastAsia="仿宋_GB2312" w:cs="仿宋_GB2312"/>
                <w:color w:val="000000"/>
                <w:kern w:val="0"/>
                <w:sz w:val="16"/>
                <w:szCs w:val="16"/>
                <w:lang w:val="en-US" w:eastAsia="zh-CN"/>
              </w:rPr>
              <w:t>5</w:t>
            </w:r>
            <w:r>
              <w:rPr>
                <w:rFonts w:hint="eastAsia" w:ascii="仿宋_GB2312" w:hAnsi="仿宋_GB2312" w:eastAsia="仿宋_GB2312" w:cs="仿宋_GB2312"/>
                <w:color w:val="000000"/>
                <w:kern w:val="0"/>
                <w:sz w:val="16"/>
                <w:szCs w:val="16"/>
              </w:rPr>
              <w:t>元</w:t>
            </w:r>
          </w:p>
        </w:tc>
        <w:tc>
          <w:tcPr>
            <w:tcW w:w="930"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7D59C29C">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4500</w:t>
            </w:r>
          </w:p>
        </w:tc>
        <w:tc>
          <w:tcPr>
            <w:tcW w:w="945"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3EFC0194">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rPr>
              <w:t>6</w:t>
            </w:r>
            <w:r>
              <w:rPr>
                <w:rFonts w:hint="eastAsia" w:ascii="仿宋_GB2312" w:hAnsi="仿宋_GB2312" w:eastAsia="仿宋_GB2312" w:cs="仿宋_GB2312"/>
                <w:color w:val="000000"/>
                <w:kern w:val="0"/>
                <w:sz w:val="16"/>
                <w:szCs w:val="16"/>
                <w:lang w:val="en-US" w:eastAsia="zh-CN"/>
              </w:rPr>
              <w:t>75</w:t>
            </w:r>
          </w:p>
        </w:tc>
        <w:tc>
          <w:tcPr>
            <w:tcW w:w="870" w:type="dxa"/>
            <w:vMerge w:val="continue"/>
            <w:tcBorders>
              <w:top w:val="single" w:color="000000" w:sz="4" w:space="0"/>
              <w:left w:val="single" w:color="000000" w:sz="4" w:space="0"/>
              <w:bottom w:val="single" w:color="000000" w:sz="12" w:space="0"/>
              <w:right w:val="single" w:color="000000" w:sz="4" w:space="0"/>
            </w:tcBorders>
            <w:vAlign w:val="center"/>
          </w:tcPr>
          <w:p w14:paraId="647CC9D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691902B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rPr>
              <w:t>51</w:t>
            </w:r>
            <w:r>
              <w:rPr>
                <w:rFonts w:hint="eastAsia" w:ascii="仿宋_GB2312" w:hAnsi="仿宋_GB2312" w:eastAsia="仿宋_GB2312" w:cs="仿宋_GB2312"/>
                <w:color w:val="000000"/>
                <w:kern w:val="0"/>
                <w:sz w:val="16"/>
                <w:szCs w:val="16"/>
                <w:lang w:val="en-US" w:eastAsia="zh-CN"/>
              </w:rPr>
              <w:t>75</w:t>
            </w:r>
          </w:p>
        </w:tc>
        <w:tc>
          <w:tcPr>
            <w:tcW w:w="108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7442627F">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37.23</w:t>
            </w:r>
          </w:p>
        </w:tc>
        <w:tc>
          <w:tcPr>
            <w:tcW w:w="87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03C703BF">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93</w:t>
            </w:r>
          </w:p>
        </w:tc>
        <w:tc>
          <w:tcPr>
            <w:tcW w:w="1110" w:type="dxa"/>
            <w:tcBorders>
              <w:top w:val="single" w:color="000000" w:sz="12" w:space="0"/>
              <w:left w:val="single" w:color="000000" w:sz="4" w:space="0"/>
              <w:bottom w:val="single" w:color="000000" w:sz="12" w:space="0"/>
              <w:right w:val="single" w:color="000000" w:sz="4" w:space="0"/>
            </w:tcBorders>
            <w:shd w:val="clear" w:color="auto" w:fill="EF949F"/>
            <w:noWrap/>
            <w:vAlign w:val="center"/>
          </w:tcPr>
          <w:p w14:paraId="7A033EAB">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b/>
                <w:bCs/>
                <w:color w:val="000000"/>
                <w:kern w:val="0"/>
                <w:sz w:val="16"/>
                <w:szCs w:val="16"/>
                <w:lang w:val="en-US" w:eastAsia="zh-CN"/>
              </w:rPr>
            </w:pPr>
            <w:r>
              <w:rPr>
                <w:rFonts w:hint="eastAsia" w:ascii="仿宋_GB2312" w:hAnsi="仿宋_GB2312" w:eastAsia="仿宋_GB2312" w:cs="仿宋_GB2312"/>
                <w:b/>
                <w:bCs/>
                <w:color w:val="000000"/>
                <w:kern w:val="0"/>
                <w:sz w:val="16"/>
                <w:szCs w:val="16"/>
                <w:lang w:val="en-US" w:eastAsia="zh-CN"/>
              </w:rPr>
              <w:t>230.23</w:t>
            </w:r>
          </w:p>
        </w:tc>
      </w:tr>
      <w:tr w14:paraId="7D1F41B2">
        <w:tblPrEx>
          <w:tblCellMar>
            <w:top w:w="0" w:type="dxa"/>
            <w:left w:w="108" w:type="dxa"/>
            <w:bottom w:w="0" w:type="dxa"/>
            <w:right w:w="108" w:type="dxa"/>
          </w:tblCellMar>
        </w:tblPrEx>
        <w:trPr>
          <w:trHeight w:val="524" w:hRule="atLeast"/>
        </w:trPr>
        <w:tc>
          <w:tcPr>
            <w:tcW w:w="84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61FEC57F">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400元</w:t>
            </w:r>
          </w:p>
        </w:tc>
        <w:tc>
          <w:tcPr>
            <w:tcW w:w="93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60ADDA42">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lang w:val="en-US" w:eastAsia="zh-CN"/>
              </w:rPr>
              <w:t>50</w:t>
            </w:r>
            <w:r>
              <w:rPr>
                <w:rFonts w:hint="eastAsia" w:ascii="仿宋_GB2312" w:hAnsi="仿宋_GB2312" w:eastAsia="仿宋_GB2312" w:cs="仿宋_GB2312"/>
                <w:color w:val="000000"/>
                <w:kern w:val="0"/>
                <w:sz w:val="16"/>
                <w:szCs w:val="16"/>
              </w:rPr>
              <w:t>元</w:t>
            </w:r>
          </w:p>
        </w:tc>
        <w:tc>
          <w:tcPr>
            <w:tcW w:w="930"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66D4A31E">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6000</w:t>
            </w:r>
          </w:p>
        </w:tc>
        <w:tc>
          <w:tcPr>
            <w:tcW w:w="945"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459EB7EE">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750</w:t>
            </w:r>
          </w:p>
        </w:tc>
        <w:tc>
          <w:tcPr>
            <w:tcW w:w="870" w:type="dxa"/>
            <w:vMerge w:val="continue"/>
            <w:tcBorders>
              <w:top w:val="single" w:color="000000" w:sz="4" w:space="0"/>
              <w:left w:val="single" w:color="000000" w:sz="4" w:space="0"/>
              <w:bottom w:val="single" w:color="000000" w:sz="12" w:space="0"/>
              <w:right w:val="single" w:color="000000" w:sz="4" w:space="0"/>
            </w:tcBorders>
            <w:vAlign w:val="center"/>
          </w:tcPr>
          <w:p w14:paraId="126409C5">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73C43DA4">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6750</w:t>
            </w:r>
          </w:p>
        </w:tc>
        <w:tc>
          <w:tcPr>
            <w:tcW w:w="108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089AE1F2">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rPr>
              <w:t>48.</w:t>
            </w:r>
            <w:r>
              <w:rPr>
                <w:rFonts w:hint="eastAsia" w:ascii="仿宋_GB2312" w:hAnsi="仿宋_GB2312" w:eastAsia="仿宋_GB2312" w:cs="仿宋_GB2312"/>
                <w:color w:val="000000"/>
                <w:kern w:val="0"/>
                <w:sz w:val="16"/>
                <w:szCs w:val="16"/>
                <w:lang w:val="en-US" w:eastAsia="zh-CN"/>
              </w:rPr>
              <w:t>56</w:t>
            </w:r>
          </w:p>
        </w:tc>
        <w:tc>
          <w:tcPr>
            <w:tcW w:w="87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34FC7236">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93</w:t>
            </w:r>
          </w:p>
        </w:tc>
        <w:tc>
          <w:tcPr>
            <w:tcW w:w="1110" w:type="dxa"/>
            <w:tcBorders>
              <w:top w:val="single" w:color="000000" w:sz="12" w:space="0"/>
              <w:left w:val="single" w:color="000000" w:sz="4" w:space="0"/>
              <w:bottom w:val="single" w:color="000000" w:sz="12" w:space="0"/>
              <w:right w:val="single" w:color="000000" w:sz="4" w:space="0"/>
            </w:tcBorders>
            <w:shd w:val="clear" w:color="auto" w:fill="EF949F"/>
            <w:noWrap/>
            <w:vAlign w:val="center"/>
          </w:tcPr>
          <w:p w14:paraId="09D127D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b/>
                <w:bCs/>
                <w:color w:val="000000"/>
                <w:kern w:val="0"/>
                <w:sz w:val="16"/>
                <w:szCs w:val="16"/>
                <w:lang w:val="en-US" w:eastAsia="zh-CN"/>
              </w:rPr>
            </w:pPr>
            <w:r>
              <w:rPr>
                <w:rFonts w:hint="eastAsia" w:ascii="仿宋_GB2312" w:hAnsi="仿宋_GB2312" w:eastAsia="仿宋_GB2312" w:cs="仿宋_GB2312"/>
                <w:b/>
                <w:bCs/>
                <w:color w:val="000000"/>
                <w:kern w:val="0"/>
                <w:sz w:val="16"/>
                <w:szCs w:val="16"/>
                <w:lang w:val="en-US" w:eastAsia="zh-CN"/>
              </w:rPr>
              <w:t>241.56</w:t>
            </w:r>
          </w:p>
        </w:tc>
      </w:tr>
      <w:tr w14:paraId="69E3731A">
        <w:tblPrEx>
          <w:tblCellMar>
            <w:top w:w="0" w:type="dxa"/>
            <w:left w:w="108" w:type="dxa"/>
            <w:bottom w:w="0" w:type="dxa"/>
            <w:right w:w="108" w:type="dxa"/>
          </w:tblCellMar>
        </w:tblPrEx>
        <w:trPr>
          <w:trHeight w:val="660" w:hRule="atLeast"/>
        </w:trPr>
        <w:tc>
          <w:tcPr>
            <w:tcW w:w="84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68E2587A">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500元</w:t>
            </w:r>
          </w:p>
        </w:tc>
        <w:tc>
          <w:tcPr>
            <w:tcW w:w="93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719A7763">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60元</w:t>
            </w:r>
          </w:p>
        </w:tc>
        <w:tc>
          <w:tcPr>
            <w:tcW w:w="930"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4092AFE2">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7500</w:t>
            </w:r>
          </w:p>
        </w:tc>
        <w:tc>
          <w:tcPr>
            <w:tcW w:w="945"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2271411B">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900</w:t>
            </w:r>
          </w:p>
        </w:tc>
        <w:tc>
          <w:tcPr>
            <w:tcW w:w="870" w:type="dxa"/>
            <w:vMerge w:val="continue"/>
            <w:tcBorders>
              <w:top w:val="single" w:color="000000" w:sz="4" w:space="0"/>
              <w:left w:val="single" w:color="000000" w:sz="4" w:space="0"/>
              <w:bottom w:val="single" w:color="000000" w:sz="12" w:space="0"/>
              <w:right w:val="single" w:color="000000" w:sz="4" w:space="0"/>
            </w:tcBorders>
            <w:vAlign w:val="center"/>
          </w:tcPr>
          <w:p w14:paraId="5AD52BDD">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7050DE09">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8400</w:t>
            </w:r>
          </w:p>
        </w:tc>
        <w:tc>
          <w:tcPr>
            <w:tcW w:w="108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61DA5DD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60.43</w:t>
            </w:r>
          </w:p>
        </w:tc>
        <w:tc>
          <w:tcPr>
            <w:tcW w:w="87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0E120DF0">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93</w:t>
            </w:r>
          </w:p>
        </w:tc>
        <w:tc>
          <w:tcPr>
            <w:tcW w:w="1110" w:type="dxa"/>
            <w:tcBorders>
              <w:top w:val="single" w:color="000000" w:sz="12" w:space="0"/>
              <w:left w:val="single" w:color="000000" w:sz="4" w:space="0"/>
              <w:bottom w:val="single" w:color="000000" w:sz="12" w:space="0"/>
              <w:right w:val="single" w:color="000000" w:sz="4" w:space="0"/>
            </w:tcBorders>
            <w:shd w:val="clear" w:color="auto" w:fill="EF949F"/>
            <w:noWrap/>
            <w:vAlign w:val="center"/>
          </w:tcPr>
          <w:p w14:paraId="51CE3FFF">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b/>
                <w:bCs/>
                <w:color w:val="000000"/>
                <w:kern w:val="0"/>
                <w:sz w:val="16"/>
                <w:szCs w:val="16"/>
                <w:lang w:val="en-US" w:eastAsia="zh-CN"/>
              </w:rPr>
            </w:pPr>
            <w:r>
              <w:rPr>
                <w:rFonts w:hint="eastAsia" w:ascii="仿宋_GB2312" w:hAnsi="仿宋_GB2312" w:eastAsia="仿宋_GB2312" w:cs="仿宋_GB2312"/>
                <w:b/>
                <w:bCs/>
                <w:color w:val="000000"/>
                <w:kern w:val="0"/>
                <w:sz w:val="16"/>
                <w:szCs w:val="16"/>
                <w:lang w:val="en-US" w:eastAsia="zh-CN"/>
              </w:rPr>
              <w:t>253.43</w:t>
            </w:r>
          </w:p>
        </w:tc>
      </w:tr>
      <w:tr w14:paraId="12362E77">
        <w:tblPrEx>
          <w:tblCellMar>
            <w:top w:w="0" w:type="dxa"/>
            <w:left w:w="108" w:type="dxa"/>
            <w:bottom w:w="0" w:type="dxa"/>
            <w:right w:w="108" w:type="dxa"/>
          </w:tblCellMar>
        </w:tblPrEx>
        <w:trPr>
          <w:trHeight w:val="660" w:hRule="atLeast"/>
        </w:trPr>
        <w:tc>
          <w:tcPr>
            <w:tcW w:w="84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5001E29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600元</w:t>
            </w:r>
          </w:p>
        </w:tc>
        <w:tc>
          <w:tcPr>
            <w:tcW w:w="93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36F43173">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6</w:t>
            </w:r>
            <w:r>
              <w:rPr>
                <w:rFonts w:hint="eastAsia" w:ascii="仿宋_GB2312" w:hAnsi="仿宋_GB2312" w:eastAsia="仿宋_GB2312" w:cs="仿宋_GB2312"/>
                <w:color w:val="000000"/>
                <w:kern w:val="0"/>
                <w:sz w:val="16"/>
                <w:szCs w:val="16"/>
                <w:lang w:val="en-US" w:eastAsia="zh-CN"/>
              </w:rPr>
              <w:t>0</w:t>
            </w:r>
            <w:r>
              <w:rPr>
                <w:rFonts w:hint="eastAsia" w:ascii="仿宋_GB2312" w:hAnsi="仿宋_GB2312" w:eastAsia="仿宋_GB2312" w:cs="仿宋_GB2312"/>
                <w:color w:val="000000"/>
                <w:kern w:val="0"/>
                <w:sz w:val="16"/>
                <w:szCs w:val="16"/>
              </w:rPr>
              <w:t>元</w:t>
            </w:r>
          </w:p>
        </w:tc>
        <w:tc>
          <w:tcPr>
            <w:tcW w:w="930"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65FC0D5D">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9000</w:t>
            </w:r>
          </w:p>
        </w:tc>
        <w:tc>
          <w:tcPr>
            <w:tcW w:w="945"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77302034">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rPr>
              <w:t>9</w:t>
            </w:r>
            <w:r>
              <w:rPr>
                <w:rFonts w:hint="eastAsia" w:ascii="仿宋_GB2312" w:hAnsi="仿宋_GB2312" w:eastAsia="仿宋_GB2312" w:cs="仿宋_GB2312"/>
                <w:color w:val="000000"/>
                <w:kern w:val="0"/>
                <w:sz w:val="16"/>
                <w:szCs w:val="16"/>
                <w:lang w:val="en-US" w:eastAsia="zh-CN"/>
              </w:rPr>
              <w:t>00</w:t>
            </w:r>
          </w:p>
        </w:tc>
        <w:tc>
          <w:tcPr>
            <w:tcW w:w="870" w:type="dxa"/>
            <w:vMerge w:val="continue"/>
            <w:tcBorders>
              <w:top w:val="single" w:color="000000" w:sz="4" w:space="0"/>
              <w:left w:val="single" w:color="000000" w:sz="4" w:space="0"/>
              <w:bottom w:val="single" w:color="000000" w:sz="12" w:space="0"/>
              <w:right w:val="single" w:color="000000" w:sz="4" w:space="0"/>
            </w:tcBorders>
            <w:vAlign w:val="center"/>
          </w:tcPr>
          <w:p w14:paraId="13701755">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5E2D2F8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rPr>
              <w:t>99</w:t>
            </w:r>
            <w:r>
              <w:rPr>
                <w:rFonts w:hint="eastAsia" w:ascii="仿宋_GB2312" w:hAnsi="仿宋_GB2312" w:eastAsia="仿宋_GB2312" w:cs="仿宋_GB2312"/>
                <w:color w:val="000000"/>
                <w:kern w:val="0"/>
                <w:sz w:val="16"/>
                <w:szCs w:val="16"/>
                <w:lang w:val="en-US" w:eastAsia="zh-CN"/>
              </w:rPr>
              <w:t>00</w:t>
            </w:r>
          </w:p>
        </w:tc>
        <w:tc>
          <w:tcPr>
            <w:tcW w:w="108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3F05560B">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rPr>
              <w:t>71.</w:t>
            </w:r>
            <w:r>
              <w:rPr>
                <w:rFonts w:hint="eastAsia" w:ascii="仿宋_GB2312" w:hAnsi="仿宋_GB2312" w:eastAsia="仿宋_GB2312" w:cs="仿宋_GB2312"/>
                <w:color w:val="000000"/>
                <w:kern w:val="0"/>
                <w:sz w:val="16"/>
                <w:szCs w:val="16"/>
                <w:lang w:val="en-US" w:eastAsia="zh-CN"/>
              </w:rPr>
              <w:t>22</w:t>
            </w:r>
          </w:p>
        </w:tc>
        <w:tc>
          <w:tcPr>
            <w:tcW w:w="87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20CBC458">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93</w:t>
            </w:r>
          </w:p>
        </w:tc>
        <w:tc>
          <w:tcPr>
            <w:tcW w:w="1110" w:type="dxa"/>
            <w:tcBorders>
              <w:top w:val="single" w:color="000000" w:sz="12" w:space="0"/>
              <w:left w:val="single" w:color="000000" w:sz="4" w:space="0"/>
              <w:bottom w:val="single" w:color="000000" w:sz="12" w:space="0"/>
              <w:right w:val="single" w:color="000000" w:sz="4" w:space="0"/>
            </w:tcBorders>
            <w:shd w:val="clear" w:color="auto" w:fill="EF949F"/>
            <w:noWrap/>
            <w:vAlign w:val="center"/>
          </w:tcPr>
          <w:p w14:paraId="13706A95">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b/>
                <w:bCs/>
                <w:color w:val="000000"/>
                <w:kern w:val="0"/>
                <w:sz w:val="16"/>
                <w:szCs w:val="16"/>
                <w:lang w:val="en-US" w:eastAsia="zh-CN"/>
              </w:rPr>
            </w:pPr>
            <w:r>
              <w:rPr>
                <w:rFonts w:hint="eastAsia" w:ascii="仿宋_GB2312" w:hAnsi="仿宋_GB2312" w:eastAsia="仿宋_GB2312" w:cs="仿宋_GB2312"/>
                <w:b/>
                <w:bCs/>
                <w:color w:val="000000"/>
                <w:kern w:val="0"/>
                <w:sz w:val="16"/>
                <w:szCs w:val="16"/>
                <w:lang w:val="en-US" w:eastAsia="zh-CN"/>
              </w:rPr>
              <w:t>264.22</w:t>
            </w:r>
          </w:p>
        </w:tc>
      </w:tr>
      <w:tr w14:paraId="29AD499A">
        <w:tblPrEx>
          <w:tblCellMar>
            <w:top w:w="0" w:type="dxa"/>
            <w:left w:w="108" w:type="dxa"/>
            <w:bottom w:w="0" w:type="dxa"/>
            <w:right w:w="108" w:type="dxa"/>
          </w:tblCellMar>
        </w:tblPrEx>
        <w:trPr>
          <w:trHeight w:val="660" w:hRule="atLeast"/>
        </w:trPr>
        <w:tc>
          <w:tcPr>
            <w:tcW w:w="84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79CA7EB6">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700元</w:t>
            </w:r>
          </w:p>
        </w:tc>
        <w:tc>
          <w:tcPr>
            <w:tcW w:w="93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55A21C3D">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lang w:val="en-US" w:eastAsia="zh-CN"/>
              </w:rPr>
              <w:t>65</w:t>
            </w:r>
            <w:r>
              <w:rPr>
                <w:rFonts w:hint="eastAsia" w:ascii="仿宋_GB2312" w:hAnsi="仿宋_GB2312" w:eastAsia="仿宋_GB2312" w:cs="仿宋_GB2312"/>
                <w:color w:val="000000"/>
                <w:kern w:val="0"/>
                <w:sz w:val="16"/>
                <w:szCs w:val="16"/>
              </w:rPr>
              <w:t>元</w:t>
            </w:r>
          </w:p>
        </w:tc>
        <w:tc>
          <w:tcPr>
            <w:tcW w:w="930"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6000EE3C">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10500</w:t>
            </w:r>
          </w:p>
        </w:tc>
        <w:tc>
          <w:tcPr>
            <w:tcW w:w="945"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1650CB52">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975</w:t>
            </w:r>
          </w:p>
        </w:tc>
        <w:tc>
          <w:tcPr>
            <w:tcW w:w="870" w:type="dxa"/>
            <w:vMerge w:val="continue"/>
            <w:tcBorders>
              <w:top w:val="single" w:color="000000" w:sz="4" w:space="0"/>
              <w:left w:val="single" w:color="000000" w:sz="4" w:space="0"/>
              <w:bottom w:val="single" w:color="000000" w:sz="12" w:space="0"/>
              <w:right w:val="single" w:color="000000" w:sz="4" w:space="0"/>
            </w:tcBorders>
            <w:vAlign w:val="center"/>
          </w:tcPr>
          <w:p w14:paraId="66D71D3D">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6C14CB94">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11475</w:t>
            </w:r>
          </w:p>
        </w:tc>
        <w:tc>
          <w:tcPr>
            <w:tcW w:w="108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52BB0575">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rPr>
              <w:t>8</w:t>
            </w:r>
            <w:r>
              <w:rPr>
                <w:rFonts w:hint="eastAsia" w:ascii="仿宋_GB2312" w:hAnsi="仿宋_GB2312" w:eastAsia="仿宋_GB2312" w:cs="仿宋_GB2312"/>
                <w:color w:val="000000"/>
                <w:kern w:val="0"/>
                <w:sz w:val="16"/>
                <w:szCs w:val="16"/>
                <w:lang w:val="en-US" w:eastAsia="zh-CN"/>
              </w:rPr>
              <w:t>2</w:t>
            </w:r>
            <w:r>
              <w:rPr>
                <w:rFonts w:hint="eastAsia" w:ascii="仿宋_GB2312" w:hAnsi="仿宋_GB2312" w:eastAsia="仿宋_GB2312" w:cs="仿宋_GB2312"/>
                <w:color w:val="000000"/>
                <w:kern w:val="0"/>
                <w:sz w:val="16"/>
                <w:szCs w:val="16"/>
              </w:rPr>
              <w:t>.</w:t>
            </w:r>
            <w:r>
              <w:rPr>
                <w:rFonts w:hint="eastAsia" w:ascii="仿宋_GB2312" w:hAnsi="仿宋_GB2312" w:eastAsia="仿宋_GB2312" w:cs="仿宋_GB2312"/>
                <w:color w:val="000000"/>
                <w:kern w:val="0"/>
                <w:sz w:val="16"/>
                <w:szCs w:val="16"/>
                <w:lang w:val="en-US" w:eastAsia="zh-CN"/>
              </w:rPr>
              <w:t>55</w:t>
            </w:r>
          </w:p>
        </w:tc>
        <w:tc>
          <w:tcPr>
            <w:tcW w:w="87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3F72E50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93</w:t>
            </w:r>
          </w:p>
        </w:tc>
        <w:tc>
          <w:tcPr>
            <w:tcW w:w="1110" w:type="dxa"/>
            <w:tcBorders>
              <w:top w:val="single" w:color="000000" w:sz="12" w:space="0"/>
              <w:left w:val="single" w:color="000000" w:sz="4" w:space="0"/>
              <w:bottom w:val="single" w:color="000000" w:sz="12" w:space="0"/>
              <w:right w:val="single" w:color="000000" w:sz="4" w:space="0"/>
            </w:tcBorders>
            <w:shd w:val="clear" w:color="auto" w:fill="EF949F"/>
            <w:noWrap/>
            <w:vAlign w:val="center"/>
          </w:tcPr>
          <w:p w14:paraId="6461B330">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b/>
                <w:bCs/>
                <w:color w:val="000000"/>
                <w:kern w:val="0"/>
                <w:sz w:val="16"/>
                <w:szCs w:val="16"/>
                <w:lang w:val="en-US" w:eastAsia="zh-CN"/>
              </w:rPr>
            </w:pPr>
            <w:r>
              <w:rPr>
                <w:rFonts w:hint="eastAsia" w:ascii="仿宋_GB2312" w:hAnsi="仿宋_GB2312" w:eastAsia="仿宋_GB2312" w:cs="仿宋_GB2312"/>
                <w:b/>
                <w:bCs/>
                <w:color w:val="000000"/>
                <w:kern w:val="0"/>
                <w:sz w:val="16"/>
                <w:szCs w:val="16"/>
                <w:lang w:val="en-US" w:eastAsia="zh-CN"/>
              </w:rPr>
              <w:t>275.55</w:t>
            </w:r>
          </w:p>
        </w:tc>
      </w:tr>
      <w:tr w14:paraId="7B4B0321">
        <w:tblPrEx>
          <w:tblCellMar>
            <w:top w:w="0" w:type="dxa"/>
            <w:left w:w="108" w:type="dxa"/>
            <w:bottom w:w="0" w:type="dxa"/>
            <w:right w:w="108" w:type="dxa"/>
          </w:tblCellMar>
        </w:tblPrEx>
        <w:trPr>
          <w:trHeight w:val="660" w:hRule="atLeast"/>
        </w:trPr>
        <w:tc>
          <w:tcPr>
            <w:tcW w:w="84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5CA2E6D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800元</w:t>
            </w:r>
          </w:p>
        </w:tc>
        <w:tc>
          <w:tcPr>
            <w:tcW w:w="93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7D931BDB">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lang w:val="en-US" w:eastAsia="zh-CN"/>
              </w:rPr>
              <w:t>70</w:t>
            </w:r>
            <w:r>
              <w:rPr>
                <w:rFonts w:hint="eastAsia" w:ascii="仿宋_GB2312" w:hAnsi="仿宋_GB2312" w:eastAsia="仿宋_GB2312" w:cs="仿宋_GB2312"/>
                <w:color w:val="000000"/>
                <w:kern w:val="0"/>
                <w:sz w:val="16"/>
                <w:szCs w:val="16"/>
              </w:rPr>
              <w:t>元</w:t>
            </w:r>
          </w:p>
        </w:tc>
        <w:tc>
          <w:tcPr>
            <w:tcW w:w="930"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537EE7C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12000</w:t>
            </w:r>
          </w:p>
        </w:tc>
        <w:tc>
          <w:tcPr>
            <w:tcW w:w="945"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61042883">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1050</w:t>
            </w:r>
          </w:p>
        </w:tc>
        <w:tc>
          <w:tcPr>
            <w:tcW w:w="870" w:type="dxa"/>
            <w:vMerge w:val="continue"/>
            <w:tcBorders>
              <w:top w:val="single" w:color="000000" w:sz="4" w:space="0"/>
              <w:left w:val="single" w:color="000000" w:sz="4" w:space="0"/>
              <w:bottom w:val="single" w:color="000000" w:sz="12" w:space="0"/>
              <w:right w:val="single" w:color="000000" w:sz="4" w:space="0"/>
            </w:tcBorders>
            <w:vAlign w:val="center"/>
          </w:tcPr>
          <w:p w14:paraId="1D639FEC">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7C44B63E">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13050</w:t>
            </w:r>
          </w:p>
        </w:tc>
        <w:tc>
          <w:tcPr>
            <w:tcW w:w="108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50372D58">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rPr>
              <w:t>9</w:t>
            </w:r>
            <w:r>
              <w:rPr>
                <w:rFonts w:hint="eastAsia" w:ascii="仿宋_GB2312" w:hAnsi="仿宋_GB2312" w:eastAsia="仿宋_GB2312" w:cs="仿宋_GB2312"/>
                <w:color w:val="000000"/>
                <w:kern w:val="0"/>
                <w:sz w:val="16"/>
                <w:szCs w:val="16"/>
                <w:lang w:val="en-US" w:eastAsia="zh-CN"/>
              </w:rPr>
              <w:t>3</w:t>
            </w:r>
            <w:r>
              <w:rPr>
                <w:rFonts w:hint="eastAsia" w:ascii="仿宋_GB2312" w:hAnsi="仿宋_GB2312" w:eastAsia="仿宋_GB2312" w:cs="仿宋_GB2312"/>
                <w:color w:val="000000"/>
                <w:kern w:val="0"/>
                <w:sz w:val="16"/>
                <w:szCs w:val="16"/>
              </w:rPr>
              <w:t>.</w:t>
            </w:r>
            <w:r>
              <w:rPr>
                <w:rFonts w:hint="eastAsia" w:ascii="仿宋_GB2312" w:hAnsi="仿宋_GB2312" w:eastAsia="仿宋_GB2312" w:cs="仿宋_GB2312"/>
                <w:color w:val="000000"/>
                <w:kern w:val="0"/>
                <w:sz w:val="16"/>
                <w:szCs w:val="16"/>
                <w:lang w:val="en-US" w:eastAsia="zh-CN"/>
              </w:rPr>
              <w:t>88</w:t>
            </w:r>
          </w:p>
        </w:tc>
        <w:tc>
          <w:tcPr>
            <w:tcW w:w="87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2735FA9C">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93</w:t>
            </w:r>
          </w:p>
        </w:tc>
        <w:tc>
          <w:tcPr>
            <w:tcW w:w="1110" w:type="dxa"/>
            <w:tcBorders>
              <w:top w:val="single" w:color="000000" w:sz="12" w:space="0"/>
              <w:left w:val="single" w:color="000000" w:sz="4" w:space="0"/>
              <w:bottom w:val="single" w:color="000000" w:sz="12" w:space="0"/>
              <w:right w:val="single" w:color="000000" w:sz="4" w:space="0"/>
            </w:tcBorders>
            <w:shd w:val="clear" w:color="auto" w:fill="EF949F"/>
            <w:noWrap/>
            <w:vAlign w:val="center"/>
          </w:tcPr>
          <w:p w14:paraId="4032659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b/>
                <w:bCs/>
                <w:color w:val="000000"/>
                <w:kern w:val="0"/>
                <w:sz w:val="16"/>
                <w:szCs w:val="16"/>
                <w:lang w:val="en-US" w:eastAsia="zh-CN"/>
              </w:rPr>
            </w:pPr>
            <w:r>
              <w:rPr>
                <w:rFonts w:hint="eastAsia" w:ascii="仿宋_GB2312" w:hAnsi="仿宋_GB2312" w:eastAsia="仿宋_GB2312" w:cs="仿宋_GB2312"/>
                <w:b/>
                <w:bCs/>
                <w:color w:val="000000"/>
                <w:kern w:val="0"/>
                <w:sz w:val="16"/>
                <w:szCs w:val="16"/>
                <w:lang w:val="en-US" w:eastAsia="zh-CN"/>
              </w:rPr>
              <w:t>286.88</w:t>
            </w:r>
          </w:p>
        </w:tc>
      </w:tr>
      <w:tr w14:paraId="3BA0C32A">
        <w:tblPrEx>
          <w:tblCellMar>
            <w:top w:w="0" w:type="dxa"/>
            <w:left w:w="108" w:type="dxa"/>
            <w:bottom w:w="0" w:type="dxa"/>
            <w:right w:w="108" w:type="dxa"/>
          </w:tblCellMar>
        </w:tblPrEx>
        <w:trPr>
          <w:trHeight w:val="660" w:hRule="atLeast"/>
        </w:trPr>
        <w:tc>
          <w:tcPr>
            <w:tcW w:w="84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4CB799AB">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900元</w:t>
            </w:r>
          </w:p>
        </w:tc>
        <w:tc>
          <w:tcPr>
            <w:tcW w:w="93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11ADB0FA">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lang w:val="en-US" w:eastAsia="zh-CN"/>
              </w:rPr>
              <w:t>75</w:t>
            </w:r>
            <w:r>
              <w:rPr>
                <w:rFonts w:hint="eastAsia" w:ascii="仿宋_GB2312" w:hAnsi="仿宋_GB2312" w:eastAsia="仿宋_GB2312" w:cs="仿宋_GB2312"/>
                <w:color w:val="000000"/>
                <w:kern w:val="0"/>
                <w:sz w:val="16"/>
                <w:szCs w:val="16"/>
              </w:rPr>
              <w:t>元</w:t>
            </w:r>
          </w:p>
        </w:tc>
        <w:tc>
          <w:tcPr>
            <w:tcW w:w="930"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7D95386F">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13500</w:t>
            </w:r>
          </w:p>
        </w:tc>
        <w:tc>
          <w:tcPr>
            <w:tcW w:w="945"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1826B885">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1125</w:t>
            </w:r>
          </w:p>
        </w:tc>
        <w:tc>
          <w:tcPr>
            <w:tcW w:w="870" w:type="dxa"/>
            <w:vMerge w:val="continue"/>
            <w:tcBorders>
              <w:top w:val="single" w:color="000000" w:sz="4" w:space="0"/>
              <w:left w:val="single" w:color="000000" w:sz="4" w:space="0"/>
              <w:bottom w:val="single" w:color="000000" w:sz="12" w:space="0"/>
              <w:right w:val="single" w:color="000000" w:sz="4" w:space="0"/>
            </w:tcBorders>
            <w:vAlign w:val="center"/>
          </w:tcPr>
          <w:p w14:paraId="7852AC39">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155AD6CB">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14625</w:t>
            </w:r>
          </w:p>
        </w:tc>
        <w:tc>
          <w:tcPr>
            <w:tcW w:w="108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58DD7F5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05</w:t>
            </w:r>
            <w:r>
              <w:rPr>
                <w:rFonts w:hint="eastAsia" w:ascii="仿宋_GB2312" w:hAnsi="仿宋_GB2312" w:eastAsia="仿宋_GB2312" w:cs="仿宋_GB2312"/>
                <w:color w:val="000000"/>
                <w:kern w:val="0"/>
                <w:sz w:val="16"/>
                <w:szCs w:val="16"/>
              </w:rPr>
              <w:t>.</w:t>
            </w:r>
            <w:r>
              <w:rPr>
                <w:rFonts w:hint="eastAsia" w:ascii="仿宋_GB2312" w:hAnsi="仿宋_GB2312" w:eastAsia="仿宋_GB2312" w:cs="仿宋_GB2312"/>
                <w:color w:val="000000"/>
                <w:kern w:val="0"/>
                <w:sz w:val="16"/>
                <w:szCs w:val="16"/>
                <w:lang w:val="en-US" w:eastAsia="zh-CN"/>
              </w:rPr>
              <w:t>22</w:t>
            </w:r>
          </w:p>
        </w:tc>
        <w:tc>
          <w:tcPr>
            <w:tcW w:w="87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465CEF9C">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93</w:t>
            </w:r>
          </w:p>
        </w:tc>
        <w:tc>
          <w:tcPr>
            <w:tcW w:w="1110" w:type="dxa"/>
            <w:tcBorders>
              <w:top w:val="single" w:color="000000" w:sz="12" w:space="0"/>
              <w:left w:val="single" w:color="000000" w:sz="4" w:space="0"/>
              <w:bottom w:val="single" w:color="000000" w:sz="12" w:space="0"/>
              <w:right w:val="single" w:color="000000" w:sz="4" w:space="0"/>
            </w:tcBorders>
            <w:shd w:val="clear" w:color="auto" w:fill="EF949F"/>
            <w:noWrap/>
            <w:vAlign w:val="center"/>
          </w:tcPr>
          <w:p w14:paraId="0EB6E8D4">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b/>
                <w:bCs/>
                <w:color w:val="000000"/>
                <w:kern w:val="0"/>
                <w:sz w:val="16"/>
                <w:szCs w:val="16"/>
                <w:lang w:val="en-US" w:eastAsia="zh-CN"/>
              </w:rPr>
            </w:pPr>
            <w:r>
              <w:rPr>
                <w:rFonts w:hint="eastAsia" w:ascii="仿宋_GB2312" w:hAnsi="仿宋_GB2312" w:eastAsia="仿宋_GB2312" w:cs="仿宋_GB2312"/>
                <w:b/>
                <w:bCs/>
                <w:color w:val="000000"/>
                <w:kern w:val="0"/>
                <w:sz w:val="16"/>
                <w:szCs w:val="16"/>
                <w:lang w:val="en-US" w:eastAsia="zh-CN"/>
              </w:rPr>
              <w:t>298.22</w:t>
            </w:r>
          </w:p>
        </w:tc>
      </w:tr>
      <w:tr w14:paraId="2E123272">
        <w:tblPrEx>
          <w:tblCellMar>
            <w:top w:w="0" w:type="dxa"/>
            <w:left w:w="108" w:type="dxa"/>
            <w:bottom w:w="0" w:type="dxa"/>
            <w:right w:w="108" w:type="dxa"/>
          </w:tblCellMar>
        </w:tblPrEx>
        <w:trPr>
          <w:trHeight w:val="660" w:hRule="atLeast"/>
        </w:trPr>
        <w:tc>
          <w:tcPr>
            <w:tcW w:w="84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6FF3C04D">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1000元</w:t>
            </w:r>
          </w:p>
        </w:tc>
        <w:tc>
          <w:tcPr>
            <w:tcW w:w="93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587AA18C">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lang w:val="en-US" w:eastAsia="zh-CN"/>
              </w:rPr>
              <w:t>80</w:t>
            </w:r>
            <w:r>
              <w:rPr>
                <w:rFonts w:hint="eastAsia" w:ascii="仿宋_GB2312" w:hAnsi="仿宋_GB2312" w:eastAsia="仿宋_GB2312" w:cs="仿宋_GB2312"/>
                <w:color w:val="000000"/>
                <w:kern w:val="0"/>
                <w:sz w:val="16"/>
                <w:szCs w:val="16"/>
              </w:rPr>
              <w:t>元</w:t>
            </w:r>
          </w:p>
        </w:tc>
        <w:tc>
          <w:tcPr>
            <w:tcW w:w="930"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7DADA549">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15000</w:t>
            </w:r>
          </w:p>
        </w:tc>
        <w:tc>
          <w:tcPr>
            <w:tcW w:w="945"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68889B0B">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1200</w:t>
            </w:r>
          </w:p>
        </w:tc>
        <w:tc>
          <w:tcPr>
            <w:tcW w:w="870" w:type="dxa"/>
            <w:vMerge w:val="continue"/>
            <w:tcBorders>
              <w:top w:val="single" w:color="000000" w:sz="4" w:space="0"/>
              <w:left w:val="single" w:color="000000" w:sz="4" w:space="0"/>
              <w:bottom w:val="single" w:color="000000" w:sz="12" w:space="0"/>
              <w:right w:val="single" w:color="000000" w:sz="4" w:space="0"/>
            </w:tcBorders>
            <w:vAlign w:val="center"/>
          </w:tcPr>
          <w:p w14:paraId="0AC830A5">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3E0EB493">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16200</w:t>
            </w:r>
          </w:p>
        </w:tc>
        <w:tc>
          <w:tcPr>
            <w:tcW w:w="108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297CA1DB">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16</w:t>
            </w:r>
            <w:r>
              <w:rPr>
                <w:rFonts w:hint="eastAsia" w:ascii="仿宋_GB2312" w:hAnsi="仿宋_GB2312" w:eastAsia="仿宋_GB2312" w:cs="仿宋_GB2312"/>
                <w:color w:val="000000"/>
                <w:kern w:val="0"/>
                <w:sz w:val="16"/>
                <w:szCs w:val="16"/>
              </w:rPr>
              <w:t>.</w:t>
            </w:r>
            <w:r>
              <w:rPr>
                <w:rFonts w:hint="eastAsia" w:ascii="仿宋_GB2312" w:hAnsi="仿宋_GB2312" w:eastAsia="仿宋_GB2312" w:cs="仿宋_GB2312"/>
                <w:color w:val="000000"/>
                <w:kern w:val="0"/>
                <w:sz w:val="16"/>
                <w:szCs w:val="16"/>
                <w:lang w:val="en-US" w:eastAsia="zh-CN"/>
              </w:rPr>
              <w:t>55</w:t>
            </w:r>
          </w:p>
        </w:tc>
        <w:tc>
          <w:tcPr>
            <w:tcW w:w="87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30620DBF">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93</w:t>
            </w:r>
          </w:p>
        </w:tc>
        <w:tc>
          <w:tcPr>
            <w:tcW w:w="1110" w:type="dxa"/>
            <w:tcBorders>
              <w:top w:val="single" w:color="000000" w:sz="12" w:space="0"/>
              <w:left w:val="single" w:color="000000" w:sz="4" w:space="0"/>
              <w:bottom w:val="single" w:color="000000" w:sz="12" w:space="0"/>
              <w:right w:val="single" w:color="000000" w:sz="4" w:space="0"/>
            </w:tcBorders>
            <w:shd w:val="clear" w:color="auto" w:fill="EF949F"/>
            <w:noWrap/>
            <w:vAlign w:val="center"/>
          </w:tcPr>
          <w:p w14:paraId="7583A418">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b/>
                <w:bCs/>
                <w:color w:val="000000"/>
                <w:kern w:val="0"/>
                <w:sz w:val="16"/>
                <w:szCs w:val="16"/>
                <w:lang w:val="en-US" w:eastAsia="zh-CN"/>
              </w:rPr>
            </w:pPr>
            <w:r>
              <w:rPr>
                <w:rFonts w:hint="eastAsia" w:ascii="仿宋_GB2312" w:hAnsi="仿宋_GB2312" w:eastAsia="仿宋_GB2312" w:cs="仿宋_GB2312"/>
                <w:b/>
                <w:bCs/>
                <w:color w:val="000000"/>
                <w:kern w:val="0"/>
                <w:sz w:val="16"/>
                <w:szCs w:val="16"/>
                <w:lang w:val="en-US" w:eastAsia="zh-CN"/>
              </w:rPr>
              <w:t>309.55</w:t>
            </w:r>
          </w:p>
        </w:tc>
      </w:tr>
      <w:tr w14:paraId="391BAFD7">
        <w:tblPrEx>
          <w:tblCellMar>
            <w:top w:w="0" w:type="dxa"/>
            <w:left w:w="108" w:type="dxa"/>
            <w:bottom w:w="0" w:type="dxa"/>
            <w:right w:w="108" w:type="dxa"/>
          </w:tblCellMar>
        </w:tblPrEx>
        <w:trPr>
          <w:trHeight w:val="660" w:hRule="atLeast"/>
        </w:trPr>
        <w:tc>
          <w:tcPr>
            <w:tcW w:w="84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16AC3703">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1500元</w:t>
            </w:r>
          </w:p>
        </w:tc>
        <w:tc>
          <w:tcPr>
            <w:tcW w:w="93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61F5E366">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00</w:t>
            </w:r>
            <w:r>
              <w:rPr>
                <w:rFonts w:hint="eastAsia" w:ascii="仿宋_GB2312" w:hAnsi="仿宋_GB2312" w:eastAsia="仿宋_GB2312" w:cs="仿宋_GB2312"/>
                <w:color w:val="000000"/>
                <w:kern w:val="0"/>
                <w:sz w:val="16"/>
                <w:szCs w:val="16"/>
              </w:rPr>
              <w:t>元</w:t>
            </w:r>
          </w:p>
        </w:tc>
        <w:tc>
          <w:tcPr>
            <w:tcW w:w="930"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2CC92138">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22500</w:t>
            </w:r>
          </w:p>
        </w:tc>
        <w:tc>
          <w:tcPr>
            <w:tcW w:w="945"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75AA53E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1500</w:t>
            </w:r>
          </w:p>
        </w:tc>
        <w:tc>
          <w:tcPr>
            <w:tcW w:w="870" w:type="dxa"/>
            <w:vMerge w:val="continue"/>
            <w:tcBorders>
              <w:top w:val="single" w:color="000000" w:sz="4" w:space="0"/>
              <w:left w:val="single" w:color="000000" w:sz="4" w:space="0"/>
              <w:bottom w:val="single" w:color="000000" w:sz="12" w:space="0"/>
              <w:right w:val="single" w:color="000000" w:sz="4" w:space="0"/>
            </w:tcBorders>
            <w:vAlign w:val="center"/>
          </w:tcPr>
          <w:p w14:paraId="2422EC48">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74EB5AC3">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24000</w:t>
            </w:r>
          </w:p>
        </w:tc>
        <w:tc>
          <w:tcPr>
            <w:tcW w:w="108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64E28964">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72</w:t>
            </w:r>
            <w:r>
              <w:rPr>
                <w:rFonts w:hint="eastAsia" w:ascii="仿宋_GB2312" w:hAnsi="仿宋_GB2312" w:eastAsia="仿宋_GB2312" w:cs="仿宋_GB2312"/>
                <w:color w:val="000000"/>
                <w:kern w:val="0"/>
                <w:sz w:val="16"/>
                <w:szCs w:val="16"/>
              </w:rPr>
              <w:t>.</w:t>
            </w:r>
            <w:r>
              <w:rPr>
                <w:rFonts w:hint="eastAsia" w:ascii="仿宋_GB2312" w:hAnsi="仿宋_GB2312" w:eastAsia="仿宋_GB2312" w:cs="仿宋_GB2312"/>
                <w:color w:val="000000"/>
                <w:kern w:val="0"/>
                <w:sz w:val="16"/>
                <w:szCs w:val="16"/>
                <w:lang w:val="en-US" w:eastAsia="zh-CN"/>
              </w:rPr>
              <w:t>6</w:t>
            </w:r>
            <w:r>
              <w:rPr>
                <w:rFonts w:hint="eastAsia" w:ascii="仿宋_GB2312" w:hAnsi="仿宋_GB2312" w:eastAsia="仿宋_GB2312" w:cs="仿宋_GB2312"/>
                <w:color w:val="000000"/>
                <w:kern w:val="0"/>
                <w:sz w:val="16"/>
                <w:szCs w:val="16"/>
              </w:rPr>
              <w:t>6</w:t>
            </w:r>
          </w:p>
        </w:tc>
        <w:tc>
          <w:tcPr>
            <w:tcW w:w="87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539F2980">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93</w:t>
            </w:r>
          </w:p>
        </w:tc>
        <w:tc>
          <w:tcPr>
            <w:tcW w:w="1110" w:type="dxa"/>
            <w:tcBorders>
              <w:top w:val="single" w:color="000000" w:sz="12" w:space="0"/>
              <w:left w:val="single" w:color="000000" w:sz="4" w:space="0"/>
              <w:bottom w:val="single" w:color="000000" w:sz="12" w:space="0"/>
              <w:right w:val="single" w:color="000000" w:sz="4" w:space="0"/>
            </w:tcBorders>
            <w:shd w:val="clear" w:color="auto" w:fill="EF949F"/>
            <w:noWrap/>
            <w:vAlign w:val="center"/>
          </w:tcPr>
          <w:p w14:paraId="10B335C9">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b/>
                <w:bCs/>
                <w:color w:val="000000"/>
                <w:kern w:val="0"/>
                <w:sz w:val="16"/>
                <w:szCs w:val="16"/>
                <w:lang w:val="en-US" w:eastAsia="zh-CN"/>
              </w:rPr>
            </w:pPr>
            <w:r>
              <w:rPr>
                <w:rFonts w:hint="eastAsia" w:ascii="仿宋_GB2312" w:hAnsi="仿宋_GB2312" w:eastAsia="仿宋_GB2312" w:cs="仿宋_GB2312"/>
                <w:b/>
                <w:bCs/>
                <w:color w:val="000000"/>
                <w:kern w:val="0"/>
                <w:sz w:val="16"/>
                <w:szCs w:val="16"/>
                <w:lang w:val="en-US" w:eastAsia="zh-CN"/>
              </w:rPr>
              <w:t>365.66</w:t>
            </w:r>
          </w:p>
        </w:tc>
      </w:tr>
      <w:tr w14:paraId="52A69C78">
        <w:tblPrEx>
          <w:tblCellMar>
            <w:top w:w="0" w:type="dxa"/>
            <w:left w:w="108" w:type="dxa"/>
            <w:bottom w:w="0" w:type="dxa"/>
            <w:right w:w="108" w:type="dxa"/>
          </w:tblCellMar>
        </w:tblPrEx>
        <w:trPr>
          <w:trHeight w:val="660" w:hRule="atLeast"/>
        </w:trPr>
        <w:tc>
          <w:tcPr>
            <w:tcW w:w="84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4D8894C2">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2000元</w:t>
            </w:r>
          </w:p>
        </w:tc>
        <w:tc>
          <w:tcPr>
            <w:tcW w:w="93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410495C6">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lang w:val="en-US" w:eastAsia="zh-CN"/>
              </w:rPr>
              <w:t>120</w:t>
            </w:r>
            <w:r>
              <w:rPr>
                <w:rFonts w:hint="eastAsia" w:ascii="仿宋_GB2312" w:hAnsi="仿宋_GB2312" w:eastAsia="仿宋_GB2312" w:cs="仿宋_GB2312"/>
                <w:color w:val="000000"/>
                <w:kern w:val="0"/>
                <w:sz w:val="16"/>
                <w:szCs w:val="16"/>
              </w:rPr>
              <w:t>元</w:t>
            </w:r>
          </w:p>
        </w:tc>
        <w:tc>
          <w:tcPr>
            <w:tcW w:w="930"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0A4E08C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30000</w:t>
            </w:r>
          </w:p>
        </w:tc>
        <w:tc>
          <w:tcPr>
            <w:tcW w:w="945"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06D1089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1800</w:t>
            </w:r>
          </w:p>
        </w:tc>
        <w:tc>
          <w:tcPr>
            <w:tcW w:w="870" w:type="dxa"/>
            <w:vMerge w:val="continue"/>
            <w:tcBorders>
              <w:top w:val="single" w:color="000000" w:sz="4" w:space="0"/>
              <w:left w:val="single" w:color="000000" w:sz="4" w:space="0"/>
              <w:bottom w:val="single" w:color="000000" w:sz="12" w:space="0"/>
              <w:right w:val="single" w:color="000000" w:sz="4" w:space="0"/>
            </w:tcBorders>
            <w:vAlign w:val="center"/>
          </w:tcPr>
          <w:p w14:paraId="3140BAD3">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12479BF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rPr>
              <w:t>3</w:t>
            </w:r>
            <w:r>
              <w:rPr>
                <w:rFonts w:hint="eastAsia" w:ascii="仿宋_GB2312" w:hAnsi="仿宋_GB2312" w:eastAsia="仿宋_GB2312" w:cs="仿宋_GB2312"/>
                <w:color w:val="000000"/>
                <w:kern w:val="0"/>
                <w:sz w:val="16"/>
                <w:szCs w:val="16"/>
                <w:lang w:val="en-US" w:eastAsia="zh-CN"/>
              </w:rPr>
              <w:t>1800</w:t>
            </w:r>
          </w:p>
        </w:tc>
        <w:tc>
          <w:tcPr>
            <w:tcW w:w="108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0737FC3E">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rPr>
              <w:t>2</w:t>
            </w:r>
            <w:r>
              <w:rPr>
                <w:rFonts w:hint="eastAsia" w:ascii="仿宋_GB2312" w:hAnsi="仿宋_GB2312" w:eastAsia="仿宋_GB2312" w:cs="仿宋_GB2312"/>
                <w:color w:val="000000"/>
                <w:kern w:val="0"/>
                <w:sz w:val="16"/>
                <w:szCs w:val="16"/>
                <w:lang w:val="en-US" w:eastAsia="zh-CN"/>
              </w:rPr>
              <w:t>28</w:t>
            </w:r>
            <w:r>
              <w:rPr>
                <w:rFonts w:hint="eastAsia" w:ascii="仿宋_GB2312" w:hAnsi="仿宋_GB2312" w:eastAsia="仿宋_GB2312" w:cs="仿宋_GB2312"/>
                <w:color w:val="000000"/>
                <w:kern w:val="0"/>
                <w:sz w:val="16"/>
                <w:szCs w:val="16"/>
              </w:rPr>
              <w:t>.</w:t>
            </w:r>
            <w:r>
              <w:rPr>
                <w:rFonts w:hint="eastAsia" w:ascii="仿宋_GB2312" w:hAnsi="仿宋_GB2312" w:eastAsia="仿宋_GB2312" w:cs="仿宋_GB2312"/>
                <w:color w:val="000000"/>
                <w:kern w:val="0"/>
                <w:sz w:val="16"/>
                <w:szCs w:val="16"/>
                <w:lang w:val="en-US" w:eastAsia="zh-CN"/>
              </w:rPr>
              <w:t>78</w:t>
            </w:r>
          </w:p>
        </w:tc>
        <w:tc>
          <w:tcPr>
            <w:tcW w:w="87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142E550D">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93</w:t>
            </w:r>
          </w:p>
        </w:tc>
        <w:tc>
          <w:tcPr>
            <w:tcW w:w="1110" w:type="dxa"/>
            <w:tcBorders>
              <w:top w:val="single" w:color="000000" w:sz="12" w:space="0"/>
              <w:left w:val="single" w:color="000000" w:sz="4" w:space="0"/>
              <w:bottom w:val="single" w:color="000000" w:sz="12" w:space="0"/>
              <w:right w:val="single" w:color="000000" w:sz="4" w:space="0"/>
            </w:tcBorders>
            <w:shd w:val="clear" w:color="auto" w:fill="EF949F"/>
            <w:noWrap/>
            <w:vAlign w:val="center"/>
          </w:tcPr>
          <w:p w14:paraId="61BAE462">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b/>
                <w:bCs/>
                <w:color w:val="000000"/>
                <w:kern w:val="0"/>
                <w:sz w:val="16"/>
                <w:szCs w:val="16"/>
                <w:lang w:val="en-US" w:eastAsia="zh-CN"/>
              </w:rPr>
            </w:pPr>
            <w:r>
              <w:rPr>
                <w:rFonts w:hint="eastAsia" w:ascii="仿宋_GB2312" w:hAnsi="仿宋_GB2312" w:eastAsia="仿宋_GB2312" w:cs="仿宋_GB2312"/>
                <w:b/>
                <w:bCs/>
                <w:color w:val="000000"/>
                <w:kern w:val="0"/>
                <w:sz w:val="16"/>
                <w:szCs w:val="16"/>
                <w:lang w:val="en-US" w:eastAsia="zh-CN"/>
              </w:rPr>
              <w:t>421.78</w:t>
            </w:r>
          </w:p>
        </w:tc>
      </w:tr>
      <w:tr w14:paraId="5D9AE0A4">
        <w:tblPrEx>
          <w:tblCellMar>
            <w:top w:w="0" w:type="dxa"/>
            <w:left w:w="108" w:type="dxa"/>
            <w:bottom w:w="0" w:type="dxa"/>
            <w:right w:w="108" w:type="dxa"/>
          </w:tblCellMar>
        </w:tblPrEx>
        <w:trPr>
          <w:trHeight w:val="660" w:hRule="atLeast"/>
        </w:trPr>
        <w:tc>
          <w:tcPr>
            <w:tcW w:w="84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5B774B2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3000元</w:t>
            </w:r>
          </w:p>
        </w:tc>
        <w:tc>
          <w:tcPr>
            <w:tcW w:w="93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5DB6AFE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lang w:val="en-US" w:eastAsia="zh-CN"/>
              </w:rPr>
              <w:t>160</w:t>
            </w:r>
            <w:r>
              <w:rPr>
                <w:rFonts w:hint="eastAsia" w:ascii="仿宋_GB2312" w:hAnsi="仿宋_GB2312" w:eastAsia="仿宋_GB2312" w:cs="仿宋_GB2312"/>
                <w:color w:val="000000"/>
                <w:kern w:val="0"/>
                <w:sz w:val="16"/>
                <w:szCs w:val="16"/>
              </w:rPr>
              <w:t>元</w:t>
            </w:r>
          </w:p>
        </w:tc>
        <w:tc>
          <w:tcPr>
            <w:tcW w:w="930"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68C44D6F">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45000</w:t>
            </w:r>
          </w:p>
        </w:tc>
        <w:tc>
          <w:tcPr>
            <w:tcW w:w="945"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1F486456">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2400</w:t>
            </w:r>
          </w:p>
        </w:tc>
        <w:tc>
          <w:tcPr>
            <w:tcW w:w="870" w:type="dxa"/>
            <w:vMerge w:val="continue"/>
            <w:tcBorders>
              <w:top w:val="single" w:color="000000" w:sz="4" w:space="0"/>
              <w:left w:val="single" w:color="000000" w:sz="4" w:space="0"/>
              <w:bottom w:val="single" w:color="000000" w:sz="12" w:space="0"/>
              <w:right w:val="single" w:color="000000" w:sz="4" w:space="0"/>
            </w:tcBorders>
            <w:vAlign w:val="center"/>
          </w:tcPr>
          <w:p w14:paraId="6E9C41E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59B35125">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47400</w:t>
            </w:r>
          </w:p>
        </w:tc>
        <w:tc>
          <w:tcPr>
            <w:tcW w:w="108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31D40485">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rPr>
            </w:pPr>
            <w:r>
              <w:rPr>
                <w:rFonts w:hint="eastAsia" w:ascii="仿宋_GB2312" w:hAnsi="仿宋_GB2312" w:eastAsia="仿宋_GB2312" w:cs="仿宋_GB2312"/>
                <w:color w:val="000000"/>
                <w:kern w:val="0"/>
                <w:sz w:val="16"/>
                <w:szCs w:val="16"/>
              </w:rPr>
              <w:t>34</w:t>
            </w:r>
            <w:r>
              <w:rPr>
                <w:rFonts w:hint="eastAsia" w:ascii="仿宋_GB2312" w:hAnsi="仿宋_GB2312" w:eastAsia="仿宋_GB2312" w:cs="仿宋_GB2312"/>
                <w:color w:val="000000"/>
                <w:kern w:val="0"/>
                <w:sz w:val="16"/>
                <w:szCs w:val="16"/>
                <w:lang w:val="en-US" w:eastAsia="zh-CN"/>
              </w:rPr>
              <w:t>1</w:t>
            </w:r>
            <w:r>
              <w:rPr>
                <w:rFonts w:hint="eastAsia" w:ascii="仿宋_GB2312" w:hAnsi="仿宋_GB2312" w:eastAsia="仿宋_GB2312" w:cs="仿宋_GB2312"/>
                <w:color w:val="000000"/>
                <w:kern w:val="0"/>
                <w:sz w:val="16"/>
                <w:szCs w:val="16"/>
              </w:rPr>
              <w:t>.</w:t>
            </w:r>
            <w:r>
              <w:rPr>
                <w:rFonts w:hint="eastAsia" w:ascii="仿宋_GB2312" w:hAnsi="仿宋_GB2312" w:eastAsia="仿宋_GB2312" w:cs="仿宋_GB2312"/>
                <w:color w:val="000000"/>
                <w:kern w:val="0"/>
                <w:sz w:val="16"/>
                <w:szCs w:val="16"/>
                <w:lang w:val="en-US" w:eastAsia="zh-CN"/>
              </w:rPr>
              <w:t>01</w:t>
            </w:r>
          </w:p>
        </w:tc>
        <w:tc>
          <w:tcPr>
            <w:tcW w:w="87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330A5269">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93</w:t>
            </w:r>
          </w:p>
        </w:tc>
        <w:tc>
          <w:tcPr>
            <w:tcW w:w="1110" w:type="dxa"/>
            <w:tcBorders>
              <w:top w:val="single" w:color="000000" w:sz="12" w:space="0"/>
              <w:left w:val="single" w:color="000000" w:sz="4" w:space="0"/>
              <w:bottom w:val="single" w:color="000000" w:sz="12" w:space="0"/>
              <w:right w:val="single" w:color="000000" w:sz="4" w:space="0"/>
            </w:tcBorders>
            <w:shd w:val="clear" w:color="auto" w:fill="EF949F"/>
            <w:noWrap/>
            <w:vAlign w:val="center"/>
          </w:tcPr>
          <w:p w14:paraId="4DB49B94">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b/>
                <w:bCs/>
                <w:color w:val="000000"/>
                <w:kern w:val="0"/>
                <w:sz w:val="16"/>
                <w:szCs w:val="16"/>
                <w:lang w:val="en-US" w:eastAsia="zh-CN"/>
              </w:rPr>
            </w:pPr>
            <w:r>
              <w:rPr>
                <w:rFonts w:hint="eastAsia" w:ascii="仿宋_GB2312" w:hAnsi="仿宋_GB2312" w:eastAsia="仿宋_GB2312" w:cs="仿宋_GB2312"/>
                <w:b/>
                <w:bCs/>
                <w:color w:val="000000"/>
                <w:kern w:val="0"/>
                <w:sz w:val="16"/>
                <w:szCs w:val="16"/>
                <w:lang w:val="en-US" w:eastAsia="zh-CN"/>
              </w:rPr>
              <w:t>534.01</w:t>
            </w:r>
          </w:p>
        </w:tc>
      </w:tr>
      <w:tr w14:paraId="59404AB7">
        <w:tblPrEx>
          <w:tblCellMar>
            <w:top w:w="0" w:type="dxa"/>
            <w:left w:w="108" w:type="dxa"/>
            <w:bottom w:w="0" w:type="dxa"/>
            <w:right w:w="108" w:type="dxa"/>
          </w:tblCellMar>
        </w:tblPrEx>
        <w:trPr>
          <w:trHeight w:val="660" w:hRule="atLeast"/>
        </w:trPr>
        <w:tc>
          <w:tcPr>
            <w:tcW w:w="84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5F3CEC40">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4000元</w:t>
            </w:r>
          </w:p>
        </w:tc>
        <w:tc>
          <w:tcPr>
            <w:tcW w:w="93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26D5BAD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200元</w:t>
            </w:r>
          </w:p>
        </w:tc>
        <w:tc>
          <w:tcPr>
            <w:tcW w:w="930"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1E6178B8">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60000</w:t>
            </w:r>
          </w:p>
        </w:tc>
        <w:tc>
          <w:tcPr>
            <w:tcW w:w="945"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34AA4E6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3000</w:t>
            </w:r>
          </w:p>
        </w:tc>
        <w:tc>
          <w:tcPr>
            <w:tcW w:w="870" w:type="dxa"/>
            <w:vMerge w:val="continue"/>
            <w:tcBorders>
              <w:top w:val="single" w:color="000000" w:sz="4" w:space="0"/>
              <w:left w:val="single" w:color="000000" w:sz="4" w:space="0"/>
              <w:bottom w:val="single" w:color="000000" w:sz="12" w:space="0"/>
              <w:right w:val="single" w:color="000000" w:sz="4" w:space="0"/>
            </w:tcBorders>
            <w:vAlign w:val="center"/>
          </w:tcPr>
          <w:p w14:paraId="5133FA1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7BC5967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63000</w:t>
            </w:r>
          </w:p>
        </w:tc>
        <w:tc>
          <w:tcPr>
            <w:tcW w:w="108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1BF475F5">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453.24</w:t>
            </w:r>
          </w:p>
        </w:tc>
        <w:tc>
          <w:tcPr>
            <w:tcW w:w="87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7100717B">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93</w:t>
            </w:r>
          </w:p>
        </w:tc>
        <w:tc>
          <w:tcPr>
            <w:tcW w:w="1110" w:type="dxa"/>
            <w:tcBorders>
              <w:top w:val="single" w:color="000000" w:sz="12" w:space="0"/>
              <w:left w:val="single" w:color="000000" w:sz="4" w:space="0"/>
              <w:bottom w:val="single" w:color="000000" w:sz="12" w:space="0"/>
              <w:right w:val="single" w:color="000000" w:sz="4" w:space="0"/>
            </w:tcBorders>
            <w:shd w:val="clear" w:color="auto" w:fill="EF949F"/>
            <w:noWrap/>
            <w:vAlign w:val="center"/>
          </w:tcPr>
          <w:p w14:paraId="37D1EBA2">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b/>
                <w:bCs/>
                <w:color w:val="000000"/>
                <w:kern w:val="0"/>
                <w:sz w:val="16"/>
                <w:szCs w:val="16"/>
                <w:lang w:val="en-US" w:eastAsia="zh-CN"/>
              </w:rPr>
            </w:pPr>
            <w:r>
              <w:rPr>
                <w:rFonts w:hint="eastAsia" w:ascii="仿宋_GB2312" w:hAnsi="仿宋_GB2312" w:eastAsia="仿宋_GB2312" w:cs="仿宋_GB2312"/>
                <w:b/>
                <w:bCs/>
                <w:color w:val="000000"/>
                <w:kern w:val="0"/>
                <w:sz w:val="16"/>
                <w:szCs w:val="16"/>
                <w:lang w:val="en-US" w:eastAsia="zh-CN"/>
              </w:rPr>
              <w:t>646.24</w:t>
            </w:r>
          </w:p>
        </w:tc>
      </w:tr>
      <w:tr w14:paraId="29F16FC0">
        <w:tblPrEx>
          <w:tblCellMar>
            <w:top w:w="0" w:type="dxa"/>
            <w:left w:w="108" w:type="dxa"/>
            <w:bottom w:w="0" w:type="dxa"/>
            <w:right w:w="108" w:type="dxa"/>
          </w:tblCellMar>
        </w:tblPrEx>
        <w:trPr>
          <w:trHeight w:val="660" w:hRule="atLeast"/>
        </w:trPr>
        <w:tc>
          <w:tcPr>
            <w:tcW w:w="84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6BB96145">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5000元</w:t>
            </w:r>
          </w:p>
        </w:tc>
        <w:tc>
          <w:tcPr>
            <w:tcW w:w="93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0AE7788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2</w:t>
            </w:r>
            <w:r>
              <w:rPr>
                <w:rFonts w:hint="eastAsia" w:ascii="仿宋_GB2312" w:hAnsi="仿宋_GB2312" w:eastAsia="仿宋_GB2312" w:cs="仿宋_GB2312"/>
                <w:color w:val="000000"/>
                <w:kern w:val="0"/>
                <w:sz w:val="16"/>
                <w:szCs w:val="16"/>
                <w:lang w:val="en-US" w:eastAsia="zh-CN"/>
              </w:rPr>
              <w:t>40</w:t>
            </w:r>
            <w:r>
              <w:rPr>
                <w:rFonts w:hint="eastAsia" w:ascii="仿宋_GB2312" w:hAnsi="仿宋_GB2312" w:eastAsia="仿宋_GB2312" w:cs="仿宋_GB2312"/>
                <w:color w:val="000000"/>
                <w:kern w:val="0"/>
                <w:sz w:val="16"/>
                <w:szCs w:val="16"/>
              </w:rPr>
              <w:t>元</w:t>
            </w:r>
          </w:p>
        </w:tc>
        <w:tc>
          <w:tcPr>
            <w:tcW w:w="930"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1BFF901F">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75000</w:t>
            </w:r>
          </w:p>
        </w:tc>
        <w:tc>
          <w:tcPr>
            <w:tcW w:w="945"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1949EAD4">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3600</w:t>
            </w:r>
          </w:p>
        </w:tc>
        <w:tc>
          <w:tcPr>
            <w:tcW w:w="870" w:type="dxa"/>
            <w:vMerge w:val="continue"/>
            <w:tcBorders>
              <w:top w:val="single" w:color="000000" w:sz="4" w:space="0"/>
              <w:left w:val="single" w:color="000000" w:sz="4" w:space="0"/>
              <w:bottom w:val="single" w:color="000000" w:sz="12" w:space="0"/>
              <w:right w:val="single" w:color="000000" w:sz="4" w:space="0"/>
            </w:tcBorders>
            <w:vAlign w:val="center"/>
          </w:tcPr>
          <w:p w14:paraId="3E951F1C">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35AF8460">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78</w:t>
            </w:r>
            <w:r>
              <w:rPr>
                <w:rFonts w:hint="eastAsia" w:ascii="仿宋_GB2312" w:hAnsi="仿宋_GB2312" w:eastAsia="仿宋_GB2312" w:cs="仿宋_GB2312"/>
                <w:color w:val="000000"/>
                <w:kern w:val="0"/>
                <w:sz w:val="16"/>
                <w:szCs w:val="16"/>
                <w:lang w:val="en-US" w:eastAsia="zh-CN"/>
              </w:rPr>
              <w:t>6</w:t>
            </w:r>
            <w:r>
              <w:rPr>
                <w:rFonts w:hint="eastAsia" w:ascii="仿宋_GB2312" w:hAnsi="仿宋_GB2312" w:eastAsia="仿宋_GB2312" w:cs="仿宋_GB2312"/>
                <w:color w:val="000000"/>
                <w:kern w:val="0"/>
                <w:sz w:val="16"/>
                <w:szCs w:val="16"/>
              </w:rPr>
              <w:t>00</w:t>
            </w:r>
          </w:p>
        </w:tc>
        <w:tc>
          <w:tcPr>
            <w:tcW w:w="108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3906168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rPr>
            </w:pPr>
            <w:r>
              <w:rPr>
                <w:rFonts w:hint="eastAsia" w:ascii="仿宋_GB2312" w:hAnsi="仿宋_GB2312" w:eastAsia="仿宋_GB2312" w:cs="仿宋_GB2312"/>
                <w:color w:val="000000"/>
                <w:kern w:val="0"/>
                <w:sz w:val="16"/>
                <w:szCs w:val="16"/>
              </w:rPr>
              <w:t>56</w:t>
            </w:r>
            <w:r>
              <w:rPr>
                <w:rFonts w:hint="eastAsia" w:ascii="仿宋_GB2312" w:hAnsi="仿宋_GB2312" w:eastAsia="仿宋_GB2312" w:cs="仿宋_GB2312"/>
                <w:color w:val="000000"/>
                <w:kern w:val="0"/>
                <w:sz w:val="16"/>
                <w:szCs w:val="16"/>
                <w:lang w:val="en-US" w:eastAsia="zh-CN"/>
              </w:rPr>
              <w:t>5</w:t>
            </w:r>
            <w:r>
              <w:rPr>
                <w:rFonts w:hint="eastAsia" w:ascii="仿宋_GB2312" w:hAnsi="仿宋_GB2312" w:eastAsia="仿宋_GB2312" w:cs="仿宋_GB2312"/>
                <w:color w:val="000000"/>
                <w:kern w:val="0"/>
                <w:sz w:val="16"/>
                <w:szCs w:val="16"/>
              </w:rPr>
              <w:t>.</w:t>
            </w:r>
            <w:r>
              <w:rPr>
                <w:rFonts w:hint="eastAsia" w:ascii="仿宋_GB2312" w:hAnsi="仿宋_GB2312" w:eastAsia="仿宋_GB2312" w:cs="仿宋_GB2312"/>
                <w:color w:val="000000"/>
                <w:kern w:val="0"/>
                <w:sz w:val="16"/>
                <w:szCs w:val="16"/>
                <w:lang w:val="en-US" w:eastAsia="zh-CN"/>
              </w:rPr>
              <w:t>47</w:t>
            </w:r>
          </w:p>
        </w:tc>
        <w:tc>
          <w:tcPr>
            <w:tcW w:w="87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44B4CD6A">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93</w:t>
            </w:r>
          </w:p>
        </w:tc>
        <w:tc>
          <w:tcPr>
            <w:tcW w:w="1110" w:type="dxa"/>
            <w:tcBorders>
              <w:top w:val="single" w:color="000000" w:sz="12" w:space="0"/>
              <w:left w:val="single" w:color="000000" w:sz="4" w:space="0"/>
              <w:bottom w:val="single" w:color="000000" w:sz="12" w:space="0"/>
              <w:right w:val="single" w:color="000000" w:sz="4" w:space="0"/>
            </w:tcBorders>
            <w:shd w:val="clear" w:color="auto" w:fill="EF949F"/>
            <w:noWrap/>
            <w:vAlign w:val="center"/>
          </w:tcPr>
          <w:p w14:paraId="2C325EFA">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b/>
                <w:bCs/>
                <w:color w:val="000000"/>
                <w:kern w:val="0"/>
                <w:sz w:val="16"/>
                <w:szCs w:val="16"/>
                <w:lang w:val="en-US" w:eastAsia="zh-CN"/>
              </w:rPr>
            </w:pPr>
            <w:r>
              <w:rPr>
                <w:rFonts w:hint="eastAsia" w:ascii="仿宋_GB2312" w:hAnsi="仿宋_GB2312" w:eastAsia="仿宋_GB2312" w:cs="仿宋_GB2312"/>
                <w:b/>
                <w:bCs/>
                <w:color w:val="000000"/>
                <w:kern w:val="0"/>
                <w:sz w:val="16"/>
                <w:szCs w:val="16"/>
                <w:lang w:val="en-US" w:eastAsia="zh-CN"/>
              </w:rPr>
              <w:t>758.47</w:t>
            </w:r>
          </w:p>
        </w:tc>
      </w:tr>
      <w:tr w14:paraId="0CEABB3A">
        <w:tblPrEx>
          <w:tblCellMar>
            <w:top w:w="0" w:type="dxa"/>
            <w:left w:w="108" w:type="dxa"/>
            <w:bottom w:w="0" w:type="dxa"/>
            <w:right w:w="108" w:type="dxa"/>
          </w:tblCellMar>
        </w:tblPrEx>
        <w:trPr>
          <w:trHeight w:val="660" w:hRule="atLeast"/>
        </w:trPr>
        <w:tc>
          <w:tcPr>
            <w:tcW w:w="84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4A849DD9">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6000元</w:t>
            </w:r>
          </w:p>
        </w:tc>
        <w:tc>
          <w:tcPr>
            <w:tcW w:w="93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088ACC1A">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2</w:t>
            </w:r>
            <w:r>
              <w:rPr>
                <w:rFonts w:hint="eastAsia" w:ascii="仿宋_GB2312" w:hAnsi="仿宋_GB2312" w:eastAsia="仿宋_GB2312" w:cs="仿宋_GB2312"/>
                <w:color w:val="000000"/>
                <w:kern w:val="0"/>
                <w:sz w:val="16"/>
                <w:szCs w:val="16"/>
                <w:lang w:val="en-US" w:eastAsia="zh-CN"/>
              </w:rPr>
              <w:t>80</w:t>
            </w:r>
            <w:r>
              <w:rPr>
                <w:rFonts w:hint="eastAsia" w:ascii="仿宋_GB2312" w:hAnsi="仿宋_GB2312" w:eastAsia="仿宋_GB2312" w:cs="仿宋_GB2312"/>
                <w:color w:val="000000"/>
                <w:kern w:val="0"/>
                <w:sz w:val="16"/>
                <w:szCs w:val="16"/>
              </w:rPr>
              <w:t>元</w:t>
            </w:r>
          </w:p>
        </w:tc>
        <w:tc>
          <w:tcPr>
            <w:tcW w:w="930"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3A5F9E0B">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90000</w:t>
            </w:r>
          </w:p>
        </w:tc>
        <w:tc>
          <w:tcPr>
            <w:tcW w:w="945" w:type="dxa"/>
            <w:tcBorders>
              <w:top w:val="single" w:color="000000" w:sz="12" w:space="0"/>
              <w:left w:val="single" w:color="000000" w:sz="4" w:space="0"/>
              <w:bottom w:val="single" w:color="000000" w:sz="12" w:space="0"/>
              <w:right w:val="single" w:color="000000" w:sz="4" w:space="0"/>
            </w:tcBorders>
            <w:shd w:val="clear" w:color="auto" w:fill="FADADE"/>
            <w:noWrap/>
            <w:vAlign w:val="center"/>
          </w:tcPr>
          <w:p w14:paraId="14E8156A">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lang w:val="en-US" w:eastAsia="zh-CN"/>
              </w:rPr>
              <w:t>4200</w:t>
            </w:r>
          </w:p>
        </w:tc>
        <w:tc>
          <w:tcPr>
            <w:tcW w:w="870" w:type="dxa"/>
            <w:vMerge w:val="continue"/>
            <w:tcBorders>
              <w:top w:val="single" w:color="000000" w:sz="4" w:space="0"/>
              <w:left w:val="single" w:color="000000" w:sz="4" w:space="0"/>
              <w:bottom w:val="single" w:color="000000" w:sz="12" w:space="0"/>
              <w:right w:val="single" w:color="000000" w:sz="4" w:space="0"/>
            </w:tcBorders>
            <w:vAlign w:val="center"/>
          </w:tcPr>
          <w:p w14:paraId="1FF552A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p>
        </w:tc>
        <w:tc>
          <w:tcPr>
            <w:tcW w:w="945"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572E7058">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9</w:t>
            </w:r>
            <w:r>
              <w:rPr>
                <w:rFonts w:hint="eastAsia" w:ascii="仿宋_GB2312" w:hAnsi="仿宋_GB2312" w:eastAsia="仿宋_GB2312" w:cs="仿宋_GB2312"/>
                <w:color w:val="000000"/>
                <w:kern w:val="0"/>
                <w:sz w:val="16"/>
                <w:szCs w:val="16"/>
                <w:lang w:val="en-US" w:eastAsia="zh-CN"/>
              </w:rPr>
              <w:t>42</w:t>
            </w:r>
            <w:r>
              <w:rPr>
                <w:rFonts w:hint="eastAsia" w:ascii="仿宋_GB2312" w:hAnsi="仿宋_GB2312" w:eastAsia="仿宋_GB2312" w:cs="仿宋_GB2312"/>
                <w:color w:val="000000"/>
                <w:kern w:val="0"/>
                <w:sz w:val="16"/>
                <w:szCs w:val="16"/>
              </w:rPr>
              <w:t>00</w:t>
            </w:r>
          </w:p>
        </w:tc>
        <w:tc>
          <w:tcPr>
            <w:tcW w:w="108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0291A6B2">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color w:val="000000"/>
                <w:kern w:val="0"/>
                <w:sz w:val="16"/>
                <w:szCs w:val="16"/>
                <w:lang w:val="en-US" w:eastAsia="zh-CN"/>
              </w:rPr>
            </w:pPr>
            <w:r>
              <w:rPr>
                <w:rFonts w:hint="eastAsia" w:ascii="仿宋_GB2312" w:hAnsi="仿宋_GB2312" w:eastAsia="仿宋_GB2312" w:cs="仿宋_GB2312"/>
                <w:color w:val="000000"/>
                <w:kern w:val="0"/>
                <w:sz w:val="16"/>
                <w:szCs w:val="16"/>
              </w:rPr>
              <w:t>6</w:t>
            </w:r>
            <w:r>
              <w:rPr>
                <w:rFonts w:hint="eastAsia" w:ascii="仿宋_GB2312" w:hAnsi="仿宋_GB2312" w:eastAsia="仿宋_GB2312" w:cs="仿宋_GB2312"/>
                <w:color w:val="000000"/>
                <w:kern w:val="0"/>
                <w:sz w:val="16"/>
                <w:szCs w:val="16"/>
                <w:lang w:val="en-US" w:eastAsia="zh-CN"/>
              </w:rPr>
              <w:t>77</w:t>
            </w:r>
            <w:r>
              <w:rPr>
                <w:rFonts w:hint="eastAsia" w:ascii="仿宋_GB2312" w:hAnsi="仿宋_GB2312" w:eastAsia="仿宋_GB2312" w:cs="仿宋_GB2312"/>
                <w:color w:val="000000"/>
                <w:kern w:val="0"/>
                <w:sz w:val="16"/>
                <w:szCs w:val="16"/>
              </w:rPr>
              <w:t>.</w:t>
            </w:r>
            <w:r>
              <w:rPr>
                <w:rFonts w:hint="eastAsia" w:ascii="仿宋_GB2312" w:hAnsi="仿宋_GB2312" w:eastAsia="仿宋_GB2312" w:cs="仿宋_GB2312"/>
                <w:color w:val="000000"/>
                <w:kern w:val="0"/>
                <w:sz w:val="16"/>
                <w:szCs w:val="16"/>
                <w:lang w:val="en-US" w:eastAsia="zh-CN"/>
              </w:rPr>
              <w:t>70</w:t>
            </w:r>
          </w:p>
        </w:tc>
        <w:tc>
          <w:tcPr>
            <w:tcW w:w="870" w:type="dxa"/>
            <w:tcBorders>
              <w:top w:val="single" w:color="000000" w:sz="12" w:space="0"/>
              <w:left w:val="single" w:color="000000" w:sz="4" w:space="0"/>
              <w:bottom w:val="single" w:color="000000" w:sz="12" w:space="0"/>
              <w:right w:val="single" w:color="000000" w:sz="4" w:space="0"/>
            </w:tcBorders>
            <w:shd w:val="clear" w:color="auto" w:fill="D2F4F2"/>
            <w:noWrap/>
            <w:vAlign w:val="center"/>
          </w:tcPr>
          <w:p w14:paraId="6381940E">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color w:val="000000"/>
                <w:kern w:val="0"/>
                <w:sz w:val="16"/>
                <w:szCs w:val="16"/>
              </w:rPr>
            </w:pPr>
            <w:r>
              <w:rPr>
                <w:rFonts w:hint="eastAsia" w:ascii="仿宋_GB2312" w:hAnsi="仿宋_GB2312" w:eastAsia="仿宋_GB2312" w:cs="仿宋_GB2312"/>
                <w:color w:val="000000"/>
                <w:kern w:val="0"/>
                <w:sz w:val="16"/>
                <w:szCs w:val="16"/>
              </w:rPr>
              <w:t>1</w:t>
            </w:r>
            <w:r>
              <w:rPr>
                <w:rFonts w:hint="eastAsia" w:ascii="仿宋_GB2312" w:hAnsi="仿宋_GB2312" w:eastAsia="仿宋_GB2312" w:cs="仿宋_GB2312"/>
                <w:color w:val="000000"/>
                <w:kern w:val="0"/>
                <w:sz w:val="16"/>
                <w:szCs w:val="16"/>
                <w:lang w:val="en-US" w:eastAsia="zh-CN"/>
              </w:rPr>
              <w:t>93</w:t>
            </w:r>
          </w:p>
        </w:tc>
        <w:tc>
          <w:tcPr>
            <w:tcW w:w="1110" w:type="dxa"/>
            <w:tcBorders>
              <w:top w:val="single" w:color="000000" w:sz="12" w:space="0"/>
              <w:left w:val="single" w:color="000000" w:sz="4" w:space="0"/>
              <w:bottom w:val="single" w:color="000000" w:sz="12" w:space="0"/>
              <w:right w:val="single" w:color="000000" w:sz="4" w:space="0"/>
            </w:tcBorders>
            <w:shd w:val="clear" w:color="auto" w:fill="EF949F"/>
            <w:noWrap/>
            <w:vAlign w:val="center"/>
          </w:tcPr>
          <w:p w14:paraId="6FE1677D">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仿宋_GB2312" w:hAnsi="仿宋_GB2312" w:eastAsia="仿宋_GB2312" w:cs="仿宋_GB2312"/>
                <w:b/>
                <w:bCs/>
                <w:color w:val="000000"/>
                <w:kern w:val="0"/>
                <w:sz w:val="16"/>
                <w:szCs w:val="16"/>
                <w:lang w:val="en-US" w:eastAsia="zh-CN"/>
              </w:rPr>
            </w:pPr>
            <w:r>
              <w:rPr>
                <w:rFonts w:hint="eastAsia" w:ascii="仿宋_GB2312" w:hAnsi="仿宋_GB2312" w:eastAsia="仿宋_GB2312" w:cs="仿宋_GB2312"/>
                <w:b/>
                <w:bCs/>
                <w:color w:val="000000"/>
                <w:kern w:val="0"/>
                <w:sz w:val="16"/>
                <w:szCs w:val="16"/>
                <w:lang w:val="en-US" w:eastAsia="zh-CN"/>
              </w:rPr>
              <w:t>870.70</w:t>
            </w:r>
          </w:p>
        </w:tc>
      </w:tr>
    </w:tbl>
    <w:p w14:paraId="64002F13">
      <w:pPr>
        <w:keepNext w:val="0"/>
        <w:keepLines w:val="0"/>
        <w:pageBreakBefore w:val="0"/>
        <w:widowControl/>
        <w:kinsoku/>
        <w:wordWrap/>
        <w:overflowPunct/>
        <w:topLinePunct w:val="0"/>
        <w:autoSpaceDE/>
        <w:autoSpaceDN/>
        <w:bidi w:val="0"/>
        <w:adjustRightInd/>
        <w:snapToGrid/>
        <w:spacing w:line="560" w:lineRule="exact"/>
        <w:ind w:firstLine="668" w:firstLineChars="200"/>
        <w:jc w:val="left"/>
        <w:textAlignment w:val="auto"/>
        <w:rPr>
          <w:rFonts w:hint="eastAsia" w:ascii="仿宋_GB2312" w:hAnsi="仿宋_GB2312" w:eastAsia="仿宋_GB2312" w:cs="仿宋_GB2312"/>
          <w:spacing w:val="7"/>
          <w:kern w:val="0"/>
          <w:sz w:val="32"/>
          <w:szCs w:val="32"/>
          <w:shd w:val="clear" w:color="auto" w:fill="FFFFFF"/>
          <w:lang w:eastAsia="zh-CN"/>
        </w:rPr>
      </w:pPr>
      <w:r>
        <w:rPr>
          <w:rFonts w:hint="eastAsia" w:ascii="仿宋_GB2312" w:hAnsi="仿宋_GB2312" w:eastAsia="仿宋_GB2312" w:cs="仿宋_GB2312"/>
          <w:spacing w:val="7"/>
          <w:kern w:val="0"/>
          <w:sz w:val="32"/>
          <w:szCs w:val="32"/>
          <w:shd w:val="clear" w:color="auto" w:fill="FFFFFF"/>
          <w:lang w:eastAsia="zh-CN"/>
        </w:rPr>
        <w:t>（</w:t>
      </w:r>
      <w:r>
        <w:rPr>
          <w:rFonts w:hint="eastAsia" w:ascii="仿宋_GB2312" w:hAnsi="仿宋_GB2312" w:eastAsia="仿宋_GB2312" w:cs="仿宋_GB2312"/>
          <w:spacing w:val="7"/>
          <w:kern w:val="0"/>
          <w:sz w:val="32"/>
          <w:szCs w:val="32"/>
          <w:shd w:val="clear" w:color="auto" w:fill="FFFFFF"/>
          <w:lang w:val="en-US" w:eastAsia="zh-CN"/>
        </w:rPr>
        <w:t>注：此表仅提供参考，具体以实际缴费情况为准</w:t>
      </w:r>
      <w:r>
        <w:rPr>
          <w:rFonts w:hint="eastAsia" w:ascii="仿宋_GB2312" w:hAnsi="仿宋_GB2312" w:eastAsia="仿宋_GB2312" w:cs="仿宋_GB2312"/>
          <w:spacing w:val="7"/>
          <w:kern w:val="0"/>
          <w:sz w:val="32"/>
          <w:szCs w:val="32"/>
          <w:shd w:val="clear" w:color="auto" w:fill="FFFFFF"/>
          <w:lang w:eastAsia="zh-CN"/>
        </w:rPr>
        <w:t>）</w:t>
      </w:r>
    </w:p>
    <w:p w14:paraId="6954EEAD">
      <w:pPr>
        <w:keepNext w:val="0"/>
        <w:keepLines w:val="0"/>
        <w:pageBreakBefore w:val="0"/>
        <w:widowControl/>
        <w:kinsoku/>
        <w:wordWrap/>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六、城乡居保可以补缴吗？</w:t>
      </w:r>
    </w:p>
    <w:p w14:paraId="45A78388">
      <w:pPr>
        <w:pStyle w:val="5"/>
        <w:keepNext w:val="0"/>
        <w:keepLines w:val="0"/>
        <w:pageBreakBefore w:val="0"/>
        <w:widowControl/>
        <w:kinsoku/>
        <w:wordWrap/>
        <w:overflowPunct/>
        <w:topLinePunct w:val="0"/>
        <w:autoSpaceDE/>
        <w:autoSpaceDN/>
        <w:bidi w:val="0"/>
        <w:adjustRightInd/>
        <w:snapToGrid/>
        <w:spacing w:line="560" w:lineRule="exact"/>
        <w:ind w:firstLine="668" w:firstLineChars="200"/>
        <w:jc w:val="left"/>
        <w:textAlignment w:val="auto"/>
        <w:rPr>
          <w:rFonts w:hint="eastAsia" w:ascii="仿宋_GB2312" w:hAnsi="仿宋_GB2312" w:eastAsia="仿宋_GB2312" w:cs="仿宋_GB2312"/>
          <w:spacing w:val="7"/>
          <w:kern w:val="0"/>
          <w:sz w:val="32"/>
          <w:szCs w:val="32"/>
          <w:shd w:val="clear" w:color="auto" w:fill="FFFFFF"/>
        </w:rPr>
      </w:pPr>
      <w:r>
        <w:rPr>
          <w:rFonts w:hint="eastAsia" w:ascii="仿宋_GB2312" w:hAnsi="仿宋_GB2312" w:eastAsia="仿宋_GB2312" w:cs="仿宋_GB2312"/>
          <w:spacing w:val="7"/>
          <w:kern w:val="0"/>
          <w:sz w:val="32"/>
          <w:szCs w:val="32"/>
          <w:shd w:val="clear" w:color="auto" w:fill="FFFFFF"/>
        </w:rPr>
        <w:t>参保人已经达到法定退休年龄，但缴费年限不够的，可以一次性补缴，参保期间存在中断缴费的，也可以补缴中断年限的养老保险费，补缴标准可在补缴当年我省城乡居民基本养老保险缴费档次中任选一档。2026年11月底前，年满60周岁以上从未参保人员可以参保到龄一次性补缴15年，然后按规定领取城乡居保待遇。</w:t>
      </w:r>
    </w:p>
    <w:p w14:paraId="732C25C1">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p>
    <w:p w14:paraId="4D52DB3D"/>
    <w:sectPr>
      <w:footerReference r:id="rId3" w:type="default"/>
      <w:pgSz w:w="11906" w:h="16838"/>
      <w:pgMar w:top="1247" w:right="1077" w:bottom="1191" w:left="124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61352"/>
    </w:sdtPr>
    <w:sdtContent>
      <w:p w14:paraId="7D29AC39">
        <w:pPr>
          <w:pStyle w:val="2"/>
          <w:jc w:val="center"/>
        </w:pPr>
        <w:r>
          <w:fldChar w:fldCharType="begin"/>
        </w:r>
        <w:r>
          <w:instrText xml:space="preserve"> PAGE   \* MERGEFORMAT </w:instrText>
        </w:r>
        <w:r>
          <w:fldChar w:fldCharType="separate"/>
        </w:r>
        <w:r>
          <w:rPr>
            <w:lang w:val="zh-CN"/>
          </w:rPr>
          <w:t>2</w:t>
        </w:r>
        <w:r>
          <w:rPr>
            <w:lang w:val="zh-CN"/>
          </w:rPr>
          <w:fldChar w:fldCharType="end"/>
        </w:r>
      </w:p>
    </w:sdtContent>
  </w:sdt>
  <w:p w14:paraId="70F33267">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6F6682"/>
    <w:rsid w:val="050B2FD3"/>
    <w:rsid w:val="706F6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486ae1dc-4172-479e-ad99-6cc34e0ebf67</errorID>
      <errorWord>企业职工养老保险</errorWord>
      <group>L1_Political</group>
      <groupName>政治性问题</groupName>
      <ability>L2_Keyword</ability>
      <abilityName>固定表述</abilityName>
      <candidateList>
        <item>企业职工基本养老保险</item>
      </candidateList>
      <explain>词汇“企业职工基本养老保险”在特定场景下为固定表述形式，请确认此处的“企业职工养老保险”是否存在不当。</explain>
      <paraID>3E1B87A0</paraID>
      <start>28</start>
      <end>36</end>
      <status>unmodified</status>
      <modifiedWord/>
      <trackRevisions>false</trackRevisions>
    </reviewItem>
    <reviewItem>
      <errorID>69af0658-311c-432c-8132-246b2b4450b8</errorID>
      <errorWord>(</errorWord>
      <group>L1_Format</group>
      <groupName>格式问题</groupName>
      <ability>L2_HalfPunc</ability>
      <abilityName>全半角检查</abilityName>
      <candidateList>
        <item>（</item>
      </candidateList>
      <explain>文本全半角错误。</explain>
      <paraID>4231A2A7</paraID>
      <start>11</start>
      <end>12</end>
      <status>modified</status>
      <modifiedWord>（</modifiedWord>
      <trackRevisions>false</trackRevisions>
    </reviewItem>
    <reviewItem>
      <errorID>40301abb-40e9-4462-9e4c-ffb78715b0a8</errorID>
      <errorWord>(</errorWord>
      <group>L1_Format</group>
      <groupName>格式问题</groupName>
      <ability>L2_HalfPunc</ability>
      <abilityName>全半角检查</abilityName>
      <candidateList>
        <item>（</item>
      </candidateList>
      <explain>文本全半角错误。</explain>
      <paraID>4231A2A7</paraID>
      <start>27</start>
      <end>28</end>
      <status>modified</status>
      <modifiedWord>（</modifiedWord>
      <trackRevisions>false</trackRevisions>
    </reviewItem>
    <reviewItem>
      <errorID>2ef1025e-5cc5-4285-b5b8-292938653234</errorID>
      <errorWord>图片</errorWord>
      <group>L1_Word</group>
      <groupName>字词问题</groupName>
      <ability>L2_Typo</ability>
      <abilityName>字词错误</abilityName>
      <candidateList>
        <item>图</item>
      </candidateList>
      <explain/>
      <paraID>4231A2A7</paraID>
      <start>99</start>
      <end>100</end>
      <status>modified</status>
      <modifiedWord>图</modifiedWord>
      <trackRevisions>false</trackRevisions>
    </reviewItem>
  </reviewItems>
  <config/>
</contractReview>
</file>

<file path=customXml/itemProps1.xml><?xml version="1.0" encoding="utf-8"?>
<ds:datastoreItem xmlns:ds="http://schemas.openxmlformats.org/officeDocument/2006/customXml" ds:itemID="{39daee1c-130f-4fb1-a5ca-c9f85ce39ac2}">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2026-04-23T06:29:00Z</dcterms:created>
  <dc:creator>Show</dc:creator>
  <cp:lastModifiedBy>Show</cp:lastModifiedBy>
  <dcterms:modified xsi:type="dcterms:W3CDTF">2026-04-23T06:29:35Z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86253A0DDE71489E810C4160AA0DE12E_11</vt:lpwstr>
  </property>
  <property fmtid="{D5CDD505-2E9C-101B-9397-08002B2CF9AE}" pid="4" name="KSOTemplateDocerSaveRecord">
    <vt:lpwstr>eyJoZGlkIjoiNjI2YjZhOGViZTZhNjg0ODhkNDM4MTE4MTM4ODNhNjAiLCJ1c2VySWQiOiIzNjQ5MTEyNzgifQ==</vt:lpwstr>
  </property>
</Properties>
</file>