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95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</w:pPr>
      <w:r>
        <w:rPr>
          <w:rFonts w:hint="eastAsia" w:ascii="Times New Roman" w:hAnsi="Times New Roman" w:eastAsia="楷体" w:cs="楷体"/>
          <w:sz w:val="28"/>
          <w:szCs w:val="28"/>
          <w:lang w:val="en-US" w:eastAsia="zh-CN"/>
        </w:rPr>
        <w:t>钦州市工伤预防项目部署会宣传片脚本</w:t>
      </w:r>
    </w:p>
    <w:p w14:paraId="43EA3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向海而兴，古埠新韵。钦州，这</w:t>
      </w:r>
      <w:r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  <w:t>颗</w:t>
      </w:r>
      <w:r>
        <w:rPr>
          <w:rFonts w:hint="eastAsia" w:ascii="Times New Roman" w:hAnsi="Times New Roman" w:eastAsia="仿宋_GB2312" w:cs="仿宋_GB2312"/>
          <w:sz w:val="32"/>
          <w:szCs w:val="32"/>
        </w:rPr>
        <w:t>镶嵌在北部湾畔的璀璨明珠，正在向海图强的高质量发展航道上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高</w:t>
      </w:r>
      <w:r>
        <w:rPr>
          <w:rFonts w:hint="eastAsia" w:ascii="Times New Roman" w:hAnsi="Times New Roman" w:eastAsia="仿宋_GB2312" w:cs="仿宋_GB2312"/>
          <w:sz w:val="32"/>
          <w:szCs w:val="32"/>
        </w:rPr>
        <w:t>速前进。发展的巨轮破浪前行，离不开坚实稳固的安全压舱石。钦州市始终秉持“人民至上、生命至上”理念，将保障每一位劳动者生</w:t>
      </w:r>
      <w:r>
        <w:rPr>
          <w:rFonts w:hint="eastAsia" w:ascii="Times New Roman" w:hAnsi="Times New Roman" w:eastAsia="仿宋_GB2312" w:cs="仿宋_GB2312"/>
          <w:sz w:val="32"/>
          <w:szCs w:val="32"/>
        </w:rPr>
        <w:t>命安全与职业健康，视为城市发展最温暖的底色与最根本的承诺。</w:t>
      </w:r>
    </w:p>
    <w:p w14:paraId="74500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  <w:highlight w:val="yellow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highlight w:val="yellow"/>
          <w:lang w:val="en-US" w:eastAsia="zh-CN"/>
        </w:rPr>
        <w:t>在上年度的工伤预防项目中，钦州市</w:t>
      </w:r>
      <w:r>
        <w:rPr>
          <w:rFonts w:hint="eastAsia" w:ascii="Times New Roman" w:hAnsi="Times New Roman" w:eastAsia="仿宋_GB2312" w:cs="仿宋_GB2312"/>
          <w:sz w:val="32"/>
          <w:szCs w:val="32"/>
          <w:highlight w:val="yellow"/>
        </w:rPr>
        <w:t>创新</w:t>
      </w:r>
      <w:r>
        <w:rPr>
          <w:rFonts w:hint="eastAsia" w:ascii="Times New Roman" w:hAnsi="Times New Roman" w:eastAsia="仿宋_GB2312" w:cs="仿宋_GB2312"/>
          <w:sz w:val="32"/>
          <w:szCs w:val="32"/>
          <w:highlight w:val="yellow"/>
          <w:lang w:val="en-US" w:eastAsia="zh-CN"/>
        </w:rPr>
        <w:t>实施</w:t>
      </w:r>
      <w:r>
        <w:rPr>
          <w:rFonts w:hint="eastAsia" w:ascii="Times New Roman" w:hAnsi="Times New Roman" w:eastAsia="仿宋_GB2312" w:cs="仿宋_GB2312"/>
          <w:sz w:val="32"/>
          <w:szCs w:val="32"/>
          <w:highlight w:val="yellow"/>
        </w:rPr>
        <w:t>“扩面宣传、赋能培训、源头治理”三大行动</w:t>
      </w:r>
      <w:r>
        <w:rPr>
          <w:rFonts w:hint="eastAsia" w:ascii="Times New Roman" w:hAnsi="Times New Roman" w:eastAsia="仿宋_GB2312" w:cs="仿宋_GB2312"/>
          <w:sz w:val="32"/>
          <w:szCs w:val="32"/>
          <w:highlight w:val="yellow"/>
          <w:lang w:eastAsia="zh-CN"/>
        </w:rPr>
        <w:t>，</w:t>
      </w:r>
      <w:r>
        <w:rPr>
          <w:rFonts w:hint="eastAsia" w:ascii="Times New Roman" w:hAnsi="Times New Roman" w:eastAsia="仿宋_GB2312" w:cs="仿宋_GB2312"/>
          <w:sz w:val="32"/>
          <w:szCs w:val="32"/>
          <w:highlight w:val="yellow"/>
          <w:lang w:val="en-US" w:eastAsia="zh-CN"/>
        </w:rPr>
        <w:t>累计帮助25家重点企业排查治理工伤事故隐患625项；面向重点行业、重点企业、技工院校、大中专院校开展专题培训74场，参训人数超4500人；开展</w:t>
      </w:r>
      <w:r>
        <w:rPr>
          <w:rFonts w:hint="eastAsia" w:ascii="Times New Roman" w:hAnsi="Times New Roman" w:eastAsia="仿宋_GB2312" w:cs="仿宋_GB2312"/>
          <w:sz w:val="32"/>
          <w:szCs w:val="32"/>
          <w:highlight w:val="yellow"/>
        </w:rPr>
        <w:t>“进</w:t>
      </w:r>
      <w:r>
        <w:rPr>
          <w:rFonts w:hint="eastAsia" w:ascii="Times New Roman" w:hAnsi="Times New Roman" w:eastAsia="仿宋_GB2312" w:cs="仿宋_GB2312"/>
          <w:sz w:val="32"/>
          <w:szCs w:val="32"/>
          <w:highlight w:val="yellow"/>
          <w:lang w:val="en-US" w:eastAsia="zh-CN"/>
        </w:rPr>
        <w:t>商场</w:t>
      </w:r>
      <w:r>
        <w:rPr>
          <w:rFonts w:hint="eastAsia" w:ascii="Times New Roman" w:hAnsi="Times New Roman" w:eastAsia="仿宋_GB2312" w:cs="仿宋_GB2312"/>
          <w:sz w:val="32"/>
          <w:szCs w:val="32"/>
          <w:highlight w:val="yellow"/>
        </w:rPr>
        <w:t>、进企业”集中宣传</w:t>
      </w:r>
      <w:r>
        <w:rPr>
          <w:rFonts w:hint="eastAsia" w:ascii="Times New Roman" w:hAnsi="Times New Roman" w:eastAsia="仿宋_GB2312" w:cs="仿宋_GB2312"/>
          <w:sz w:val="32"/>
          <w:szCs w:val="32"/>
          <w:highlight w:val="yellow"/>
          <w:lang w:val="en-US" w:eastAsia="zh-CN"/>
        </w:rPr>
        <w:t>3</w:t>
      </w:r>
      <w:r>
        <w:rPr>
          <w:rFonts w:hint="eastAsia" w:ascii="Times New Roman" w:hAnsi="Times New Roman" w:eastAsia="仿宋_GB2312" w:cs="仿宋_GB2312"/>
          <w:sz w:val="32"/>
          <w:szCs w:val="32"/>
          <w:highlight w:val="yellow"/>
        </w:rPr>
        <w:t>场</w:t>
      </w:r>
      <w:r>
        <w:rPr>
          <w:rFonts w:hint="eastAsia" w:ascii="Times New Roman" w:hAnsi="Times New Roman" w:eastAsia="仿宋_GB2312" w:cs="仿宋_GB2312"/>
          <w:sz w:val="32"/>
          <w:szCs w:val="32"/>
          <w:highlight w:val="yellow"/>
          <w:lang w:eastAsia="zh-CN"/>
        </w:rPr>
        <w:t>、</w:t>
      </w:r>
      <w:r>
        <w:rPr>
          <w:rFonts w:hint="default" w:ascii="Times New Roman" w:hAnsi="Times New Roman" w:eastAsia="仿宋_GB2312" w:cs="仿宋_GB2312"/>
          <w:sz w:val="32"/>
          <w:szCs w:val="32"/>
          <w:highlight w:val="yellow"/>
        </w:rPr>
        <w:t>工伤预防直播活动5场</w:t>
      </w:r>
      <w:r>
        <w:rPr>
          <w:rFonts w:hint="eastAsia" w:ascii="Times New Roman" w:hAnsi="Times New Roman" w:eastAsia="仿宋_GB2312" w:cs="仿宋_GB2312"/>
          <w:sz w:val="32"/>
          <w:szCs w:val="32"/>
          <w:highlight w:val="yellow"/>
        </w:rPr>
        <w:t>，</w:t>
      </w:r>
      <w:r>
        <w:rPr>
          <w:rFonts w:hint="default" w:ascii="Times New Roman" w:hAnsi="Times New Roman" w:eastAsia="仿宋_GB2312" w:cs="仿宋_GB2312"/>
          <w:sz w:val="32"/>
          <w:szCs w:val="32"/>
          <w:highlight w:val="yellow"/>
        </w:rPr>
        <w:t>发布</w:t>
      </w:r>
      <w:r>
        <w:rPr>
          <w:rFonts w:hint="eastAsia" w:ascii="Times New Roman" w:hAnsi="Times New Roman" w:eastAsia="仿宋_GB2312" w:cs="仿宋_GB2312"/>
          <w:sz w:val="32"/>
          <w:szCs w:val="32"/>
          <w:highlight w:val="yellow"/>
          <w:lang w:eastAsia="zh-CN"/>
        </w:rPr>
        <w:t>“</w:t>
      </w:r>
      <w:r>
        <w:rPr>
          <w:rFonts w:hint="eastAsia" w:ascii="Times New Roman" w:hAnsi="Times New Roman" w:eastAsia="仿宋_GB2312" w:cs="仿宋_GB2312"/>
          <w:sz w:val="32"/>
          <w:szCs w:val="32"/>
          <w:highlight w:val="yellow"/>
          <w:lang w:val="en-US" w:eastAsia="zh-CN"/>
        </w:rPr>
        <w:t>工伤微课堂”系列推文16期、工伤预防宣传报道22篇次，在</w:t>
      </w:r>
      <w:r>
        <w:rPr>
          <w:rFonts w:hint="default" w:ascii="Times New Roman" w:hAnsi="Times New Roman" w:eastAsia="仿宋_GB2312" w:cs="仿宋_GB2312"/>
          <w:sz w:val="32"/>
          <w:szCs w:val="32"/>
          <w:highlight w:val="yellow"/>
        </w:rPr>
        <w:t>人流量较大的公交车</w:t>
      </w:r>
      <w:r>
        <w:rPr>
          <w:rFonts w:hint="eastAsia" w:ascii="Times New Roman" w:hAnsi="Times New Roman" w:eastAsia="仿宋_GB2312" w:cs="仿宋_GB2312"/>
          <w:sz w:val="32"/>
          <w:szCs w:val="32"/>
          <w:highlight w:val="yellow"/>
          <w:lang w:eastAsia="zh-CN"/>
        </w:rPr>
        <w:t>、</w:t>
      </w:r>
      <w:r>
        <w:rPr>
          <w:rFonts w:hint="eastAsia" w:ascii="Times New Roman" w:hAnsi="Times New Roman" w:eastAsia="仿宋_GB2312" w:cs="仿宋_GB2312"/>
          <w:sz w:val="32"/>
          <w:szCs w:val="32"/>
          <w:highlight w:val="yellow"/>
          <w:lang w:val="en-US" w:eastAsia="zh-CN"/>
        </w:rPr>
        <w:t>公交站台、户外大屏投放公益</w:t>
      </w:r>
      <w:r>
        <w:rPr>
          <w:rFonts w:hint="eastAsia" w:ascii="Times New Roman" w:hAnsi="Times New Roman" w:eastAsia="仿宋_GB2312" w:cs="仿宋_GB2312"/>
          <w:sz w:val="32"/>
          <w:szCs w:val="32"/>
          <w:highlight w:val="yellow"/>
        </w:rPr>
        <w:t>广告，</w:t>
      </w:r>
      <w:r>
        <w:rPr>
          <w:rFonts w:hint="eastAsia" w:ascii="Times New Roman" w:hAnsi="Times New Roman" w:eastAsia="仿宋_GB2312" w:cs="仿宋_GB2312"/>
          <w:sz w:val="32"/>
          <w:szCs w:val="32"/>
          <w:highlight w:val="yellow"/>
          <w:lang w:val="en-US" w:eastAsia="zh-CN"/>
        </w:rPr>
        <w:t>在全市营造起“人人知晓、人人重视、人人参与”工伤预防的良好氛围。</w:t>
      </w:r>
    </w:p>
    <w:p w14:paraId="19FEC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值此“工伤预防五年行动计划”圆满收官与“十五五”</w:t>
      </w:r>
      <w:bookmarkStart w:id="0" w:name="_GoBack"/>
      <w:bookmarkEnd w:id="0"/>
      <w:r>
        <w:rPr>
          <w:rFonts w:hint="eastAsia" w:ascii="Times New Roman" w:hAnsi="Times New Roman" w:eastAsia="仿宋_GB2312" w:cs="仿宋_GB2312"/>
          <w:sz w:val="32"/>
          <w:szCs w:val="32"/>
        </w:rPr>
        <w:t>规划全新启航的历史交汇点，钦州市社会保险事业管理中心立足新阶段，谋划新举措，正式部署启动2025年工伤预防宣传培训服务</w:t>
      </w:r>
      <w:r>
        <w:rPr>
          <w:rFonts w:hint="default" w:ascii="Times New Roman" w:hAnsi="Times New Roman" w:eastAsia="仿宋_GB2312" w:cs="仿宋_GB2312"/>
          <w:sz w:val="32"/>
          <w:szCs w:val="32"/>
          <w:woUserID w:val="1"/>
        </w:rPr>
        <w:t>项目</w:t>
      </w:r>
      <w:r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仿宋_GB2312"/>
          <w:sz w:val="32"/>
          <w:szCs w:val="32"/>
        </w:rPr>
        <w:t>创新构建“三航两港一智网”的工伤预防新体系</w:t>
      </w:r>
      <w:r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  <w:t>。</w:t>
      </w:r>
    </w:p>
    <w:p w14:paraId="5AD0B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</w:pPr>
    </w:p>
    <w:p w14:paraId="3F2E2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Times New Roman" w:hAnsi="Times New Roman" w:eastAsia="方正小标宋简体" w:cs="方正小标宋简体"/>
          <w:sz w:val="44"/>
          <w:szCs w:val="44"/>
          <w:lang w:val="en-US" w:eastAsia="zh-CN"/>
        </w:rPr>
        <w:t>三航两港一智网 平安钦州新起航</w:t>
      </w:r>
    </w:p>
    <w:p w14:paraId="192EE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Times New Roman" w:hAnsi="Times New Roman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Times New Roman" w:hAnsi="Times New Roman" w:eastAsia="方正小标宋简体" w:cs="方正小标宋简体"/>
          <w:sz w:val="44"/>
          <w:szCs w:val="44"/>
          <w:lang w:val="en-US" w:eastAsia="zh-CN"/>
        </w:rPr>
        <w:t>——钦州市2025年工伤预防宣传培训服务</w:t>
      </w:r>
      <w:r>
        <w:rPr>
          <w:rFonts w:hint="default" w:ascii="Times New Roman" w:hAnsi="Times New Roman" w:eastAsia="方正小标宋简体" w:cs="方正小标宋简体"/>
          <w:sz w:val="44"/>
          <w:szCs w:val="44"/>
          <w:lang w:eastAsia="zh-CN"/>
          <w:woUserID w:val="1"/>
        </w:rPr>
        <w:t>项目</w:t>
      </w:r>
      <w:r>
        <w:rPr>
          <w:rFonts w:hint="eastAsia" w:ascii="Times New Roman" w:hAnsi="Times New Roman" w:eastAsia="方正小标宋简体" w:cs="方正小标宋简体"/>
          <w:sz w:val="44"/>
          <w:szCs w:val="44"/>
          <w:lang w:val="en-US" w:eastAsia="zh-CN"/>
        </w:rPr>
        <w:t>全面启动</w:t>
      </w:r>
    </w:p>
    <w:p w14:paraId="46547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Times New Roman" w:hAnsi="Times New Roman" w:eastAsia="仿宋_GB2312" w:cs="仿宋_GB2312"/>
          <w:b/>
          <w:bCs/>
          <w:sz w:val="32"/>
          <w:szCs w:val="32"/>
          <w:lang w:val="en-US" w:eastAsia="zh-CN"/>
        </w:rPr>
      </w:pPr>
    </w:p>
    <w:p w14:paraId="15760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Times New Roman" w:hAnsi="Times New Roman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b/>
          <w:bCs/>
          <w:sz w:val="32"/>
          <w:szCs w:val="32"/>
          <w:lang w:val="en-US" w:eastAsia="zh-CN"/>
        </w:rPr>
        <w:t>“3”大主航道，疏浚风险，筑基引航。</w:t>
      </w:r>
      <w:r>
        <w:rPr>
          <w:rFonts w:hint="eastAsia" w:ascii="Times New Roman" w:hAnsi="Times New Roman" w:eastAsia="仿宋_GB2312" w:cs="仿宋_GB2312"/>
          <w:b w:val="0"/>
          <w:bCs w:val="0"/>
          <w:sz w:val="32"/>
          <w:szCs w:val="32"/>
          <w:lang w:val="en-US" w:eastAsia="zh-CN"/>
        </w:rPr>
        <w:t>工伤预防是一项系统工程，钦州市将开辟三条主航道，实施精准治理、全面赋能与氛围营造。治理清淤，闭环把控，对筛选出的13家工伤事故高风险企业，实施“入企调研－精准培训－整改回访”三步走工作法。培训筑基，固本强能，聚焦重点行业、重点企业、基层应急骨干等5类关键群体，开展差异化、精准化的工伤预防培训。宣传引航，营造氛围，采取线上线下双轮驱动模式，全方位、多声部地传播工伤预防知识。</w:t>
      </w:r>
    </w:p>
    <w:p w14:paraId="51B39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Times New Roman" w:hAnsi="Times New Roman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b/>
          <w:bCs/>
          <w:sz w:val="32"/>
          <w:szCs w:val="32"/>
          <w:lang w:val="en-US" w:eastAsia="zh-CN"/>
        </w:rPr>
        <w:t>“2”座枢纽港，前置关口，拓展覆盖。</w:t>
      </w:r>
      <w:r>
        <w:rPr>
          <w:rFonts w:hint="eastAsia" w:ascii="Times New Roman" w:hAnsi="Times New Roman" w:eastAsia="仿宋_GB2312" w:cs="仿宋_GB2312"/>
          <w:b w:val="0"/>
          <w:bCs w:val="0"/>
          <w:sz w:val="32"/>
          <w:szCs w:val="32"/>
          <w:lang w:val="en-US" w:eastAsia="zh-CN"/>
        </w:rPr>
        <w:t>筑牢源头防控枢纽，与本地技工院校合作，将工伤预防、安全生产、职业健康知识系统融入学生就业前的必修环节，从职业生涯的起点构筑坚实防线，为钦州未来的产业大军注入原生的安全基因。定制新业态宣教枢纽，针对快递、货运、网约车等新就业形态</w:t>
      </w:r>
      <w:r>
        <w:rPr>
          <w:rFonts w:hint="default" w:ascii="Times New Roman" w:hAnsi="Times New Roman" w:eastAsia="仿宋_GB2312" w:cs="仿宋_GB2312"/>
          <w:b w:val="0"/>
          <w:bCs w:val="0"/>
          <w:sz w:val="32"/>
          <w:szCs w:val="32"/>
          <w:lang w:eastAsia="zh-CN"/>
          <w:woUserID w:val="1"/>
        </w:rPr>
        <w:t>人员</w:t>
      </w:r>
      <w:r>
        <w:rPr>
          <w:rFonts w:hint="eastAsia" w:ascii="Times New Roman" w:hAnsi="Times New Roman" w:eastAsia="仿宋_GB2312" w:cs="仿宋_GB2312"/>
          <w:b w:val="0"/>
          <w:bCs w:val="0"/>
          <w:sz w:val="32"/>
          <w:szCs w:val="32"/>
          <w:lang w:val="en-US" w:eastAsia="zh-CN"/>
        </w:rPr>
        <w:t>，开展专项培训与宣教活动，着力延伸工伤保险的“安全网”与工伤预防的“防护罩”，确保城市发展的活力与劳动者的安全同步保障。</w:t>
      </w:r>
    </w:p>
    <w:p w14:paraId="214F1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Times New Roman" w:hAnsi="Times New Roman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b/>
          <w:bCs/>
          <w:sz w:val="32"/>
          <w:szCs w:val="32"/>
          <w:lang w:val="en-US" w:eastAsia="zh-CN"/>
        </w:rPr>
        <w:t>“1”张智慧网，数字赋能，全域触达。</w:t>
      </w:r>
      <w:r>
        <w:rPr>
          <w:rFonts w:hint="eastAsia" w:ascii="Times New Roman" w:hAnsi="Times New Roman" w:eastAsia="仿宋_GB2312" w:cs="仿宋_GB2312"/>
          <w:b w:val="0"/>
          <w:bCs w:val="0"/>
          <w:sz w:val="32"/>
          <w:szCs w:val="32"/>
          <w:lang w:val="en-US" w:eastAsia="zh-CN"/>
        </w:rPr>
        <w:t>项目将充分整合利用短视频、直播、公众号、小程序等数字化平台与工具，构建集政策宣传、知识普及、在线培训、互动咨询、数据反馈于一体的“工伤预防智慧宣传与培训赋能网”。让权威的政策解读、生动的案例警示、实用的安全技能，通过无形的“数字运河”，高效、精准地流淌至千家万户、千厂万店，触达每一名劳动者与管理者的指尖，实现预防资源与需求之间的智慧匹配与瞬时连接。</w:t>
      </w:r>
    </w:p>
    <w:p w14:paraId="7F947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b w:val="0"/>
          <w:bCs w:val="0"/>
          <w:sz w:val="32"/>
          <w:szCs w:val="32"/>
          <w:lang w:val="en-US" w:eastAsia="zh-CN"/>
        </w:rPr>
        <w:t>从“3”大主航道的定向疏浚与能力筑基，到“2”座枢纽港的战略前置与拓展覆盖，再到“1”张智慧网的高效赋能与全域链接，钦州市“三航两港一智网”的工伤预防新蓝图已清晰绘就。站在新的历史起点，钦州正以海的气魄与港的胸怀，汇聚各方力量，锚定平安航向，致力于让“预防为主、安全发展”的理念深植于这座向海之城的经济社会脉络之中，共同护航“平安钦州”的巨轮驶向更加安宁、繁荣、美好的明天。</w:t>
      </w:r>
    </w:p>
    <w:p w14:paraId="5AA065F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B71E9A"/>
    <w:rsid w:val="276170BC"/>
    <w:rsid w:val="5FF7EFA8"/>
    <w:rsid w:val="6FB71E9A"/>
    <w:rsid w:val="74BD2B09"/>
    <w:rsid w:val="77F5FA6E"/>
    <w:rsid w:val="7AFD0E89"/>
    <w:rsid w:val="BDFEDBCD"/>
    <w:rsid w:val="CBDF916A"/>
    <w:rsid w:val="DB7ED54D"/>
    <w:rsid w:val="DC5F948D"/>
    <w:rsid w:val="F4D6792A"/>
    <w:rsid w:val="FBFEC849"/>
    <w:rsid w:val="FD6EDBD5"/>
    <w:rsid w:val="FF672D39"/>
    <w:rsid w:val="FFFD2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1068</Words>
  <Characters>1075</Characters>
  <Lines>0</Lines>
  <Paragraphs>0</Paragraphs>
  <TotalTime>2</TotalTime>
  <ScaleCrop>false</ScaleCrop>
  <LinksUpToDate>false</LinksUpToDate>
  <CharactersWithSpaces>1076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2026-01-16T23:39:00Z</dcterms:created>
  <dc:creator>颜诗语</dc:creator>
  <cp:lastModifiedBy>Show</cp:lastModifiedBy>
  <dcterms:modified xsi:type="dcterms:W3CDTF">2026-01-26T09:35:25Z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D16DCBFE95EC0376B2996869306F4BEA_41</vt:lpwstr>
  </property>
  <property fmtid="{D5CDD505-2E9C-101B-9397-08002B2CF9AE}" pid="4" name="KSOTemplateDocerSaveRecord">
    <vt:lpwstr>eyJoZGlkIjoiNjI2YjZhOGViZTZhNjg0ODhkNDM4MTE4MTM4ODNhNjAiLCJ1c2VySWQiOiIzNjQ5MTEyNzgifQ==</vt:lpwstr>
  </property>
</Properties>
</file>