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6F4E4" w14:textId="77777777" w:rsidR="005A5568" w:rsidRDefault="00CC3C3E" w:rsidP="00CC3C3E">
      <w:pPr>
        <w:widowControl w:val="0"/>
        <w:autoSpaceDE w:val="0"/>
        <w:autoSpaceDN w:val="0"/>
        <w:adjustRightInd w:val="0"/>
        <w:spacing w:after="240" w:line="360" w:lineRule="atLeast"/>
        <w:jc w:val="center"/>
        <w:rPr>
          <w:sz w:val="32"/>
          <w:szCs w:val="32"/>
        </w:rPr>
      </w:pPr>
      <w:r w:rsidRPr="005A5568">
        <w:rPr>
          <w:sz w:val="32"/>
          <w:szCs w:val="32"/>
        </w:rPr>
        <w:t xml:space="preserve">COMP90049 Project 1 Report: </w:t>
      </w:r>
    </w:p>
    <w:p w14:paraId="1A3CD881" w14:textId="1C0DA107" w:rsidR="00ED0E05" w:rsidRPr="005A5568" w:rsidRDefault="00CC3C3E" w:rsidP="00CC3C3E">
      <w:pPr>
        <w:widowControl w:val="0"/>
        <w:autoSpaceDE w:val="0"/>
        <w:autoSpaceDN w:val="0"/>
        <w:adjustRightInd w:val="0"/>
        <w:spacing w:after="240" w:line="360" w:lineRule="atLeast"/>
        <w:jc w:val="center"/>
        <w:rPr>
          <w:color w:val="000000"/>
          <w:sz w:val="32"/>
          <w:szCs w:val="32"/>
        </w:rPr>
      </w:pPr>
      <w:r w:rsidRPr="005A5568">
        <w:rPr>
          <w:i/>
          <w:iCs/>
          <w:color w:val="000000"/>
          <w:sz w:val="32"/>
          <w:szCs w:val="32"/>
        </w:rPr>
        <w:t xml:space="preserve">very </w:t>
      </w:r>
      <w:proofErr w:type="spellStart"/>
      <w:r w:rsidRPr="005A5568">
        <w:rPr>
          <w:i/>
          <w:iCs/>
          <w:color w:val="000000"/>
          <w:sz w:val="32"/>
          <w:szCs w:val="32"/>
        </w:rPr>
        <w:t>tweetz</w:t>
      </w:r>
      <w:proofErr w:type="spellEnd"/>
      <w:r w:rsidRPr="005A5568">
        <w:rPr>
          <w:i/>
          <w:iCs/>
          <w:color w:val="000000"/>
          <w:sz w:val="32"/>
          <w:szCs w:val="32"/>
        </w:rPr>
        <w:t>. such non-</w:t>
      </w:r>
      <w:proofErr w:type="spellStart"/>
      <w:r w:rsidRPr="005A5568">
        <w:rPr>
          <w:i/>
          <w:iCs/>
          <w:color w:val="000000"/>
          <w:sz w:val="32"/>
          <w:szCs w:val="32"/>
        </w:rPr>
        <w:t>canonickal</w:t>
      </w:r>
      <w:proofErr w:type="spellEnd"/>
      <w:r w:rsidRPr="005A5568">
        <w:rPr>
          <w:i/>
          <w:iCs/>
          <w:color w:val="000000"/>
          <w:sz w:val="32"/>
          <w:szCs w:val="32"/>
        </w:rPr>
        <w:t xml:space="preserve">. </w:t>
      </w:r>
      <w:proofErr w:type="spellStart"/>
      <w:r w:rsidRPr="005A5568">
        <w:rPr>
          <w:i/>
          <w:iCs/>
          <w:color w:val="000000"/>
          <w:sz w:val="32"/>
          <w:szCs w:val="32"/>
        </w:rPr>
        <w:t>Amayze</w:t>
      </w:r>
      <w:proofErr w:type="spellEnd"/>
    </w:p>
    <w:p w14:paraId="2B4A8E6D" w14:textId="77777777" w:rsidR="00CC3C3E" w:rsidRPr="00F14399" w:rsidRDefault="00CC3C3E" w:rsidP="00CC3C3E">
      <w:pPr>
        <w:widowControl w:val="0"/>
        <w:autoSpaceDE w:val="0"/>
        <w:autoSpaceDN w:val="0"/>
        <w:adjustRightInd w:val="0"/>
        <w:spacing w:after="240" w:line="360" w:lineRule="atLeast"/>
        <w:jc w:val="center"/>
        <w:rPr>
          <w:color w:val="000000"/>
        </w:rPr>
      </w:pPr>
    </w:p>
    <w:p w14:paraId="6646C2F6" w14:textId="77777777" w:rsidR="00983430" w:rsidRPr="00F14399" w:rsidRDefault="00983430" w:rsidP="00CC3C3E">
      <w:pPr>
        <w:widowControl w:val="0"/>
        <w:autoSpaceDE w:val="0"/>
        <w:autoSpaceDN w:val="0"/>
        <w:adjustRightInd w:val="0"/>
        <w:spacing w:after="240" w:line="360" w:lineRule="atLeast"/>
        <w:rPr>
          <w:color w:val="000000"/>
          <w:sz w:val="32"/>
          <w:szCs w:val="32"/>
        </w:rPr>
        <w:sectPr w:rsidR="00983430" w:rsidRPr="00F14399" w:rsidSect="00CC3C3E">
          <w:footerReference w:type="default" r:id="rId7"/>
          <w:type w:val="continuous"/>
          <w:pgSz w:w="11900" w:h="16840"/>
          <w:pgMar w:top="1440" w:right="1440" w:bottom="1440" w:left="1440" w:header="708" w:footer="708" w:gutter="0"/>
          <w:cols w:space="708"/>
          <w:docGrid w:linePitch="400"/>
        </w:sectPr>
      </w:pPr>
    </w:p>
    <w:p w14:paraId="43B24FA1" w14:textId="77777777" w:rsidR="00CC3C3E" w:rsidRPr="00F14399" w:rsidRDefault="00CC3C3E" w:rsidP="00983430">
      <w:pPr>
        <w:widowControl w:val="0"/>
        <w:autoSpaceDE w:val="0"/>
        <w:autoSpaceDN w:val="0"/>
        <w:adjustRightInd w:val="0"/>
        <w:spacing w:after="240" w:line="360" w:lineRule="atLeast"/>
        <w:jc w:val="both"/>
        <w:rPr>
          <w:color w:val="000000"/>
        </w:rPr>
      </w:pPr>
      <w:r w:rsidRPr="00F14399">
        <w:rPr>
          <w:color w:val="000000"/>
          <w:sz w:val="32"/>
          <w:szCs w:val="32"/>
        </w:rPr>
        <w:lastRenderedPageBreak/>
        <w:t xml:space="preserve">1 Introduction </w:t>
      </w:r>
    </w:p>
    <w:p w14:paraId="2AA59B6C" w14:textId="1F76D5E0" w:rsidR="00CC3C3E" w:rsidRPr="00F14399" w:rsidRDefault="00CC3C3E" w:rsidP="00983430">
      <w:pPr>
        <w:widowControl w:val="0"/>
        <w:autoSpaceDE w:val="0"/>
        <w:autoSpaceDN w:val="0"/>
        <w:adjustRightInd w:val="0"/>
        <w:spacing w:after="240" w:line="360" w:lineRule="atLeast"/>
        <w:jc w:val="both"/>
        <w:rPr>
          <w:color w:val="000000"/>
        </w:rPr>
      </w:pPr>
      <w:r w:rsidRPr="00F14399">
        <w:rPr>
          <w:color w:val="000000"/>
        </w:rPr>
        <w:t xml:space="preserve">The aim of this project is to study different spelling correction methods. Three documents are given as </w:t>
      </w:r>
      <w:r w:rsidR="00C11D17" w:rsidRPr="00F14399">
        <w:rPr>
          <w:color w:val="000000"/>
        </w:rPr>
        <w:t>datasets</w:t>
      </w:r>
      <w:r w:rsidRPr="00F14399">
        <w:rPr>
          <w:color w:val="000000"/>
        </w:rPr>
        <w:t>, including misspell, dictionary and correction</w:t>
      </w:r>
      <w:r w:rsidR="00F8026A" w:rsidRPr="00F14399">
        <w:rPr>
          <w:color w:val="000000"/>
        </w:rPr>
        <w:t xml:space="preserve"> [1]</w:t>
      </w:r>
      <w:r w:rsidRPr="00F14399">
        <w:rPr>
          <w:color w:val="000000"/>
        </w:rPr>
        <w:t xml:space="preserve">. The short messages which are extracted from social media Twitter are documented in file misspell as tokens, meanwhile there </w:t>
      </w:r>
      <w:r w:rsidR="00C11D17" w:rsidRPr="00F14399">
        <w:rPr>
          <w:color w:val="000000"/>
        </w:rPr>
        <w:t>is</w:t>
      </w:r>
      <w:r w:rsidRPr="00F14399">
        <w:rPr>
          <w:color w:val="000000"/>
        </w:rPr>
        <w:t xml:space="preserve"> </w:t>
      </w:r>
      <w:r w:rsidR="00C11D17" w:rsidRPr="00F14399">
        <w:rPr>
          <w:color w:val="000000"/>
        </w:rPr>
        <w:t>the corresponding canonical form of each short message in file correction. The methodology that we deploy in the program will compare each token with the the words or short messages in file dictionary, to predict the candidates for the token</w:t>
      </w:r>
      <w:r w:rsidR="0091408D">
        <w:rPr>
          <w:color w:val="000000"/>
        </w:rPr>
        <w:t>.</w:t>
      </w:r>
      <w:r w:rsidR="00C11D17" w:rsidRPr="00F14399">
        <w:rPr>
          <w:color w:val="000000"/>
        </w:rPr>
        <w:t xml:space="preserve"> </w:t>
      </w:r>
    </w:p>
    <w:p w14:paraId="2E484019" w14:textId="77A80D4F" w:rsidR="001635F7" w:rsidRPr="00F14399" w:rsidRDefault="001635F7" w:rsidP="00983430">
      <w:pPr>
        <w:widowControl w:val="0"/>
        <w:autoSpaceDE w:val="0"/>
        <w:autoSpaceDN w:val="0"/>
        <w:adjustRightInd w:val="0"/>
        <w:spacing w:after="240" w:line="360" w:lineRule="atLeast"/>
        <w:jc w:val="both"/>
        <w:rPr>
          <w:color w:val="000000"/>
        </w:rPr>
      </w:pPr>
      <w:r w:rsidRPr="00F14399">
        <w:rPr>
          <w:color w:val="000000"/>
        </w:rPr>
        <w:t>Ho</w:t>
      </w:r>
      <w:r w:rsidR="00154340" w:rsidRPr="00F14399">
        <w:rPr>
          <w:color w:val="000000"/>
        </w:rPr>
        <w:t xml:space="preserve">wever, the main problem of this project is that the total number of tokens in the file misspell 10322, according to the calculation of length of file. To predict the best matches for numerous tokens, it is inevitable to look through every single short message in dictionary collection. The workload would be huge, and usually takes around 5-9 hours to get the results for one parameter changing test. Therefore, </w:t>
      </w:r>
      <w:r w:rsidR="00BB68A2" w:rsidRPr="00F14399">
        <w:rPr>
          <w:color w:val="000000"/>
        </w:rPr>
        <w:t xml:space="preserve">the pre-process will be applied to produce a shortcut dictionary which contains candidate(s) for each token, then the original token in the file misspell can look up </w:t>
      </w:r>
      <w:r w:rsidR="00340A38" w:rsidRPr="00F14399">
        <w:rPr>
          <w:color w:val="000000"/>
        </w:rPr>
        <w:t xml:space="preserve">the </w:t>
      </w:r>
      <w:r w:rsidR="00BB68A2" w:rsidRPr="00F14399">
        <w:rPr>
          <w:color w:val="000000"/>
        </w:rPr>
        <w:t>best match in a faster way.</w:t>
      </w:r>
    </w:p>
    <w:p w14:paraId="24CFCBF6" w14:textId="77777777" w:rsidR="000D1E1B" w:rsidRPr="00F14399" w:rsidRDefault="00BB68A2" w:rsidP="00983430">
      <w:pPr>
        <w:widowControl w:val="0"/>
        <w:autoSpaceDE w:val="0"/>
        <w:autoSpaceDN w:val="0"/>
        <w:adjustRightInd w:val="0"/>
        <w:spacing w:after="240" w:line="360" w:lineRule="atLeast"/>
        <w:jc w:val="both"/>
        <w:rPr>
          <w:color w:val="000000"/>
          <w:sz w:val="32"/>
          <w:szCs w:val="32"/>
        </w:rPr>
      </w:pPr>
      <w:r w:rsidRPr="00F14399">
        <w:rPr>
          <w:color w:val="000000"/>
          <w:sz w:val="32"/>
          <w:szCs w:val="32"/>
        </w:rPr>
        <w:t xml:space="preserve">2 Evaluation </w:t>
      </w:r>
    </w:p>
    <w:p w14:paraId="52D05DC7" w14:textId="77777777" w:rsidR="00983430" w:rsidRPr="00F14399" w:rsidRDefault="00983430" w:rsidP="00983430">
      <w:pPr>
        <w:widowControl w:val="0"/>
        <w:autoSpaceDE w:val="0"/>
        <w:autoSpaceDN w:val="0"/>
        <w:adjustRightInd w:val="0"/>
        <w:spacing w:after="240" w:line="360" w:lineRule="atLeast"/>
        <w:jc w:val="both"/>
        <w:rPr>
          <w:color w:val="000000"/>
        </w:rPr>
      </w:pPr>
      <w:r w:rsidRPr="00F14399">
        <w:rPr>
          <w:color w:val="000000"/>
        </w:rPr>
        <w:t xml:space="preserve">To differentiate the best methodology, </w:t>
      </w:r>
      <w:r w:rsidRPr="00F14399">
        <w:rPr>
          <w:color w:val="000000"/>
        </w:rPr>
        <w:lastRenderedPageBreak/>
        <w:t>effectiveness and efficiency are important. However, as calculation time is beyond hours due to large collection of tokens, the difference of actual calculation time for each method is subtle. Efficiency</w:t>
      </w:r>
      <w:r w:rsidR="00610435" w:rsidRPr="00F14399">
        <w:rPr>
          <w:color w:val="000000"/>
        </w:rPr>
        <w:t xml:space="preserve"> of time</w:t>
      </w:r>
      <w:r w:rsidRPr="00F14399">
        <w:rPr>
          <w:color w:val="000000"/>
        </w:rPr>
        <w:t xml:space="preserve"> is not taken into consideration.</w:t>
      </w:r>
    </w:p>
    <w:p w14:paraId="1EAA8B17" w14:textId="77777777" w:rsidR="00983430" w:rsidRPr="00F14399" w:rsidRDefault="00983430" w:rsidP="00983430">
      <w:pPr>
        <w:widowControl w:val="0"/>
        <w:autoSpaceDE w:val="0"/>
        <w:autoSpaceDN w:val="0"/>
        <w:adjustRightInd w:val="0"/>
        <w:spacing w:after="240" w:line="340" w:lineRule="atLeast"/>
        <w:jc w:val="both"/>
        <w:rPr>
          <w:color w:val="000000"/>
          <w:sz w:val="29"/>
          <w:szCs w:val="29"/>
        </w:rPr>
      </w:pPr>
      <w:bookmarkStart w:id="0" w:name="OLE_LINK1"/>
      <w:bookmarkStart w:id="1" w:name="OLE_LINK2"/>
      <w:r w:rsidRPr="00F14399">
        <w:rPr>
          <w:color w:val="000000"/>
          <w:sz w:val="29"/>
          <w:szCs w:val="29"/>
        </w:rPr>
        <w:t>2.1 Recall</w:t>
      </w:r>
    </w:p>
    <w:bookmarkEnd w:id="0"/>
    <w:bookmarkEnd w:id="1"/>
    <w:p w14:paraId="0FA6A522" w14:textId="77777777" w:rsidR="00392D27" w:rsidRPr="00F14399" w:rsidRDefault="00610435" w:rsidP="00983430">
      <w:pPr>
        <w:widowControl w:val="0"/>
        <w:autoSpaceDE w:val="0"/>
        <w:autoSpaceDN w:val="0"/>
        <w:adjustRightInd w:val="0"/>
        <w:spacing w:after="240" w:line="340" w:lineRule="atLeast"/>
        <w:jc w:val="both"/>
        <w:rPr>
          <w:color w:val="000000"/>
        </w:rPr>
      </w:pPr>
      <w:r w:rsidRPr="00F14399">
        <w:rPr>
          <w:color w:val="000000"/>
        </w:rPr>
        <w:t xml:space="preserve">The definition of recall in this project, is that calculate the number of correct results returned out of total number of possible correct results which is the number of tokens in the case each token has one corresponding correct form.  This selected because it shows how the method works in this system. With higher Recall, the method can be more </w:t>
      </w:r>
      <w:r w:rsidR="00116ABF" w:rsidRPr="00F14399">
        <w:rPr>
          <w:color w:val="000000"/>
        </w:rPr>
        <w:t>likely</w:t>
      </w:r>
      <w:r w:rsidRPr="00F14399">
        <w:rPr>
          <w:color w:val="000000"/>
        </w:rPr>
        <w:t xml:space="preserve"> to pick up best match for the token</w:t>
      </w:r>
      <w:r w:rsidR="00116ABF" w:rsidRPr="00F14399">
        <w:rPr>
          <w:color w:val="000000"/>
        </w:rPr>
        <w:t xml:space="preserve"> accurately. </w:t>
      </w:r>
    </w:p>
    <w:p w14:paraId="0719D08A" w14:textId="77777777" w:rsidR="00116ABF" w:rsidRPr="00F14399" w:rsidRDefault="00116ABF" w:rsidP="00116ABF">
      <w:pPr>
        <w:widowControl w:val="0"/>
        <w:autoSpaceDE w:val="0"/>
        <w:autoSpaceDN w:val="0"/>
        <w:adjustRightInd w:val="0"/>
        <w:spacing w:after="240" w:line="340" w:lineRule="atLeast"/>
        <w:rPr>
          <w:color w:val="000000"/>
          <w:sz w:val="29"/>
          <w:szCs w:val="29"/>
        </w:rPr>
      </w:pPr>
      <w:r w:rsidRPr="00F14399">
        <w:rPr>
          <w:color w:val="000000"/>
          <w:sz w:val="29"/>
          <w:szCs w:val="29"/>
        </w:rPr>
        <w:t>2.2 Precision</w:t>
      </w:r>
    </w:p>
    <w:p w14:paraId="0461E0AE" w14:textId="77777777" w:rsidR="00116ABF" w:rsidRPr="00F14399" w:rsidRDefault="00116ABF" w:rsidP="00A510F8">
      <w:pPr>
        <w:widowControl w:val="0"/>
        <w:autoSpaceDE w:val="0"/>
        <w:autoSpaceDN w:val="0"/>
        <w:adjustRightInd w:val="0"/>
        <w:spacing w:after="240" w:line="340" w:lineRule="atLeast"/>
        <w:jc w:val="both"/>
        <w:rPr>
          <w:color w:val="000000"/>
        </w:rPr>
      </w:pPr>
      <w:r w:rsidRPr="00F14399">
        <w:rPr>
          <w:color w:val="000000"/>
        </w:rPr>
        <w:t>The second evaluation standard is precision which is calculated by the number of correct results returned out of total number of results returned. Precision is a problem of efficiency, because a system with higher precision normally returns less predictions for one token to the users, of course accuracy needs to be guaranteed. In the condition of that, less choice means this method works efficiently in the system.</w:t>
      </w:r>
    </w:p>
    <w:p w14:paraId="78474A87" w14:textId="55894830" w:rsidR="00A25B68" w:rsidRPr="00F14399" w:rsidRDefault="00F51C6F" w:rsidP="00F51C6F">
      <w:pPr>
        <w:widowControl w:val="0"/>
        <w:autoSpaceDE w:val="0"/>
        <w:autoSpaceDN w:val="0"/>
        <w:adjustRightInd w:val="0"/>
        <w:spacing w:after="240" w:line="360" w:lineRule="atLeast"/>
        <w:rPr>
          <w:color w:val="000000"/>
          <w:sz w:val="32"/>
          <w:szCs w:val="32"/>
        </w:rPr>
      </w:pPr>
      <w:bookmarkStart w:id="2" w:name="OLE_LINK5"/>
      <w:bookmarkStart w:id="3" w:name="OLE_LINK6"/>
      <w:r w:rsidRPr="00F14399">
        <w:rPr>
          <w:color w:val="000000"/>
          <w:sz w:val="32"/>
          <w:szCs w:val="32"/>
        </w:rPr>
        <w:t>3 Methodology</w:t>
      </w:r>
    </w:p>
    <w:bookmarkEnd w:id="2"/>
    <w:bookmarkEnd w:id="3"/>
    <w:p w14:paraId="69C21415" w14:textId="0373CFF1" w:rsidR="00F51C6F" w:rsidRPr="00F14399" w:rsidRDefault="0091408D" w:rsidP="00985FD8">
      <w:pPr>
        <w:widowControl w:val="0"/>
        <w:autoSpaceDE w:val="0"/>
        <w:autoSpaceDN w:val="0"/>
        <w:adjustRightInd w:val="0"/>
        <w:spacing w:after="240" w:line="360" w:lineRule="atLeast"/>
        <w:jc w:val="both"/>
        <w:rPr>
          <w:color w:val="000000"/>
        </w:rPr>
      </w:pPr>
      <w:r>
        <w:rPr>
          <w:color w:val="000000"/>
        </w:rPr>
        <w:t>I</w:t>
      </w:r>
      <w:r w:rsidR="00F51C6F" w:rsidRPr="00F14399">
        <w:rPr>
          <w:color w:val="000000"/>
        </w:rPr>
        <w:t xml:space="preserve">t is necessary to calculate the material </w:t>
      </w:r>
      <w:r w:rsidR="00F51C6F" w:rsidRPr="00F14399">
        <w:rPr>
          <w:color w:val="000000"/>
        </w:rPr>
        <w:lastRenderedPageBreak/>
        <w:t>similarity of tokens and potential candidate strings when do spelling correction</w:t>
      </w:r>
      <w:r w:rsidR="00244820" w:rsidRPr="00F14399">
        <w:rPr>
          <w:color w:val="000000"/>
        </w:rPr>
        <w:t xml:space="preserve"> </w:t>
      </w:r>
      <w:r w:rsidR="00A31EDA" w:rsidRPr="00F14399">
        <w:rPr>
          <w:color w:val="000000"/>
        </w:rPr>
        <w:t>[2][3</w:t>
      </w:r>
      <w:r w:rsidR="00244820" w:rsidRPr="00F14399">
        <w:rPr>
          <w:color w:val="000000"/>
        </w:rPr>
        <w:t>]</w:t>
      </w:r>
      <w:r w:rsidR="00F51C6F" w:rsidRPr="00F14399">
        <w:rPr>
          <w:color w:val="000000"/>
        </w:rPr>
        <w:t xml:space="preserve">. </w:t>
      </w:r>
      <w:r w:rsidR="003149BE" w:rsidRPr="00F14399">
        <w:rPr>
          <w:color w:val="000000"/>
        </w:rPr>
        <w:t xml:space="preserve">The neighbors with higher similarity would be possible canonical words. </w:t>
      </w:r>
      <w:r w:rsidR="00F51C6F" w:rsidRPr="00F14399">
        <w:rPr>
          <w:color w:val="000000"/>
        </w:rPr>
        <w:t>In this project, edit di</w:t>
      </w:r>
      <w:r w:rsidR="003149BE" w:rsidRPr="00F14399">
        <w:rPr>
          <w:color w:val="000000"/>
        </w:rPr>
        <w:t xml:space="preserve">stance and N-gram are selected </w:t>
      </w:r>
      <w:r w:rsidR="00F51C6F" w:rsidRPr="00F14399">
        <w:rPr>
          <w:color w:val="000000"/>
        </w:rPr>
        <w:t xml:space="preserve">because the data set is based on the </w:t>
      </w:r>
      <w:r w:rsidR="003149BE" w:rsidRPr="00F14399">
        <w:rPr>
          <w:color w:val="000000"/>
        </w:rPr>
        <w:t>text</w:t>
      </w:r>
      <w:r w:rsidR="00F51C6F" w:rsidRPr="00F14399">
        <w:rPr>
          <w:color w:val="000000"/>
        </w:rPr>
        <w:t xml:space="preserve"> extracted from Twitter, which has less </w:t>
      </w:r>
      <w:r w:rsidR="003149BE" w:rsidRPr="00F14399">
        <w:rPr>
          <w:color w:val="000000"/>
        </w:rPr>
        <w:t xml:space="preserve">relation with word pronunciation. </w:t>
      </w:r>
    </w:p>
    <w:p w14:paraId="2F9075FE" w14:textId="21C07B5F" w:rsidR="003149BE" w:rsidRPr="00F14399" w:rsidRDefault="003149BE" w:rsidP="003149BE">
      <w:pPr>
        <w:widowControl w:val="0"/>
        <w:autoSpaceDE w:val="0"/>
        <w:autoSpaceDN w:val="0"/>
        <w:adjustRightInd w:val="0"/>
        <w:spacing w:after="240" w:line="340" w:lineRule="atLeast"/>
        <w:jc w:val="both"/>
        <w:rPr>
          <w:color w:val="000000"/>
          <w:sz w:val="29"/>
          <w:szCs w:val="29"/>
        </w:rPr>
      </w:pPr>
      <w:r w:rsidRPr="00F14399">
        <w:rPr>
          <w:color w:val="000000"/>
          <w:sz w:val="29"/>
          <w:szCs w:val="29"/>
        </w:rPr>
        <w:t>3.1 Global Edit Distance</w:t>
      </w:r>
    </w:p>
    <w:p w14:paraId="7049A02F" w14:textId="5A093D0A" w:rsidR="003149BE" w:rsidRPr="00F14399" w:rsidRDefault="003C41EE" w:rsidP="003149BE">
      <w:pPr>
        <w:widowControl w:val="0"/>
        <w:autoSpaceDE w:val="0"/>
        <w:autoSpaceDN w:val="0"/>
        <w:adjustRightInd w:val="0"/>
        <w:spacing w:after="240" w:line="340" w:lineRule="atLeast"/>
        <w:jc w:val="both"/>
        <w:rPr>
          <w:color w:val="000000"/>
        </w:rPr>
      </w:pPr>
      <w:r w:rsidRPr="00F14399">
        <w:rPr>
          <w:color w:val="000000"/>
        </w:rPr>
        <w:t xml:space="preserve">Firstly, each token will be separated into single characters for the future calculation. </w:t>
      </w:r>
      <w:r w:rsidR="0091408D">
        <w:rPr>
          <w:color w:val="000000"/>
        </w:rPr>
        <w:t xml:space="preserve">According to </w:t>
      </w:r>
      <w:proofErr w:type="spellStart"/>
      <w:r w:rsidR="0091408D">
        <w:rPr>
          <w:color w:val="000000"/>
        </w:rPr>
        <w:t>Levenshtein</w:t>
      </w:r>
      <w:proofErr w:type="spellEnd"/>
      <w:r w:rsidR="0091408D">
        <w:rPr>
          <w:color w:val="000000"/>
        </w:rPr>
        <w:t xml:space="preserve"> </w:t>
      </w:r>
      <w:r w:rsidR="00244820" w:rsidRPr="00F14399">
        <w:rPr>
          <w:color w:val="000000"/>
        </w:rPr>
        <w:t>distance</w:t>
      </w:r>
      <w:r w:rsidR="0091408D">
        <w:rPr>
          <w:color w:val="000000"/>
        </w:rPr>
        <w:t xml:space="preserve"> </w:t>
      </w:r>
      <w:r w:rsidR="00244820" w:rsidRPr="00F14399">
        <w:rPr>
          <w:color w:val="000000"/>
        </w:rPr>
        <w:t>[</w:t>
      </w:r>
      <w:r w:rsidR="00A31EDA" w:rsidRPr="00F14399">
        <w:rPr>
          <w:color w:val="000000"/>
        </w:rPr>
        <w:t>4</w:t>
      </w:r>
      <w:r w:rsidR="00244820" w:rsidRPr="00F14399">
        <w:rPr>
          <w:color w:val="000000"/>
        </w:rPr>
        <w:t>], global edit distance</w:t>
      </w:r>
      <w:r w:rsidR="00D35A62" w:rsidRPr="00F14399">
        <w:rPr>
          <w:color w:val="000000"/>
        </w:rPr>
        <w:t>(GED)</w:t>
      </w:r>
      <w:r w:rsidR="00244820" w:rsidRPr="00F14399">
        <w:rPr>
          <w:color w:val="000000"/>
        </w:rPr>
        <w:t xml:space="preserve"> contains four parameters to calculate the similarity between each pair of </w:t>
      </w:r>
      <w:r w:rsidRPr="00F14399">
        <w:rPr>
          <w:color w:val="000000"/>
        </w:rPr>
        <w:t xml:space="preserve">strings, which are 0 for match, +1 for replacement one single character, +1 for delete or insert one character. </w:t>
      </w:r>
      <w:r w:rsidR="00985FD8" w:rsidRPr="00F14399">
        <w:rPr>
          <w:color w:val="000000"/>
        </w:rPr>
        <w:t>The lower score the string gains, the more similar with the token. Thus</w:t>
      </w:r>
      <w:r w:rsidRPr="00F14399">
        <w:rPr>
          <w:color w:val="000000"/>
        </w:rPr>
        <w:t xml:space="preserve"> the strings with </w:t>
      </w:r>
      <w:r w:rsidR="00985FD8" w:rsidRPr="00F14399">
        <w:rPr>
          <w:color w:val="000000"/>
        </w:rPr>
        <w:t>lowest</w:t>
      </w:r>
      <w:r w:rsidRPr="00F14399">
        <w:rPr>
          <w:color w:val="000000"/>
        </w:rPr>
        <w:t xml:space="preserve"> scores </w:t>
      </w:r>
      <w:r w:rsidR="00985FD8" w:rsidRPr="00F14399">
        <w:rPr>
          <w:color w:val="000000"/>
        </w:rPr>
        <w:t>will be returned as predictions after comparison.</w:t>
      </w:r>
    </w:p>
    <w:p w14:paraId="29436D50" w14:textId="2D91EA56" w:rsidR="00985FD8" w:rsidRPr="00F14399" w:rsidRDefault="00E85FAA" w:rsidP="00985FD8">
      <w:pPr>
        <w:widowControl w:val="0"/>
        <w:autoSpaceDE w:val="0"/>
        <w:autoSpaceDN w:val="0"/>
        <w:adjustRightInd w:val="0"/>
        <w:spacing w:after="240" w:line="340" w:lineRule="atLeast"/>
        <w:jc w:val="both"/>
        <w:rPr>
          <w:color w:val="000000"/>
          <w:sz w:val="29"/>
          <w:szCs w:val="29"/>
        </w:rPr>
      </w:pPr>
      <w:r w:rsidRPr="00F14399">
        <w:rPr>
          <w:color w:val="000000"/>
          <w:sz w:val="29"/>
          <w:szCs w:val="29"/>
        </w:rPr>
        <w:t>3.1.1</w:t>
      </w:r>
      <w:r w:rsidR="00985FD8" w:rsidRPr="00F14399">
        <w:rPr>
          <w:color w:val="000000"/>
          <w:sz w:val="29"/>
          <w:szCs w:val="29"/>
        </w:rPr>
        <w:t>Modified Global Edit Distance</w:t>
      </w:r>
    </w:p>
    <w:p w14:paraId="51D7AB4D" w14:textId="17BD6626" w:rsidR="00E85FAA" w:rsidRPr="00F14399" w:rsidRDefault="00985FD8" w:rsidP="003149BE">
      <w:pPr>
        <w:widowControl w:val="0"/>
        <w:autoSpaceDE w:val="0"/>
        <w:autoSpaceDN w:val="0"/>
        <w:adjustRightInd w:val="0"/>
        <w:spacing w:after="240" w:line="340" w:lineRule="atLeast"/>
        <w:jc w:val="both"/>
        <w:rPr>
          <w:color w:val="000000"/>
        </w:rPr>
      </w:pPr>
      <w:r w:rsidRPr="00F14399">
        <w:rPr>
          <w:color w:val="000000"/>
        </w:rPr>
        <w:t xml:space="preserve">To improve the efficiency of the program, some modifications are applied to the parameters. Considering </w:t>
      </w:r>
      <w:r w:rsidR="00B83803" w:rsidRPr="00F14399">
        <w:rPr>
          <w:color w:val="000000"/>
        </w:rPr>
        <w:t>the most internet users are prone to simplify the expressions on the social media. For example, people usually use “</w:t>
      </w:r>
      <w:proofErr w:type="spellStart"/>
      <w:r w:rsidR="00B83803" w:rsidRPr="00F14399">
        <w:rPr>
          <w:color w:val="000000"/>
        </w:rPr>
        <w:t>rockin</w:t>
      </w:r>
      <w:proofErr w:type="spellEnd"/>
      <w:r w:rsidR="00B83803" w:rsidRPr="00F14399">
        <w:rPr>
          <w:color w:val="000000"/>
        </w:rPr>
        <w:t>” instead of “rocking”.</w:t>
      </w:r>
      <w:r w:rsidR="007B13AD" w:rsidRPr="00F14399">
        <w:rPr>
          <w:color w:val="000000"/>
        </w:rPr>
        <w:t xml:space="preserve"> Also there is another circu</w:t>
      </w:r>
      <w:r w:rsidR="00B83803" w:rsidRPr="00F14399">
        <w:rPr>
          <w:color w:val="000000"/>
        </w:rPr>
        <w:t>mstance</w:t>
      </w:r>
      <w:r w:rsidR="007B13AD" w:rsidRPr="00F14399">
        <w:rPr>
          <w:color w:val="000000"/>
        </w:rPr>
        <w:t>, that is people are likely to omit some characters when they are tying, such as “</w:t>
      </w:r>
      <w:proofErr w:type="spellStart"/>
      <w:r w:rsidR="007B13AD" w:rsidRPr="00F14399">
        <w:rPr>
          <w:color w:val="000000"/>
        </w:rPr>
        <w:t>mesge</w:t>
      </w:r>
      <w:proofErr w:type="spellEnd"/>
      <w:r w:rsidR="007B13AD" w:rsidRPr="00F14399">
        <w:rPr>
          <w:color w:val="000000"/>
        </w:rPr>
        <w:t>” in the misspell file with corresponding correct word “message”.</w:t>
      </w:r>
      <w:r w:rsidR="00B83803" w:rsidRPr="00F14399">
        <w:rPr>
          <w:color w:val="000000"/>
        </w:rPr>
        <w:t xml:space="preserve"> </w:t>
      </w:r>
      <w:r w:rsidR="00D45CF5" w:rsidRPr="00F14399">
        <w:rPr>
          <w:color w:val="000000"/>
        </w:rPr>
        <w:t xml:space="preserve">Above all, deletion and replacement weigh </w:t>
      </w:r>
      <w:r w:rsidR="007B13AD" w:rsidRPr="00F14399">
        <w:rPr>
          <w:color w:val="000000"/>
        </w:rPr>
        <w:t>less</w:t>
      </w:r>
      <w:r w:rsidR="00D45CF5" w:rsidRPr="00F14399">
        <w:rPr>
          <w:color w:val="000000"/>
        </w:rPr>
        <w:t xml:space="preserve"> than match and insertion when comparing. In the assumption, +1 is given to match, equally -1 is given to insertion. Score -5 is given to deletion and replacement. The strings with highest scores </w:t>
      </w:r>
      <w:r w:rsidR="006E47F9" w:rsidRPr="00F14399">
        <w:rPr>
          <w:color w:val="000000"/>
        </w:rPr>
        <w:t>will be</w:t>
      </w:r>
      <w:r w:rsidR="00D45CF5" w:rsidRPr="00F14399">
        <w:rPr>
          <w:color w:val="000000"/>
        </w:rPr>
        <w:t xml:space="preserve"> returned.</w:t>
      </w:r>
    </w:p>
    <w:p w14:paraId="09A89886" w14:textId="4973AE01" w:rsidR="00E85FAA" w:rsidRPr="00F14399" w:rsidRDefault="00E85FAA" w:rsidP="00E85FAA">
      <w:pPr>
        <w:widowControl w:val="0"/>
        <w:autoSpaceDE w:val="0"/>
        <w:autoSpaceDN w:val="0"/>
        <w:adjustRightInd w:val="0"/>
        <w:spacing w:after="240" w:line="340" w:lineRule="atLeast"/>
        <w:jc w:val="both"/>
        <w:rPr>
          <w:color w:val="000000"/>
          <w:sz w:val="29"/>
          <w:szCs w:val="29"/>
        </w:rPr>
      </w:pPr>
      <w:r w:rsidRPr="00F14399">
        <w:rPr>
          <w:color w:val="000000"/>
          <w:sz w:val="29"/>
          <w:szCs w:val="29"/>
        </w:rPr>
        <w:t>3.1.2 Results</w:t>
      </w:r>
    </w:p>
    <w:p w14:paraId="75E73C6B" w14:textId="74A6CB50" w:rsidR="00E85FAA" w:rsidRPr="00F14399" w:rsidRDefault="00E85FAA" w:rsidP="00E85FAA">
      <w:pPr>
        <w:widowControl w:val="0"/>
        <w:autoSpaceDE w:val="0"/>
        <w:autoSpaceDN w:val="0"/>
        <w:adjustRightInd w:val="0"/>
        <w:spacing w:after="240" w:line="340" w:lineRule="atLeast"/>
        <w:jc w:val="both"/>
        <w:rPr>
          <w:color w:val="000000"/>
        </w:rPr>
      </w:pPr>
      <w:r w:rsidRPr="00F14399">
        <w:rPr>
          <w:color w:val="000000"/>
        </w:rPr>
        <w:t>The results are shown below:</w:t>
      </w:r>
    </w:p>
    <w:tbl>
      <w:tblPr>
        <w:tblStyle w:val="TableGrid"/>
        <w:tblW w:w="4820" w:type="dxa"/>
        <w:tblInd w:w="-285" w:type="dxa"/>
        <w:tblLook w:val="04A0" w:firstRow="1" w:lastRow="0" w:firstColumn="1" w:lastColumn="0" w:noHBand="0" w:noVBand="1"/>
      </w:tblPr>
      <w:tblGrid>
        <w:gridCol w:w="1666"/>
        <w:gridCol w:w="1382"/>
        <w:gridCol w:w="1772"/>
      </w:tblGrid>
      <w:tr w:rsidR="00F439CF" w:rsidRPr="00F14399" w14:paraId="6F622AE8" w14:textId="77777777" w:rsidTr="00F439CF">
        <w:tc>
          <w:tcPr>
            <w:tcW w:w="1666" w:type="dxa"/>
            <w:vAlign w:val="center"/>
          </w:tcPr>
          <w:p w14:paraId="6276EED4" w14:textId="77777777" w:rsidR="00D35A62" w:rsidRPr="00F14399" w:rsidRDefault="00D35A62" w:rsidP="00F439CF">
            <w:pPr>
              <w:widowControl w:val="0"/>
              <w:autoSpaceDE w:val="0"/>
              <w:autoSpaceDN w:val="0"/>
              <w:adjustRightInd w:val="0"/>
              <w:spacing w:after="240" w:line="340" w:lineRule="atLeast"/>
              <w:jc w:val="center"/>
              <w:rPr>
                <w:color w:val="000000"/>
                <w:sz w:val="22"/>
                <w:szCs w:val="22"/>
              </w:rPr>
            </w:pPr>
          </w:p>
        </w:tc>
        <w:tc>
          <w:tcPr>
            <w:tcW w:w="1382" w:type="dxa"/>
            <w:vAlign w:val="center"/>
          </w:tcPr>
          <w:p w14:paraId="07B521D2" w14:textId="1DCD8E87" w:rsidR="00D35A62" w:rsidRPr="00F14399" w:rsidRDefault="00D35A62"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GED</w:t>
            </w:r>
          </w:p>
        </w:tc>
        <w:tc>
          <w:tcPr>
            <w:tcW w:w="1772" w:type="dxa"/>
            <w:vAlign w:val="center"/>
          </w:tcPr>
          <w:p w14:paraId="4ADF30DB" w14:textId="1732492E" w:rsidR="00D35A62" w:rsidRPr="00F14399" w:rsidRDefault="00D35A62"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Modified GED</w:t>
            </w:r>
          </w:p>
        </w:tc>
      </w:tr>
      <w:tr w:rsidR="00F439CF" w:rsidRPr="00F14399" w14:paraId="02874640" w14:textId="77777777" w:rsidTr="00F439CF">
        <w:trPr>
          <w:trHeight w:val="1009"/>
        </w:trPr>
        <w:tc>
          <w:tcPr>
            <w:tcW w:w="1666" w:type="dxa"/>
            <w:vAlign w:val="center"/>
          </w:tcPr>
          <w:p w14:paraId="2414EEF5" w14:textId="4967453F" w:rsidR="00D35A62" w:rsidRPr="00F14399" w:rsidRDefault="00D35A62"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Correct strings returned</w:t>
            </w:r>
          </w:p>
        </w:tc>
        <w:tc>
          <w:tcPr>
            <w:tcW w:w="1382" w:type="dxa"/>
            <w:vAlign w:val="center"/>
          </w:tcPr>
          <w:p w14:paraId="521FFD67" w14:textId="695F15E7" w:rsidR="00D35A62" w:rsidRPr="00F14399" w:rsidRDefault="00F439CF"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7987</w:t>
            </w:r>
          </w:p>
        </w:tc>
        <w:tc>
          <w:tcPr>
            <w:tcW w:w="1772" w:type="dxa"/>
            <w:vAlign w:val="center"/>
          </w:tcPr>
          <w:p w14:paraId="30492E70" w14:textId="7FD8287D" w:rsidR="00D35A62" w:rsidRPr="00F14399" w:rsidRDefault="00F439CF"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7926</w:t>
            </w:r>
          </w:p>
        </w:tc>
      </w:tr>
      <w:tr w:rsidR="00F439CF" w:rsidRPr="00F14399" w14:paraId="53F7182C" w14:textId="77777777" w:rsidTr="00F439CF">
        <w:tc>
          <w:tcPr>
            <w:tcW w:w="1666" w:type="dxa"/>
            <w:vAlign w:val="center"/>
          </w:tcPr>
          <w:p w14:paraId="1A9EA446" w14:textId="5D3D11F8" w:rsidR="00D35A62" w:rsidRPr="00F14399" w:rsidRDefault="00D35A62"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Total predi</w:t>
            </w:r>
            <w:r w:rsidR="00F439CF" w:rsidRPr="00F14399">
              <w:rPr>
                <w:color w:val="000000"/>
                <w:sz w:val="22"/>
                <w:szCs w:val="22"/>
              </w:rPr>
              <w:t>c</w:t>
            </w:r>
            <w:r w:rsidRPr="00F14399">
              <w:rPr>
                <w:color w:val="000000"/>
                <w:sz w:val="22"/>
                <w:szCs w:val="22"/>
              </w:rPr>
              <w:t>tion</w:t>
            </w:r>
          </w:p>
        </w:tc>
        <w:tc>
          <w:tcPr>
            <w:tcW w:w="1382" w:type="dxa"/>
            <w:vAlign w:val="center"/>
          </w:tcPr>
          <w:p w14:paraId="5310CC8D" w14:textId="229640FE" w:rsidR="00D35A62" w:rsidRPr="00F14399" w:rsidRDefault="00F439CF"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40717</w:t>
            </w:r>
          </w:p>
        </w:tc>
        <w:tc>
          <w:tcPr>
            <w:tcW w:w="1772" w:type="dxa"/>
            <w:vAlign w:val="center"/>
          </w:tcPr>
          <w:p w14:paraId="468413C4" w14:textId="7948143B" w:rsidR="00D35A62" w:rsidRPr="00F14399" w:rsidRDefault="00F439CF"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14155</w:t>
            </w:r>
          </w:p>
        </w:tc>
      </w:tr>
      <w:tr w:rsidR="00397DFC" w:rsidRPr="00F14399" w14:paraId="3B3EEAAA" w14:textId="77777777" w:rsidTr="00F439CF">
        <w:tc>
          <w:tcPr>
            <w:tcW w:w="1666" w:type="dxa"/>
            <w:vAlign w:val="center"/>
          </w:tcPr>
          <w:p w14:paraId="4FE428B4" w14:textId="77BD4556" w:rsidR="00397DFC" w:rsidRPr="00F14399" w:rsidRDefault="00397DFC"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Recall</w:t>
            </w:r>
          </w:p>
        </w:tc>
        <w:tc>
          <w:tcPr>
            <w:tcW w:w="1382" w:type="dxa"/>
            <w:vAlign w:val="center"/>
          </w:tcPr>
          <w:p w14:paraId="7EFA58E7" w14:textId="3319DC52" w:rsidR="00397DFC" w:rsidRPr="00F14399" w:rsidRDefault="00397DFC"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0.7738</w:t>
            </w:r>
          </w:p>
        </w:tc>
        <w:tc>
          <w:tcPr>
            <w:tcW w:w="1772" w:type="dxa"/>
            <w:vAlign w:val="center"/>
          </w:tcPr>
          <w:p w14:paraId="65319C1D" w14:textId="0225F4CF" w:rsidR="00397DFC" w:rsidRPr="00F14399" w:rsidRDefault="00397DFC"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0.7678</w:t>
            </w:r>
          </w:p>
        </w:tc>
      </w:tr>
      <w:tr w:rsidR="00397DFC" w:rsidRPr="00F14399" w14:paraId="0847DF6E" w14:textId="77777777" w:rsidTr="00F439CF">
        <w:tc>
          <w:tcPr>
            <w:tcW w:w="1666" w:type="dxa"/>
            <w:vAlign w:val="center"/>
          </w:tcPr>
          <w:p w14:paraId="4CD5C653" w14:textId="48533835" w:rsidR="00397DFC" w:rsidRPr="00F14399" w:rsidRDefault="00397DFC"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Precision</w:t>
            </w:r>
          </w:p>
        </w:tc>
        <w:tc>
          <w:tcPr>
            <w:tcW w:w="1382" w:type="dxa"/>
            <w:vAlign w:val="center"/>
          </w:tcPr>
          <w:p w14:paraId="402633CC" w14:textId="3BA01A67" w:rsidR="00397DFC" w:rsidRPr="00F14399" w:rsidRDefault="00397DFC"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0.1962</w:t>
            </w:r>
          </w:p>
        </w:tc>
        <w:tc>
          <w:tcPr>
            <w:tcW w:w="1772" w:type="dxa"/>
            <w:vAlign w:val="center"/>
          </w:tcPr>
          <w:p w14:paraId="149DE431" w14:textId="0821B065" w:rsidR="00397DFC" w:rsidRPr="00F14399" w:rsidRDefault="00397DFC" w:rsidP="00F439CF">
            <w:pPr>
              <w:widowControl w:val="0"/>
              <w:autoSpaceDE w:val="0"/>
              <w:autoSpaceDN w:val="0"/>
              <w:adjustRightInd w:val="0"/>
              <w:spacing w:after="240" w:line="340" w:lineRule="atLeast"/>
              <w:jc w:val="center"/>
              <w:rPr>
                <w:color w:val="000000"/>
                <w:sz w:val="22"/>
                <w:szCs w:val="22"/>
              </w:rPr>
            </w:pPr>
            <w:r w:rsidRPr="00F14399">
              <w:rPr>
                <w:color w:val="000000"/>
                <w:sz w:val="22"/>
                <w:szCs w:val="22"/>
              </w:rPr>
              <w:t>0.5599</w:t>
            </w:r>
          </w:p>
        </w:tc>
      </w:tr>
    </w:tbl>
    <w:p w14:paraId="2159E23B" w14:textId="2CD21A66" w:rsidR="00E85FAA" w:rsidRPr="00F14399" w:rsidRDefault="00F439CF" w:rsidP="003149BE">
      <w:pPr>
        <w:widowControl w:val="0"/>
        <w:autoSpaceDE w:val="0"/>
        <w:autoSpaceDN w:val="0"/>
        <w:adjustRightInd w:val="0"/>
        <w:spacing w:after="240" w:line="340" w:lineRule="atLeast"/>
        <w:jc w:val="both"/>
        <w:rPr>
          <w:color w:val="000000"/>
        </w:rPr>
      </w:pPr>
      <w:r w:rsidRPr="00F14399">
        <w:rPr>
          <w:color w:val="000000"/>
        </w:rPr>
        <w:t>Table 1:</w:t>
      </w:r>
      <w:r w:rsidR="00436E00" w:rsidRPr="00F14399">
        <w:rPr>
          <w:color w:val="000000"/>
        </w:rPr>
        <w:t xml:space="preserve"> R</w:t>
      </w:r>
      <w:r w:rsidRPr="00F14399">
        <w:rPr>
          <w:color w:val="000000"/>
        </w:rPr>
        <w:t>esults returned</w:t>
      </w:r>
      <w:r w:rsidR="00436E00" w:rsidRPr="00F14399">
        <w:rPr>
          <w:color w:val="000000"/>
        </w:rPr>
        <w:t xml:space="preserve"> of GED and Modified GED</w:t>
      </w:r>
    </w:p>
    <w:p w14:paraId="209B2890" w14:textId="5DEC635A" w:rsidR="00F439CF" w:rsidRPr="00F14399" w:rsidRDefault="005D4192" w:rsidP="003149BE">
      <w:pPr>
        <w:widowControl w:val="0"/>
        <w:autoSpaceDE w:val="0"/>
        <w:autoSpaceDN w:val="0"/>
        <w:adjustRightInd w:val="0"/>
        <w:spacing w:after="240" w:line="340" w:lineRule="atLeast"/>
        <w:jc w:val="both"/>
        <w:rPr>
          <w:color w:val="000000"/>
        </w:rPr>
      </w:pPr>
      <w:r w:rsidRPr="00F14399">
        <w:rPr>
          <w:noProof/>
          <w:color w:val="000000"/>
        </w:rPr>
        <w:drawing>
          <wp:inline distT="0" distB="0" distL="0" distR="0" wp14:anchorId="50AC56F9" wp14:editId="2F7784DF">
            <wp:extent cx="2908935" cy="1558778"/>
            <wp:effectExtent l="0" t="0" r="1206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78D767" w14:textId="5F821073" w:rsidR="00397DFC" w:rsidRPr="00F14399" w:rsidRDefault="00397DFC" w:rsidP="003149BE">
      <w:pPr>
        <w:widowControl w:val="0"/>
        <w:autoSpaceDE w:val="0"/>
        <w:autoSpaceDN w:val="0"/>
        <w:adjustRightInd w:val="0"/>
        <w:spacing w:after="240" w:line="340" w:lineRule="atLeast"/>
        <w:jc w:val="both"/>
        <w:rPr>
          <w:color w:val="000000"/>
        </w:rPr>
      </w:pPr>
      <w:r w:rsidRPr="00F14399">
        <w:rPr>
          <w:color w:val="000000"/>
        </w:rPr>
        <w:t xml:space="preserve">Figure 1: The comparison of efficiency </w:t>
      </w:r>
    </w:p>
    <w:p w14:paraId="069A2FD1" w14:textId="1982A31B" w:rsidR="004454E6" w:rsidRPr="00F14399" w:rsidRDefault="00397DFC" w:rsidP="003149BE">
      <w:pPr>
        <w:widowControl w:val="0"/>
        <w:autoSpaceDE w:val="0"/>
        <w:autoSpaceDN w:val="0"/>
        <w:adjustRightInd w:val="0"/>
        <w:spacing w:after="240" w:line="340" w:lineRule="atLeast"/>
        <w:jc w:val="both"/>
        <w:rPr>
          <w:color w:val="000000"/>
        </w:rPr>
      </w:pPr>
      <w:r w:rsidRPr="00F14399">
        <w:rPr>
          <w:color w:val="000000"/>
        </w:rPr>
        <w:t>After modification, there is a significantly drop in prediction numbers</w:t>
      </w:r>
      <w:r w:rsidR="00D82718" w:rsidRPr="00F14399">
        <w:rPr>
          <w:color w:val="000000"/>
        </w:rPr>
        <w:t xml:space="preserve">. The </w:t>
      </w:r>
      <w:r w:rsidR="00862522" w:rsidRPr="00F14399">
        <w:rPr>
          <w:color w:val="000000"/>
        </w:rPr>
        <w:t xml:space="preserve">precision nearly </w:t>
      </w:r>
      <w:r w:rsidR="00D82718" w:rsidRPr="00F14399">
        <w:rPr>
          <w:color w:val="000000"/>
        </w:rPr>
        <w:t>increase</w:t>
      </w:r>
      <w:r w:rsidR="00862522" w:rsidRPr="00F14399">
        <w:rPr>
          <w:color w:val="000000"/>
        </w:rPr>
        <w:t xml:space="preserve">s </w:t>
      </w:r>
      <w:r w:rsidR="00D82718" w:rsidRPr="00F14399">
        <w:rPr>
          <w:color w:val="000000"/>
        </w:rPr>
        <w:t xml:space="preserve">three times than the original GED, which means the custom parameters do contribute to the efficiency by increasing the threshold of candidates. However, </w:t>
      </w:r>
      <w:r w:rsidR="00862522" w:rsidRPr="00F14399">
        <w:rPr>
          <w:color w:val="000000"/>
        </w:rPr>
        <w:t>there is a slight</w:t>
      </w:r>
      <w:r w:rsidR="007B13AD" w:rsidRPr="00F14399">
        <w:rPr>
          <w:color w:val="000000"/>
        </w:rPr>
        <w:t xml:space="preserve"> drop of recall for modified GED</w:t>
      </w:r>
      <w:r w:rsidR="00DD21FF" w:rsidRPr="00F14399">
        <w:rPr>
          <w:color w:val="000000"/>
        </w:rPr>
        <w:t xml:space="preserve">. </w:t>
      </w:r>
      <w:r w:rsidR="00A63886" w:rsidRPr="00F14399">
        <w:rPr>
          <w:color w:val="000000"/>
        </w:rPr>
        <w:t>Around 60 correct candidates are missed, this is because insertion becomes more important at the arbitration than deletion and replacement to predict a correct word. For example, for the word “</w:t>
      </w:r>
      <w:proofErr w:type="spellStart"/>
      <w:r w:rsidR="00A63886" w:rsidRPr="00F14399">
        <w:rPr>
          <w:color w:val="000000"/>
        </w:rPr>
        <w:t>y</w:t>
      </w:r>
      <w:r w:rsidR="004454E6" w:rsidRPr="00F14399">
        <w:rPr>
          <w:color w:val="000000"/>
        </w:rPr>
        <w:t>ouu</w:t>
      </w:r>
      <w:proofErr w:type="spellEnd"/>
      <w:r w:rsidR="00A63886" w:rsidRPr="00F14399">
        <w:rPr>
          <w:color w:val="000000"/>
        </w:rPr>
        <w:t>” in misspell file, it gains more sco</w:t>
      </w:r>
      <w:r w:rsidR="00D125EC" w:rsidRPr="00F14399">
        <w:rPr>
          <w:color w:val="000000"/>
        </w:rPr>
        <w:t xml:space="preserve">res comparing with a long word </w:t>
      </w:r>
      <w:r w:rsidR="00A63886" w:rsidRPr="00F14399">
        <w:rPr>
          <w:color w:val="000000"/>
        </w:rPr>
        <w:t>“</w:t>
      </w:r>
      <w:proofErr w:type="spellStart"/>
      <w:r w:rsidR="004454E6" w:rsidRPr="00F14399">
        <w:rPr>
          <w:color w:val="000000"/>
        </w:rPr>
        <w:t>youngun</w:t>
      </w:r>
      <w:proofErr w:type="spellEnd"/>
      <w:r w:rsidR="00A63886" w:rsidRPr="00F14399">
        <w:rPr>
          <w:color w:val="000000"/>
        </w:rPr>
        <w:t xml:space="preserve">” </w:t>
      </w:r>
      <w:r w:rsidR="00D125EC" w:rsidRPr="00F14399">
        <w:rPr>
          <w:color w:val="000000"/>
        </w:rPr>
        <w:t xml:space="preserve">because the step of insertion. </w:t>
      </w:r>
      <w:r w:rsidR="004454E6" w:rsidRPr="00F14399">
        <w:rPr>
          <w:color w:val="000000"/>
        </w:rPr>
        <w:t>But in the original GED, with equal weight for insertion, deletion and replacement, it will get “you”, “</w:t>
      </w:r>
      <w:proofErr w:type="spellStart"/>
      <w:r w:rsidR="004454E6" w:rsidRPr="00F14399">
        <w:rPr>
          <w:color w:val="000000"/>
        </w:rPr>
        <w:t>yound</w:t>
      </w:r>
      <w:proofErr w:type="spellEnd"/>
      <w:r w:rsidR="004454E6" w:rsidRPr="00F14399">
        <w:rPr>
          <w:color w:val="000000"/>
        </w:rPr>
        <w:t>”, “</w:t>
      </w:r>
      <w:proofErr w:type="spellStart"/>
      <w:r w:rsidR="004454E6" w:rsidRPr="00F14399">
        <w:rPr>
          <w:color w:val="000000"/>
        </w:rPr>
        <w:t>youl</w:t>
      </w:r>
      <w:proofErr w:type="spellEnd"/>
      <w:r w:rsidR="004454E6" w:rsidRPr="00F14399">
        <w:rPr>
          <w:color w:val="000000"/>
        </w:rPr>
        <w:t>”, “your”, “</w:t>
      </w:r>
      <w:proofErr w:type="spellStart"/>
      <w:r w:rsidR="004454E6" w:rsidRPr="00F14399">
        <w:rPr>
          <w:color w:val="000000"/>
        </w:rPr>
        <w:t>yous</w:t>
      </w:r>
      <w:proofErr w:type="spellEnd"/>
      <w:r w:rsidR="004454E6" w:rsidRPr="00F14399">
        <w:rPr>
          <w:color w:val="000000"/>
        </w:rPr>
        <w:t xml:space="preserve">”, and </w:t>
      </w:r>
      <w:proofErr w:type="spellStart"/>
      <w:r w:rsidR="004454E6" w:rsidRPr="00F14399">
        <w:rPr>
          <w:color w:val="000000"/>
        </w:rPr>
        <w:t>preditions</w:t>
      </w:r>
      <w:proofErr w:type="spellEnd"/>
      <w:r w:rsidR="004454E6" w:rsidRPr="00F14399">
        <w:rPr>
          <w:color w:val="000000"/>
        </w:rPr>
        <w:t xml:space="preserve"> exactly contain the correct word “you”.</w:t>
      </w:r>
    </w:p>
    <w:p w14:paraId="43B81228" w14:textId="434B0893" w:rsidR="004454E6" w:rsidRPr="00F14399" w:rsidRDefault="00BB7A79" w:rsidP="003149BE">
      <w:pPr>
        <w:widowControl w:val="0"/>
        <w:autoSpaceDE w:val="0"/>
        <w:autoSpaceDN w:val="0"/>
        <w:adjustRightInd w:val="0"/>
        <w:spacing w:after="240" w:line="340" w:lineRule="atLeast"/>
        <w:jc w:val="both"/>
        <w:rPr>
          <w:color w:val="000000"/>
        </w:rPr>
      </w:pPr>
      <w:r w:rsidRPr="00F14399">
        <w:rPr>
          <w:color w:val="000000"/>
        </w:rPr>
        <w:t>Most tokens can still find the best match when they are not extremely longer than the correct strings as insertion is not the most steps for correction.</w:t>
      </w:r>
    </w:p>
    <w:p w14:paraId="098F8DF5" w14:textId="69A874B6" w:rsidR="00386E79" w:rsidRPr="00F14399" w:rsidRDefault="00386E79" w:rsidP="00386E79">
      <w:pPr>
        <w:widowControl w:val="0"/>
        <w:autoSpaceDE w:val="0"/>
        <w:autoSpaceDN w:val="0"/>
        <w:adjustRightInd w:val="0"/>
        <w:spacing w:after="240" w:line="340" w:lineRule="atLeast"/>
        <w:jc w:val="both"/>
        <w:rPr>
          <w:color w:val="000000"/>
          <w:sz w:val="29"/>
          <w:szCs w:val="29"/>
        </w:rPr>
      </w:pPr>
      <w:r w:rsidRPr="00F14399">
        <w:rPr>
          <w:color w:val="000000"/>
          <w:sz w:val="29"/>
          <w:szCs w:val="29"/>
        </w:rPr>
        <w:t>3.2 N-gram</w:t>
      </w:r>
    </w:p>
    <w:p w14:paraId="13F91FAC" w14:textId="62220304" w:rsidR="00386E79" w:rsidRPr="00F14399" w:rsidRDefault="00A31EDA" w:rsidP="003149BE">
      <w:pPr>
        <w:widowControl w:val="0"/>
        <w:autoSpaceDE w:val="0"/>
        <w:autoSpaceDN w:val="0"/>
        <w:adjustRightInd w:val="0"/>
        <w:spacing w:after="240" w:line="340" w:lineRule="atLeast"/>
        <w:jc w:val="both"/>
        <w:rPr>
          <w:color w:val="000000"/>
        </w:rPr>
      </w:pPr>
      <w:r w:rsidRPr="00F14399">
        <w:rPr>
          <w:color w:val="000000"/>
        </w:rPr>
        <w:t>Another similarity measurement is based on the numbers of shared n-grams, i.e. substrings of length n [5]</w:t>
      </w:r>
      <w:r w:rsidR="004454E6" w:rsidRPr="00F14399">
        <w:rPr>
          <w:color w:val="000000"/>
        </w:rPr>
        <w:t>.</w:t>
      </w:r>
      <w:r w:rsidR="00BB7A79" w:rsidRPr="00F14399">
        <w:rPr>
          <w:color w:val="000000"/>
        </w:rPr>
        <w:t xml:space="preserve"> The tokens are divided by the substrings with equal length, then the sum of total numbers of substrings without the number of same substrings that the pair of strings share would be the similarity for the</w:t>
      </w:r>
      <w:r w:rsidR="00F14399">
        <w:rPr>
          <w:rFonts w:hint="eastAsia"/>
          <w:color w:val="000000"/>
        </w:rPr>
        <w:t>m</w:t>
      </w:r>
      <w:r w:rsidR="00BB7A79" w:rsidRPr="00F14399">
        <w:rPr>
          <w:color w:val="000000"/>
        </w:rPr>
        <w:t xml:space="preserve">. </w:t>
      </w:r>
      <w:r w:rsidR="00FC30D0" w:rsidRPr="00F14399">
        <w:rPr>
          <w:color w:val="000000"/>
        </w:rPr>
        <w:t xml:space="preserve"> The function of n-gram is shown:</w:t>
      </w:r>
    </w:p>
    <w:p w14:paraId="264DFD61" w14:textId="2347D0A1" w:rsidR="00FC30D0" w:rsidRPr="00F14399" w:rsidRDefault="00703EA7" w:rsidP="003149BE">
      <w:pPr>
        <w:widowControl w:val="0"/>
        <w:autoSpaceDE w:val="0"/>
        <w:autoSpaceDN w:val="0"/>
        <w:adjustRightInd w:val="0"/>
        <w:spacing w:after="240" w:line="340" w:lineRule="atLeast"/>
        <w:jc w:val="both"/>
        <w:rPr>
          <w:color w:val="000000"/>
        </w:rPr>
      </w:pPr>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s</m:t>
                </m:r>
              </m:e>
            </m:d>
          </m:e>
        </m:d>
        <m:r>
          <w:rPr>
            <w:rFonts w:ascii="Cambria Math" w:hAnsi="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- 2×|</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s</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oMath>
      <w:r w:rsidR="00631B88" w:rsidRPr="00F14399">
        <w:rPr>
          <w:color w:val="000000"/>
        </w:rPr>
        <w:t>[4</w:t>
      </w:r>
      <w:r w:rsidR="00FC30D0" w:rsidRPr="00F14399">
        <w:rPr>
          <w:color w:val="000000"/>
        </w:rPr>
        <w:t>]</w:t>
      </w:r>
    </w:p>
    <w:p w14:paraId="0C3DC2FE" w14:textId="413CBAFF" w:rsidR="00C64FB9" w:rsidRPr="00F14399" w:rsidRDefault="006E47F9" w:rsidP="003149BE">
      <w:pPr>
        <w:widowControl w:val="0"/>
        <w:autoSpaceDE w:val="0"/>
        <w:autoSpaceDN w:val="0"/>
        <w:adjustRightInd w:val="0"/>
        <w:spacing w:after="240" w:line="340" w:lineRule="atLeast"/>
        <w:jc w:val="both"/>
        <w:rPr>
          <w:color w:val="000000"/>
        </w:rPr>
      </w:pPr>
      <w:r w:rsidRPr="00F14399">
        <w:rPr>
          <w:color w:val="000000"/>
        </w:rPr>
        <w:t>where</w:t>
      </w:r>
      <w:r w:rsidR="00FC30D0" w:rsidRPr="00F14399">
        <w:rPr>
          <w:color w:val="000000"/>
        </w:rPr>
        <w:t>:</w:t>
      </w:r>
      <w:r w:rsidR="00C64FB9" w:rsidRPr="00F14399">
        <w:rPr>
          <w:color w:val="000000"/>
        </w:rPr>
        <w:t xml:space="preserve"> s is token, t is string compared, G is the number of substrings.</w:t>
      </w:r>
    </w:p>
    <w:p w14:paraId="7EB8B4E3" w14:textId="26F57039" w:rsidR="00C64FB9" w:rsidRPr="00F14399" w:rsidRDefault="00C64FB9" w:rsidP="003149BE">
      <w:pPr>
        <w:widowControl w:val="0"/>
        <w:autoSpaceDE w:val="0"/>
        <w:autoSpaceDN w:val="0"/>
        <w:adjustRightInd w:val="0"/>
        <w:spacing w:after="240" w:line="340" w:lineRule="atLeast"/>
        <w:jc w:val="both"/>
        <w:rPr>
          <w:color w:val="000000"/>
        </w:rPr>
      </w:pPr>
      <w:r w:rsidRPr="00F14399">
        <w:rPr>
          <w:color w:val="000000"/>
        </w:rPr>
        <w:t xml:space="preserve">It is obvious that the smaller distance, the closer the match is. </w:t>
      </w:r>
    </w:p>
    <w:p w14:paraId="7DCC2B69" w14:textId="6F6B3066" w:rsidR="00C64FB9" w:rsidRPr="00F14399" w:rsidRDefault="00C64FB9" w:rsidP="003149BE">
      <w:pPr>
        <w:widowControl w:val="0"/>
        <w:autoSpaceDE w:val="0"/>
        <w:autoSpaceDN w:val="0"/>
        <w:adjustRightInd w:val="0"/>
        <w:spacing w:after="240" w:line="340" w:lineRule="atLeast"/>
        <w:jc w:val="both"/>
        <w:rPr>
          <w:color w:val="000000"/>
          <w:sz w:val="29"/>
          <w:szCs w:val="29"/>
        </w:rPr>
      </w:pPr>
      <w:bookmarkStart w:id="4" w:name="OLE_LINK3"/>
      <w:bookmarkStart w:id="5" w:name="OLE_LINK4"/>
      <w:r w:rsidRPr="00F14399">
        <w:rPr>
          <w:color w:val="000000"/>
          <w:sz w:val="29"/>
          <w:szCs w:val="29"/>
        </w:rPr>
        <w:t>3.2.1 2-gram versus 3-gram</w:t>
      </w:r>
    </w:p>
    <w:bookmarkEnd w:id="4"/>
    <w:bookmarkEnd w:id="5"/>
    <w:p w14:paraId="7B060FBE" w14:textId="0338DFB8" w:rsidR="00D45E9D" w:rsidRPr="00F14399" w:rsidRDefault="00D45E9D" w:rsidP="00D45E9D">
      <w:pPr>
        <w:widowControl w:val="0"/>
        <w:autoSpaceDE w:val="0"/>
        <w:autoSpaceDN w:val="0"/>
        <w:adjustRightInd w:val="0"/>
        <w:spacing w:after="240" w:line="340" w:lineRule="atLeast"/>
        <w:jc w:val="both"/>
        <w:rPr>
          <w:color w:val="000000"/>
        </w:rPr>
      </w:pPr>
      <w:r w:rsidRPr="00F14399">
        <w:rPr>
          <w:color w:val="000000"/>
        </w:rPr>
        <w:t xml:space="preserve">Setting n as 1 will cause numerous candidates for each token, which is time consuming. </w:t>
      </w:r>
      <w:r w:rsidR="00C64FB9" w:rsidRPr="00F14399">
        <w:rPr>
          <w:color w:val="000000"/>
        </w:rPr>
        <w:t xml:space="preserve">Through the calculation of number of tokens, it is shown there are 9691 tokens with more than one characters. For tokens with more than two characters, there </w:t>
      </w:r>
      <w:r w:rsidRPr="00F14399">
        <w:rPr>
          <w:color w:val="000000"/>
        </w:rPr>
        <w:t>are 7806 out of 10322 in total. To make sure most tokens will get the predictions with correct one in it, and more efficiency to be guaranteed, parameter n =2 and 3 are selected.</w:t>
      </w:r>
    </w:p>
    <w:p w14:paraId="583DB75D" w14:textId="6CFB0B8F" w:rsidR="00D45E9D" w:rsidRPr="00F14399" w:rsidRDefault="00D45E9D" w:rsidP="00D45E9D">
      <w:pPr>
        <w:widowControl w:val="0"/>
        <w:autoSpaceDE w:val="0"/>
        <w:autoSpaceDN w:val="0"/>
        <w:adjustRightInd w:val="0"/>
        <w:spacing w:after="240" w:line="340" w:lineRule="atLeast"/>
        <w:jc w:val="both"/>
        <w:rPr>
          <w:color w:val="000000"/>
          <w:sz w:val="29"/>
          <w:szCs w:val="29"/>
        </w:rPr>
      </w:pPr>
      <w:r w:rsidRPr="00F14399">
        <w:rPr>
          <w:color w:val="000000"/>
          <w:sz w:val="29"/>
          <w:szCs w:val="29"/>
        </w:rPr>
        <w:t>3.2.2 Results</w:t>
      </w:r>
    </w:p>
    <w:tbl>
      <w:tblPr>
        <w:tblStyle w:val="TableGrid"/>
        <w:tblW w:w="0" w:type="auto"/>
        <w:tblInd w:w="-317" w:type="dxa"/>
        <w:tblLook w:val="04A0" w:firstRow="1" w:lastRow="0" w:firstColumn="1" w:lastColumn="0" w:noHBand="0" w:noVBand="1"/>
      </w:tblPr>
      <w:tblGrid>
        <w:gridCol w:w="1698"/>
        <w:gridCol w:w="1382"/>
        <w:gridCol w:w="1382"/>
      </w:tblGrid>
      <w:tr w:rsidR="00D45E9D" w:rsidRPr="00F14399" w14:paraId="15F7D90B" w14:textId="77777777" w:rsidTr="006E47F9">
        <w:tc>
          <w:tcPr>
            <w:tcW w:w="1698" w:type="dxa"/>
            <w:vAlign w:val="center"/>
          </w:tcPr>
          <w:p w14:paraId="4E89921C" w14:textId="77777777" w:rsidR="00D45E9D" w:rsidRPr="00F14399" w:rsidRDefault="00D45E9D" w:rsidP="00436E00">
            <w:pPr>
              <w:widowControl w:val="0"/>
              <w:autoSpaceDE w:val="0"/>
              <w:autoSpaceDN w:val="0"/>
              <w:adjustRightInd w:val="0"/>
              <w:spacing w:after="240" w:line="340" w:lineRule="atLeast"/>
              <w:jc w:val="center"/>
              <w:rPr>
                <w:color w:val="000000"/>
                <w:sz w:val="22"/>
                <w:szCs w:val="22"/>
              </w:rPr>
            </w:pPr>
          </w:p>
        </w:tc>
        <w:tc>
          <w:tcPr>
            <w:tcW w:w="1382" w:type="dxa"/>
            <w:vAlign w:val="center"/>
          </w:tcPr>
          <w:p w14:paraId="0EB712B8" w14:textId="31B0383C"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2-gram</w:t>
            </w:r>
          </w:p>
        </w:tc>
        <w:tc>
          <w:tcPr>
            <w:tcW w:w="1382" w:type="dxa"/>
            <w:vAlign w:val="center"/>
          </w:tcPr>
          <w:p w14:paraId="2055C874" w14:textId="506A1735"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3-gram</w:t>
            </w:r>
          </w:p>
        </w:tc>
      </w:tr>
      <w:tr w:rsidR="00D45E9D" w:rsidRPr="00F14399" w14:paraId="099497BF" w14:textId="77777777" w:rsidTr="006E47F9">
        <w:tc>
          <w:tcPr>
            <w:tcW w:w="1698" w:type="dxa"/>
            <w:vAlign w:val="center"/>
          </w:tcPr>
          <w:p w14:paraId="604E38BC" w14:textId="2A517280"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Correct strings returned</w:t>
            </w:r>
          </w:p>
        </w:tc>
        <w:tc>
          <w:tcPr>
            <w:tcW w:w="1382" w:type="dxa"/>
            <w:vAlign w:val="center"/>
          </w:tcPr>
          <w:p w14:paraId="33E377EA" w14:textId="34286CD0"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7926</w:t>
            </w:r>
          </w:p>
        </w:tc>
        <w:tc>
          <w:tcPr>
            <w:tcW w:w="1382" w:type="dxa"/>
            <w:vAlign w:val="center"/>
          </w:tcPr>
          <w:p w14:paraId="387C09E6" w14:textId="0DE32DD9"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7945</w:t>
            </w:r>
          </w:p>
        </w:tc>
      </w:tr>
      <w:tr w:rsidR="00D45E9D" w:rsidRPr="00F14399" w14:paraId="2994DEF3" w14:textId="77777777" w:rsidTr="006E47F9">
        <w:tc>
          <w:tcPr>
            <w:tcW w:w="1698" w:type="dxa"/>
            <w:vAlign w:val="center"/>
          </w:tcPr>
          <w:p w14:paraId="248E300A" w14:textId="11A25FAF"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Total prediction</w:t>
            </w:r>
          </w:p>
        </w:tc>
        <w:tc>
          <w:tcPr>
            <w:tcW w:w="1382" w:type="dxa"/>
            <w:vAlign w:val="center"/>
          </w:tcPr>
          <w:p w14:paraId="7DD5A534" w14:textId="5F629FD8"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32657</w:t>
            </w:r>
          </w:p>
        </w:tc>
        <w:tc>
          <w:tcPr>
            <w:tcW w:w="1382" w:type="dxa"/>
            <w:vAlign w:val="center"/>
          </w:tcPr>
          <w:p w14:paraId="082FB73A" w14:textId="659AFC48"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1358579</w:t>
            </w:r>
          </w:p>
        </w:tc>
      </w:tr>
      <w:tr w:rsidR="00D45E9D" w:rsidRPr="00F14399" w14:paraId="1B49690C" w14:textId="77777777" w:rsidTr="006E47F9">
        <w:tc>
          <w:tcPr>
            <w:tcW w:w="1698" w:type="dxa"/>
            <w:vAlign w:val="center"/>
          </w:tcPr>
          <w:p w14:paraId="4F39D091" w14:textId="1D3D857B"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Recall</w:t>
            </w:r>
          </w:p>
        </w:tc>
        <w:tc>
          <w:tcPr>
            <w:tcW w:w="1382" w:type="dxa"/>
            <w:vAlign w:val="center"/>
          </w:tcPr>
          <w:p w14:paraId="78031EAB" w14:textId="3E8332FE"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0.7678</w:t>
            </w:r>
          </w:p>
        </w:tc>
        <w:tc>
          <w:tcPr>
            <w:tcW w:w="1382" w:type="dxa"/>
            <w:vAlign w:val="center"/>
          </w:tcPr>
          <w:p w14:paraId="2ABC77B7" w14:textId="4A4806ED"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0.7697</w:t>
            </w:r>
          </w:p>
        </w:tc>
      </w:tr>
      <w:tr w:rsidR="00D45E9D" w:rsidRPr="00F14399" w14:paraId="1A0E4D17" w14:textId="77777777" w:rsidTr="006E47F9">
        <w:tc>
          <w:tcPr>
            <w:tcW w:w="1698" w:type="dxa"/>
            <w:vAlign w:val="center"/>
          </w:tcPr>
          <w:p w14:paraId="6A4FA25C" w14:textId="5C368F68" w:rsidR="00D45E9D" w:rsidRPr="00F14399" w:rsidRDefault="00D45E9D"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Precision</w:t>
            </w:r>
          </w:p>
        </w:tc>
        <w:tc>
          <w:tcPr>
            <w:tcW w:w="1382" w:type="dxa"/>
            <w:vAlign w:val="center"/>
          </w:tcPr>
          <w:p w14:paraId="0C149BAF" w14:textId="48C7EFC8" w:rsidR="00D45E9D" w:rsidRPr="00F14399" w:rsidRDefault="00436E00"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0.2427</w:t>
            </w:r>
          </w:p>
        </w:tc>
        <w:tc>
          <w:tcPr>
            <w:tcW w:w="1382" w:type="dxa"/>
            <w:vAlign w:val="center"/>
          </w:tcPr>
          <w:p w14:paraId="0DA55082" w14:textId="3946B289" w:rsidR="00D45E9D" w:rsidRPr="00F14399" w:rsidRDefault="00436E00" w:rsidP="00436E00">
            <w:pPr>
              <w:widowControl w:val="0"/>
              <w:autoSpaceDE w:val="0"/>
              <w:autoSpaceDN w:val="0"/>
              <w:adjustRightInd w:val="0"/>
              <w:spacing w:after="240" w:line="340" w:lineRule="atLeast"/>
              <w:jc w:val="center"/>
              <w:rPr>
                <w:color w:val="000000"/>
                <w:sz w:val="22"/>
                <w:szCs w:val="22"/>
              </w:rPr>
            </w:pPr>
            <w:r w:rsidRPr="00F14399">
              <w:rPr>
                <w:color w:val="000000"/>
                <w:sz w:val="22"/>
                <w:szCs w:val="22"/>
              </w:rPr>
              <w:t>0.0058</w:t>
            </w:r>
          </w:p>
        </w:tc>
      </w:tr>
    </w:tbl>
    <w:p w14:paraId="37EB4B1E" w14:textId="02399AFD" w:rsidR="00D45E9D" w:rsidRPr="00F14399" w:rsidRDefault="00436E00" w:rsidP="00D45E9D">
      <w:pPr>
        <w:widowControl w:val="0"/>
        <w:autoSpaceDE w:val="0"/>
        <w:autoSpaceDN w:val="0"/>
        <w:adjustRightInd w:val="0"/>
        <w:spacing w:after="240" w:line="340" w:lineRule="atLeast"/>
        <w:jc w:val="both"/>
        <w:rPr>
          <w:color w:val="000000"/>
        </w:rPr>
      </w:pPr>
      <w:r w:rsidRPr="00F14399">
        <w:rPr>
          <w:color w:val="000000"/>
        </w:rPr>
        <w:t>Table 2: Results returned of n-gram</w:t>
      </w:r>
    </w:p>
    <w:p w14:paraId="1866208D" w14:textId="68CD134D" w:rsidR="00436E00" w:rsidRPr="00F14399" w:rsidRDefault="00436E00" w:rsidP="00D45E9D">
      <w:pPr>
        <w:widowControl w:val="0"/>
        <w:autoSpaceDE w:val="0"/>
        <w:autoSpaceDN w:val="0"/>
        <w:adjustRightInd w:val="0"/>
        <w:spacing w:after="240" w:line="340" w:lineRule="atLeast"/>
        <w:jc w:val="both"/>
        <w:rPr>
          <w:color w:val="000000"/>
        </w:rPr>
      </w:pPr>
      <w:r w:rsidRPr="00F14399">
        <w:rPr>
          <w:noProof/>
          <w:color w:val="000000"/>
        </w:rPr>
        <w:drawing>
          <wp:inline distT="0" distB="0" distL="0" distR="0" wp14:anchorId="1E6A6963" wp14:editId="2177FB77">
            <wp:extent cx="2638425" cy="1539240"/>
            <wp:effectExtent l="0" t="0" r="317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C748A3" w14:textId="483A5E1F" w:rsidR="00851E89" w:rsidRPr="00F14399" w:rsidRDefault="00851E89" w:rsidP="00D45E9D">
      <w:pPr>
        <w:widowControl w:val="0"/>
        <w:autoSpaceDE w:val="0"/>
        <w:autoSpaceDN w:val="0"/>
        <w:adjustRightInd w:val="0"/>
        <w:spacing w:after="240" w:line="340" w:lineRule="atLeast"/>
        <w:jc w:val="both"/>
        <w:rPr>
          <w:color w:val="000000"/>
        </w:rPr>
      </w:pPr>
      <w:r w:rsidRPr="00F14399">
        <w:rPr>
          <w:color w:val="000000"/>
        </w:rPr>
        <w:t>Figure 2: Comparison between GED and n-gram</w:t>
      </w:r>
    </w:p>
    <w:p w14:paraId="4646FBF2" w14:textId="4662945E" w:rsidR="00436E00" w:rsidRPr="00F14399" w:rsidRDefault="00436E00" w:rsidP="00D45E9D">
      <w:pPr>
        <w:widowControl w:val="0"/>
        <w:autoSpaceDE w:val="0"/>
        <w:autoSpaceDN w:val="0"/>
        <w:adjustRightInd w:val="0"/>
        <w:spacing w:after="240" w:line="340" w:lineRule="atLeast"/>
        <w:jc w:val="both"/>
        <w:rPr>
          <w:color w:val="000000"/>
        </w:rPr>
      </w:pPr>
      <w:r w:rsidRPr="00F14399">
        <w:rPr>
          <w:color w:val="000000"/>
        </w:rPr>
        <w:t xml:space="preserve">As it is shown above, </w:t>
      </w:r>
      <w:r w:rsidR="009C20A9" w:rsidRPr="00F14399">
        <w:rPr>
          <w:color w:val="000000"/>
        </w:rPr>
        <w:t xml:space="preserve">the precision of 3-gram is nearly zero, that is because when the threshold for substrings is 3 which means for tokens with less 3 characters will get far more predictions </w:t>
      </w:r>
      <w:r w:rsidR="004B6CBC" w:rsidRPr="00F14399">
        <w:rPr>
          <w:color w:val="000000"/>
        </w:rPr>
        <w:t>than</w:t>
      </w:r>
      <w:r w:rsidR="009C20A9" w:rsidRPr="00F14399">
        <w:rPr>
          <w:color w:val="000000"/>
        </w:rPr>
        <w:t xml:space="preserve"> the circumstance when n = 2. For example, for token “</w:t>
      </w:r>
      <w:proofErr w:type="spellStart"/>
      <w:r w:rsidR="009C20A9" w:rsidRPr="00F14399">
        <w:rPr>
          <w:color w:val="000000"/>
        </w:rPr>
        <w:t>rt</w:t>
      </w:r>
      <w:proofErr w:type="spellEnd"/>
      <w:r w:rsidR="009C20A9" w:rsidRPr="00F14399">
        <w:rPr>
          <w:color w:val="000000"/>
        </w:rPr>
        <w:t>” gets only “</w:t>
      </w:r>
      <w:proofErr w:type="spellStart"/>
      <w:r w:rsidR="009C20A9" w:rsidRPr="00F14399">
        <w:rPr>
          <w:color w:val="000000"/>
        </w:rPr>
        <w:t>rt</w:t>
      </w:r>
      <w:proofErr w:type="spellEnd"/>
      <w:r w:rsidR="009C20A9" w:rsidRPr="00F14399">
        <w:rPr>
          <w:color w:val="000000"/>
        </w:rPr>
        <w:t>”</w:t>
      </w:r>
      <w:r w:rsidR="006E47F9" w:rsidRPr="00F14399">
        <w:rPr>
          <w:color w:val="000000"/>
        </w:rPr>
        <w:t xml:space="preserve"> </w:t>
      </w:r>
      <w:r w:rsidR="009C20A9" w:rsidRPr="00F14399">
        <w:rPr>
          <w:color w:val="000000"/>
        </w:rPr>
        <w:t>in 2-gram, but gets 453 candidates in 3-gram. This would absolutely lead to lower precision.</w:t>
      </w:r>
      <w:r w:rsidR="006E47F9" w:rsidRPr="00F14399">
        <w:rPr>
          <w:color w:val="000000"/>
        </w:rPr>
        <w:t xml:space="preserve"> Compared with the modified GED, 2-gram is still not efficient enough due to the redundant predictions return</w:t>
      </w:r>
      <w:r w:rsidR="004B6CBC" w:rsidRPr="00F14399">
        <w:rPr>
          <w:color w:val="000000"/>
        </w:rPr>
        <w:t>ed from single-character tokens.</w:t>
      </w:r>
    </w:p>
    <w:p w14:paraId="1ADC51A7" w14:textId="26D0D837" w:rsidR="00D93F00" w:rsidRPr="00F14399" w:rsidRDefault="00D93F00" w:rsidP="00D93F00">
      <w:pPr>
        <w:widowControl w:val="0"/>
        <w:autoSpaceDE w:val="0"/>
        <w:autoSpaceDN w:val="0"/>
        <w:adjustRightInd w:val="0"/>
        <w:spacing w:after="240" w:line="360" w:lineRule="atLeast"/>
        <w:rPr>
          <w:color w:val="000000"/>
          <w:sz w:val="32"/>
          <w:szCs w:val="32"/>
        </w:rPr>
      </w:pPr>
      <w:r w:rsidRPr="00F14399">
        <w:rPr>
          <w:color w:val="000000"/>
          <w:sz w:val="32"/>
          <w:szCs w:val="32"/>
        </w:rPr>
        <w:t>4 Improvement</w:t>
      </w:r>
    </w:p>
    <w:p w14:paraId="10BB849D" w14:textId="17488177" w:rsidR="009C20A9" w:rsidRPr="00F14399" w:rsidRDefault="006E4ED7" w:rsidP="00D45E9D">
      <w:pPr>
        <w:widowControl w:val="0"/>
        <w:autoSpaceDE w:val="0"/>
        <w:autoSpaceDN w:val="0"/>
        <w:adjustRightInd w:val="0"/>
        <w:spacing w:after="240" w:line="340" w:lineRule="atLeast"/>
        <w:jc w:val="both"/>
        <w:rPr>
          <w:color w:val="000000"/>
        </w:rPr>
      </w:pPr>
      <w:r w:rsidRPr="00F14399">
        <w:rPr>
          <w:color w:val="000000"/>
        </w:rPr>
        <w:t>Based on the analysis above, 2-gram is effective on predictions but still not precise enough. To reduce the number of candidates to get higher precision, an assumption that modified GED is deployed as the first step to sift a list of candidates for th</w:t>
      </w:r>
      <w:r w:rsidR="00A50647" w:rsidRPr="00F14399">
        <w:rPr>
          <w:color w:val="000000"/>
        </w:rPr>
        <w:t>e token, then 2-gram is used on the candidate list to reduce the total number so as to get more precise predictions.</w:t>
      </w:r>
    </w:p>
    <w:tbl>
      <w:tblPr>
        <w:tblStyle w:val="TableGrid"/>
        <w:tblW w:w="0" w:type="auto"/>
        <w:tblLook w:val="04A0" w:firstRow="1" w:lastRow="0" w:firstColumn="1" w:lastColumn="0" w:noHBand="0" w:noVBand="1"/>
      </w:tblPr>
      <w:tblGrid>
        <w:gridCol w:w="2072"/>
        <w:gridCol w:w="2073"/>
      </w:tblGrid>
      <w:tr w:rsidR="00A50647" w:rsidRPr="00F14399" w14:paraId="1D940A10" w14:textId="77777777" w:rsidTr="00A50647">
        <w:tc>
          <w:tcPr>
            <w:tcW w:w="2072" w:type="dxa"/>
            <w:vAlign w:val="center"/>
          </w:tcPr>
          <w:p w14:paraId="531FCA25" w14:textId="60F2CA00" w:rsidR="00A50647" w:rsidRPr="00F14399" w:rsidRDefault="00A50647" w:rsidP="00A50647">
            <w:pPr>
              <w:widowControl w:val="0"/>
              <w:autoSpaceDE w:val="0"/>
              <w:autoSpaceDN w:val="0"/>
              <w:adjustRightInd w:val="0"/>
              <w:spacing w:after="240" w:line="340" w:lineRule="atLeast"/>
              <w:jc w:val="center"/>
              <w:rPr>
                <w:color w:val="000000"/>
                <w:sz w:val="22"/>
                <w:szCs w:val="22"/>
              </w:rPr>
            </w:pPr>
            <w:r w:rsidRPr="00F14399">
              <w:rPr>
                <w:color w:val="000000"/>
                <w:sz w:val="22"/>
                <w:szCs w:val="22"/>
              </w:rPr>
              <w:t>Correct string returned</w:t>
            </w:r>
          </w:p>
        </w:tc>
        <w:tc>
          <w:tcPr>
            <w:tcW w:w="2073" w:type="dxa"/>
            <w:vAlign w:val="center"/>
          </w:tcPr>
          <w:p w14:paraId="059AC569" w14:textId="46615893" w:rsidR="00A50647" w:rsidRPr="00F14399" w:rsidRDefault="00A50647" w:rsidP="00A50647">
            <w:pPr>
              <w:widowControl w:val="0"/>
              <w:autoSpaceDE w:val="0"/>
              <w:autoSpaceDN w:val="0"/>
              <w:adjustRightInd w:val="0"/>
              <w:spacing w:after="240" w:line="340" w:lineRule="atLeast"/>
              <w:jc w:val="center"/>
              <w:rPr>
                <w:color w:val="000000"/>
                <w:sz w:val="22"/>
                <w:szCs w:val="22"/>
              </w:rPr>
            </w:pPr>
            <w:r w:rsidRPr="00F14399">
              <w:rPr>
                <w:color w:val="000000"/>
                <w:sz w:val="22"/>
                <w:szCs w:val="22"/>
              </w:rPr>
              <w:t>7919</w:t>
            </w:r>
          </w:p>
        </w:tc>
      </w:tr>
      <w:tr w:rsidR="00A50647" w:rsidRPr="00F14399" w14:paraId="2129F042" w14:textId="77777777" w:rsidTr="00A50647">
        <w:tc>
          <w:tcPr>
            <w:tcW w:w="2072" w:type="dxa"/>
            <w:vAlign w:val="center"/>
          </w:tcPr>
          <w:p w14:paraId="5352D523" w14:textId="5D3C3A6A" w:rsidR="00A50647" w:rsidRPr="00F14399" w:rsidRDefault="00A50647" w:rsidP="00A50647">
            <w:pPr>
              <w:widowControl w:val="0"/>
              <w:autoSpaceDE w:val="0"/>
              <w:autoSpaceDN w:val="0"/>
              <w:adjustRightInd w:val="0"/>
              <w:spacing w:after="240" w:line="340" w:lineRule="atLeast"/>
              <w:jc w:val="center"/>
              <w:rPr>
                <w:color w:val="000000"/>
                <w:sz w:val="22"/>
                <w:szCs w:val="22"/>
              </w:rPr>
            </w:pPr>
            <w:r w:rsidRPr="00F14399">
              <w:rPr>
                <w:color w:val="000000"/>
                <w:sz w:val="22"/>
                <w:szCs w:val="22"/>
              </w:rPr>
              <w:t>Total prediction</w:t>
            </w:r>
          </w:p>
        </w:tc>
        <w:tc>
          <w:tcPr>
            <w:tcW w:w="2073" w:type="dxa"/>
            <w:vAlign w:val="center"/>
          </w:tcPr>
          <w:p w14:paraId="2BC78AF0" w14:textId="1F8FDE57" w:rsidR="00A50647" w:rsidRPr="00F14399" w:rsidRDefault="00A50647" w:rsidP="00A50647">
            <w:pPr>
              <w:widowControl w:val="0"/>
              <w:autoSpaceDE w:val="0"/>
              <w:autoSpaceDN w:val="0"/>
              <w:adjustRightInd w:val="0"/>
              <w:spacing w:after="240" w:line="340" w:lineRule="atLeast"/>
              <w:jc w:val="center"/>
              <w:rPr>
                <w:color w:val="000000"/>
                <w:sz w:val="22"/>
                <w:szCs w:val="22"/>
              </w:rPr>
            </w:pPr>
            <w:r w:rsidRPr="00F14399">
              <w:rPr>
                <w:color w:val="000000"/>
                <w:sz w:val="22"/>
                <w:szCs w:val="22"/>
              </w:rPr>
              <w:t>12497</w:t>
            </w:r>
          </w:p>
        </w:tc>
      </w:tr>
      <w:tr w:rsidR="00A50647" w:rsidRPr="00F14399" w14:paraId="4D9C47D3" w14:textId="77777777" w:rsidTr="00A50647">
        <w:tc>
          <w:tcPr>
            <w:tcW w:w="2072" w:type="dxa"/>
            <w:vAlign w:val="center"/>
          </w:tcPr>
          <w:p w14:paraId="5EA56AF2" w14:textId="123B859A" w:rsidR="00A50647" w:rsidRPr="00F14399" w:rsidRDefault="00A50647" w:rsidP="00A50647">
            <w:pPr>
              <w:widowControl w:val="0"/>
              <w:autoSpaceDE w:val="0"/>
              <w:autoSpaceDN w:val="0"/>
              <w:adjustRightInd w:val="0"/>
              <w:spacing w:after="240" w:line="340" w:lineRule="atLeast"/>
              <w:jc w:val="center"/>
              <w:rPr>
                <w:color w:val="000000"/>
                <w:sz w:val="22"/>
                <w:szCs w:val="22"/>
              </w:rPr>
            </w:pPr>
            <w:r w:rsidRPr="00F14399">
              <w:rPr>
                <w:color w:val="000000"/>
                <w:sz w:val="22"/>
                <w:szCs w:val="22"/>
              </w:rPr>
              <w:t>Recall</w:t>
            </w:r>
          </w:p>
        </w:tc>
        <w:tc>
          <w:tcPr>
            <w:tcW w:w="2073" w:type="dxa"/>
            <w:vAlign w:val="center"/>
          </w:tcPr>
          <w:p w14:paraId="0B04AE38" w14:textId="6D516866" w:rsidR="00A50647" w:rsidRPr="00F14399" w:rsidRDefault="00A50647" w:rsidP="00A50647">
            <w:pPr>
              <w:widowControl w:val="0"/>
              <w:autoSpaceDE w:val="0"/>
              <w:autoSpaceDN w:val="0"/>
              <w:adjustRightInd w:val="0"/>
              <w:spacing w:after="240" w:line="340" w:lineRule="atLeast"/>
              <w:jc w:val="center"/>
              <w:rPr>
                <w:color w:val="000000"/>
                <w:sz w:val="22"/>
                <w:szCs w:val="22"/>
              </w:rPr>
            </w:pPr>
            <w:r w:rsidRPr="00F14399">
              <w:rPr>
                <w:color w:val="000000"/>
                <w:sz w:val="22"/>
                <w:szCs w:val="22"/>
              </w:rPr>
              <w:t>0.7672</w:t>
            </w:r>
          </w:p>
        </w:tc>
      </w:tr>
      <w:tr w:rsidR="00A50647" w:rsidRPr="00F14399" w14:paraId="0543B9CC" w14:textId="77777777" w:rsidTr="00A50647">
        <w:tc>
          <w:tcPr>
            <w:tcW w:w="2072" w:type="dxa"/>
            <w:vAlign w:val="center"/>
          </w:tcPr>
          <w:p w14:paraId="6B43C08E" w14:textId="10812B28" w:rsidR="00A50647" w:rsidRPr="00F14399" w:rsidRDefault="00A50647" w:rsidP="00A50647">
            <w:pPr>
              <w:widowControl w:val="0"/>
              <w:autoSpaceDE w:val="0"/>
              <w:autoSpaceDN w:val="0"/>
              <w:adjustRightInd w:val="0"/>
              <w:spacing w:after="240" w:line="340" w:lineRule="atLeast"/>
              <w:jc w:val="center"/>
              <w:rPr>
                <w:color w:val="000000"/>
                <w:sz w:val="22"/>
                <w:szCs w:val="22"/>
              </w:rPr>
            </w:pPr>
            <w:r w:rsidRPr="00F14399">
              <w:rPr>
                <w:color w:val="000000"/>
                <w:sz w:val="22"/>
                <w:szCs w:val="22"/>
              </w:rPr>
              <w:t>Precision</w:t>
            </w:r>
          </w:p>
        </w:tc>
        <w:tc>
          <w:tcPr>
            <w:tcW w:w="2073" w:type="dxa"/>
            <w:vAlign w:val="center"/>
          </w:tcPr>
          <w:p w14:paraId="213EE77F" w14:textId="671F051E" w:rsidR="00A50647" w:rsidRPr="00F14399" w:rsidRDefault="00A50647" w:rsidP="00A50647">
            <w:pPr>
              <w:widowControl w:val="0"/>
              <w:autoSpaceDE w:val="0"/>
              <w:autoSpaceDN w:val="0"/>
              <w:adjustRightInd w:val="0"/>
              <w:spacing w:after="240" w:line="340" w:lineRule="atLeast"/>
              <w:jc w:val="center"/>
              <w:rPr>
                <w:color w:val="000000"/>
                <w:sz w:val="22"/>
                <w:szCs w:val="22"/>
              </w:rPr>
            </w:pPr>
            <w:r w:rsidRPr="00F14399">
              <w:rPr>
                <w:color w:val="000000"/>
                <w:sz w:val="22"/>
                <w:szCs w:val="22"/>
              </w:rPr>
              <w:t>0.6337</w:t>
            </w:r>
          </w:p>
        </w:tc>
      </w:tr>
    </w:tbl>
    <w:p w14:paraId="4452AE2F" w14:textId="1E811014" w:rsidR="00A50647" w:rsidRPr="00F14399" w:rsidRDefault="00A50647" w:rsidP="00D45E9D">
      <w:pPr>
        <w:widowControl w:val="0"/>
        <w:autoSpaceDE w:val="0"/>
        <w:autoSpaceDN w:val="0"/>
        <w:adjustRightInd w:val="0"/>
        <w:spacing w:after="240" w:line="340" w:lineRule="atLeast"/>
        <w:jc w:val="both"/>
        <w:rPr>
          <w:color w:val="000000"/>
        </w:rPr>
      </w:pPr>
      <w:r w:rsidRPr="00F14399">
        <w:rPr>
          <w:color w:val="000000"/>
        </w:rPr>
        <w:t>Table 3: Results returned for the combination of modified GED and 2-gram</w:t>
      </w:r>
    </w:p>
    <w:p w14:paraId="585292ED" w14:textId="664ED26F" w:rsidR="00A50647" w:rsidRPr="00F14399" w:rsidRDefault="00A50647" w:rsidP="00D45E9D">
      <w:pPr>
        <w:widowControl w:val="0"/>
        <w:autoSpaceDE w:val="0"/>
        <w:autoSpaceDN w:val="0"/>
        <w:adjustRightInd w:val="0"/>
        <w:spacing w:after="240" w:line="340" w:lineRule="atLeast"/>
        <w:jc w:val="both"/>
        <w:rPr>
          <w:color w:val="000000"/>
        </w:rPr>
      </w:pPr>
      <w:r w:rsidRPr="00F14399">
        <w:rPr>
          <w:noProof/>
          <w:color w:val="000000"/>
        </w:rPr>
        <w:drawing>
          <wp:inline distT="0" distB="0" distL="0" distR="0" wp14:anchorId="78EBE52E" wp14:editId="09D6F39B">
            <wp:extent cx="2794635" cy="2049780"/>
            <wp:effectExtent l="0" t="0" r="24765"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4F8195" w14:textId="512B0C8A" w:rsidR="005A053D" w:rsidRPr="00F14399" w:rsidRDefault="005A053D" w:rsidP="00D45E9D">
      <w:pPr>
        <w:widowControl w:val="0"/>
        <w:autoSpaceDE w:val="0"/>
        <w:autoSpaceDN w:val="0"/>
        <w:adjustRightInd w:val="0"/>
        <w:spacing w:after="240" w:line="340" w:lineRule="atLeast"/>
        <w:jc w:val="both"/>
        <w:rPr>
          <w:color w:val="000000"/>
        </w:rPr>
      </w:pPr>
      <w:r w:rsidRPr="00F14399">
        <w:rPr>
          <w:color w:val="000000"/>
        </w:rPr>
        <w:t>Figure 3: Comparison of different methodologies</w:t>
      </w:r>
    </w:p>
    <w:p w14:paraId="7B8CFB0C" w14:textId="0897E6C1" w:rsidR="005A053D" w:rsidRPr="00F14399" w:rsidRDefault="005A053D" w:rsidP="00D45E9D">
      <w:pPr>
        <w:widowControl w:val="0"/>
        <w:autoSpaceDE w:val="0"/>
        <w:autoSpaceDN w:val="0"/>
        <w:adjustRightInd w:val="0"/>
        <w:spacing w:after="240" w:line="340" w:lineRule="atLeast"/>
        <w:jc w:val="both"/>
        <w:rPr>
          <w:color w:val="000000"/>
        </w:rPr>
      </w:pPr>
      <w:r w:rsidRPr="00F14399">
        <w:rPr>
          <w:color w:val="000000"/>
        </w:rPr>
        <w:t xml:space="preserve">With nearly no difference in recall ratio among theses methods, the improvement that combines modified GED (m, </w:t>
      </w:r>
      <w:proofErr w:type="spellStart"/>
      <w:r w:rsidRPr="00F14399">
        <w:rPr>
          <w:color w:val="000000"/>
        </w:rPr>
        <w:t>i</w:t>
      </w:r>
      <w:proofErr w:type="spellEnd"/>
      <w:r w:rsidRPr="00F14399">
        <w:rPr>
          <w:color w:val="000000"/>
        </w:rPr>
        <w:t>, d, r) = (1, -1, -5, -5) and 2-gram is successful to provide more precise predictions to users. This is because when 2-gram gives the secondary treatment to the candidates, more</w:t>
      </w:r>
      <w:r w:rsidR="00BB0D30" w:rsidRPr="00F14399">
        <w:rPr>
          <w:color w:val="000000"/>
        </w:rPr>
        <w:t xml:space="preserve"> redundant strings are omitted.</w:t>
      </w:r>
    </w:p>
    <w:p w14:paraId="467C1D68" w14:textId="5A9FAE0D" w:rsidR="00BB0D30" w:rsidRPr="00F14399" w:rsidRDefault="00BB0D30" w:rsidP="00BB0D30">
      <w:pPr>
        <w:widowControl w:val="0"/>
        <w:autoSpaceDE w:val="0"/>
        <w:autoSpaceDN w:val="0"/>
        <w:adjustRightInd w:val="0"/>
        <w:spacing w:after="240" w:line="360" w:lineRule="atLeast"/>
        <w:rPr>
          <w:color w:val="000000"/>
          <w:sz w:val="32"/>
          <w:szCs w:val="32"/>
        </w:rPr>
      </w:pPr>
      <w:r w:rsidRPr="00F14399">
        <w:rPr>
          <w:color w:val="000000"/>
          <w:sz w:val="32"/>
          <w:szCs w:val="32"/>
        </w:rPr>
        <w:t>5 Conclusion</w:t>
      </w:r>
    </w:p>
    <w:p w14:paraId="581AB8B7" w14:textId="51E8C792" w:rsidR="00BB0D30" w:rsidRPr="00F14399" w:rsidRDefault="00BB0D30" w:rsidP="00D45E9D">
      <w:pPr>
        <w:widowControl w:val="0"/>
        <w:autoSpaceDE w:val="0"/>
        <w:autoSpaceDN w:val="0"/>
        <w:adjustRightInd w:val="0"/>
        <w:spacing w:after="240" w:line="340" w:lineRule="atLeast"/>
        <w:jc w:val="both"/>
        <w:rPr>
          <w:color w:val="000000"/>
        </w:rPr>
      </w:pPr>
      <w:r w:rsidRPr="00F14399">
        <w:rPr>
          <w:color w:val="000000"/>
        </w:rPr>
        <w:t xml:space="preserve">This project has attempted different GED and n-grams to obtain higher precision for each tokens based on accuracy. Despite the runtime for the method, GED with modified parameters is undoubtedly effective. </w:t>
      </w:r>
      <w:r w:rsidR="00DE4349" w:rsidRPr="00F14399">
        <w:rPr>
          <w:color w:val="000000"/>
        </w:rPr>
        <w:t>Furthermore, the combination of 2-gram and improved GED gives a better performance with 323% increasing on precision. Thus the improved method can be effective for lexical normalization without considering time consumed.</w:t>
      </w:r>
    </w:p>
    <w:p w14:paraId="457E5339" w14:textId="5922D2F5" w:rsidR="00DE4349" w:rsidRPr="00F14399" w:rsidRDefault="00DE4349" w:rsidP="00DE4349">
      <w:pPr>
        <w:widowControl w:val="0"/>
        <w:autoSpaceDE w:val="0"/>
        <w:autoSpaceDN w:val="0"/>
        <w:adjustRightInd w:val="0"/>
        <w:spacing w:after="240" w:line="360" w:lineRule="atLeast"/>
        <w:rPr>
          <w:color w:val="000000"/>
          <w:sz w:val="32"/>
          <w:szCs w:val="32"/>
        </w:rPr>
      </w:pPr>
      <w:r w:rsidRPr="00F14399">
        <w:rPr>
          <w:color w:val="000000"/>
          <w:sz w:val="32"/>
          <w:szCs w:val="32"/>
        </w:rPr>
        <w:t>References</w:t>
      </w:r>
    </w:p>
    <w:p w14:paraId="5B8E4BAB" w14:textId="4E521679" w:rsidR="00DE4349" w:rsidRPr="00F14399" w:rsidRDefault="00271B0B" w:rsidP="00DE4349">
      <w:pPr>
        <w:widowControl w:val="0"/>
        <w:autoSpaceDE w:val="0"/>
        <w:autoSpaceDN w:val="0"/>
        <w:adjustRightInd w:val="0"/>
        <w:spacing w:after="240" w:line="340" w:lineRule="atLeast"/>
        <w:ind w:left="284" w:hanging="284"/>
        <w:jc w:val="both"/>
        <w:rPr>
          <w:color w:val="000000"/>
        </w:rPr>
      </w:pPr>
      <w:r w:rsidRPr="00F14399">
        <w:rPr>
          <w:color w:val="000000"/>
        </w:rPr>
        <w:t xml:space="preserve">[1] </w:t>
      </w:r>
      <w:r w:rsidR="00DE4349" w:rsidRPr="00F14399">
        <w:rPr>
          <w:color w:val="000000"/>
        </w:rPr>
        <w:t xml:space="preserve">Baldwin, Timothy, Marie Catherine de </w:t>
      </w:r>
      <w:proofErr w:type="spellStart"/>
      <w:r w:rsidR="00DE4349" w:rsidRPr="00F14399">
        <w:rPr>
          <w:color w:val="000000"/>
        </w:rPr>
        <w:t>Marneffe</w:t>
      </w:r>
      <w:proofErr w:type="spellEnd"/>
      <w:r w:rsidR="00DE4349" w:rsidRPr="00F14399">
        <w:rPr>
          <w:color w:val="000000"/>
        </w:rPr>
        <w:t xml:space="preserve">, Bo Han, Young-Bum Kim, Alan Ritter, and Wei Xu (2015) Shared Tasks of the 2015 Workshop on Noisy User-generated Text: Twitter Lexical </w:t>
      </w:r>
      <w:bookmarkStart w:id="6" w:name="_GoBack"/>
      <w:r w:rsidR="00DE4349" w:rsidRPr="00F14399">
        <w:rPr>
          <w:color w:val="000000"/>
        </w:rPr>
        <w:t xml:space="preserve">Normalization and Named Entity </w:t>
      </w:r>
      <w:bookmarkEnd w:id="6"/>
      <w:r w:rsidR="00DE4349" w:rsidRPr="00F14399">
        <w:rPr>
          <w:color w:val="000000"/>
        </w:rPr>
        <w:t xml:space="preserve">Recognition. In </w:t>
      </w:r>
      <w:r w:rsidR="00DE4349" w:rsidRPr="00F14399">
        <w:rPr>
          <w:i/>
          <w:iCs/>
          <w:color w:val="000000"/>
        </w:rPr>
        <w:t>Proceedings of the ACL 2015 Workshop on Noisy User-generated Text</w:t>
      </w:r>
      <w:r w:rsidR="00DE4349" w:rsidRPr="00F14399">
        <w:rPr>
          <w:color w:val="000000"/>
        </w:rPr>
        <w:t xml:space="preserve">, Beijing, China, pp. 126–135. </w:t>
      </w:r>
    </w:p>
    <w:p w14:paraId="730D7031" w14:textId="77777777" w:rsidR="00631B88" w:rsidRPr="00F14399" w:rsidRDefault="00DE4349" w:rsidP="00631B88">
      <w:pPr>
        <w:widowControl w:val="0"/>
        <w:autoSpaceDE w:val="0"/>
        <w:autoSpaceDN w:val="0"/>
        <w:adjustRightInd w:val="0"/>
        <w:spacing w:after="240" w:line="340" w:lineRule="atLeast"/>
        <w:ind w:left="284" w:hanging="284"/>
        <w:jc w:val="both"/>
        <w:rPr>
          <w:rFonts w:eastAsia="Times New Roman"/>
          <w:color w:val="333333"/>
          <w:shd w:val="clear" w:color="auto" w:fill="FFFFFF"/>
        </w:rPr>
      </w:pPr>
      <w:r w:rsidRPr="00F14399">
        <w:rPr>
          <w:color w:val="000000"/>
        </w:rPr>
        <w:t>[2]</w:t>
      </w:r>
      <w:r w:rsidR="00271B0B" w:rsidRPr="00F14399">
        <w:rPr>
          <w:color w:val="000000"/>
        </w:rPr>
        <w:t xml:space="preserve"> </w:t>
      </w:r>
      <w:r w:rsidR="00964FE6" w:rsidRPr="00964FE6">
        <w:rPr>
          <w:rFonts w:eastAsia="Times New Roman"/>
          <w:color w:val="333333"/>
          <w:shd w:val="clear" w:color="auto" w:fill="FFFFFF"/>
        </w:rPr>
        <w:t>Angell, R. C., Freund, G. E., &amp; Willett, P. (1983). Automatic spelling correction using a trigram similarity measure.</w:t>
      </w:r>
      <w:r w:rsidR="00964FE6" w:rsidRPr="00F14399">
        <w:rPr>
          <w:rFonts w:eastAsia="Times New Roman"/>
          <w:color w:val="333333"/>
          <w:shd w:val="clear" w:color="auto" w:fill="FFFFFF"/>
        </w:rPr>
        <w:t> </w:t>
      </w:r>
      <w:r w:rsidR="00964FE6" w:rsidRPr="00964FE6">
        <w:rPr>
          <w:rFonts w:eastAsia="Times New Roman"/>
          <w:i/>
          <w:iCs/>
          <w:color w:val="333333"/>
          <w:shd w:val="clear" w:color="auto" w:fill="FFFFFF"/>
        </w:rPr>
        <w:t>Information Processing &amp; Management,19</w:t>
      </w:r>
      <w:r w:rsidR="00964FE6" w:rsidRPr="00964FE6">
        <w:rPr>
          <w:rFonts w:eastAsia="Times New Roman"/>
          <w:color w:val="333333"/>
          <w:shd w:val="clear" w:color="auto" w:fill="FFFFFF"/>
        </w:rPr>
        <w:t xml:space="preserve">(4), 255-261. </w:t>
      </w:r>
    </w:p>
    <w:p w14:paraId="6CD73BAA" w14:textId="6595FBDD" w:rsidR="00DE4349" w:rsidRPr="00F14399" w:rsidRDefault="00631B88" w:rsidP="00631B88">
      <w:pPr>
        <w:widowControl w:val="0"/>
        <w:autoSpaceDE w:val="0"/>
        <w:autoSpaceDN w:val="0"/>
        <w:adjustRightInd w:val="0"/>
        <w:spacing w:after="240" w:line="340" w:lineRule="atLeast"/>
        <w:ind w:left="284" w:hanging="284"/>
        <w:jc w:val="both"/>
        <w:rPr>
          <w:rFonts w:eastAsia="Times New Roman"/>
          <w:color w:val="333333"/>
          <w:shd w:val="clear" w:color="auto" w:fill="FFFFFF"/>
        </w:rPr>
      </w:pPr>
      <w:r w:rsidRPr="00F14399">
        <w:rPr>
          <w:rFonts w:eastAsia="Times New Roman"/>
          <w:color w:val="333333"/>
          <w:shd w:val="clear" w:color="auto" w:fill="FFFFFF"/>
        </w:rPr>
        <w:t>[3</w:t>
      </w:r>
      <w:r w:rsidR="00271B0B" w:rsidRPr="00F14399">
        <w:rPr>
          <w:rFonts w:eastAsia="Times New Roman"/>
          <w:color w:val="333333"/>
          <w:shd w:val="clear" w:color="auto" w:fill="FFFFFF"/>
        </w:rPr>
        <w:t>]</w:t>
      </w:r>
      <w:r w:rsidRPr="00F14399">
        <w:rPr>
          <w:rFonts w:eastAsia="Times New Roman"/>
          <w:color w:val="333333"/>
          <w:shd w:val="clear" w:color="auto" w:fill="FFFFFF"/>
        </w:rPr>
        <w:t xml:space="preserve"> </w:t>
      </w:r>
      <w:proofErr w:type="spellStart"/>
      <w:r w:rsidRPr="00F14399">
        <w:rPr>
          <w:rFonts w:eastAsia="Times New Roman"/>
          <w:color w:val="000000"/>
          <w:shd w:val="clear" w:color="auto" w:fill="FFFFFF"/>
        </w:rPr>
        <w:t>Ristad</w:t>
      </w:r>
      <w:proofErr w:type="spellEnd"/>
      <w:r w:rsidRPr="00F14399">
        <w:rPr>
          <w:rFonts w:eastAsia="Times New Roman"/>
          <w:color w:val="000000"/>
          <w:shd w:val="clear" w:color="auto" w:fill="FFFFFF"/>
        </w:rPr>
        <w:t xml:space="preserve">, E. and </w:t>
      </w:r>
      <w:proofErr w:type="spellStart"/>
      <w:r w:rsidRPr="00F14399">
        <w:rPr>
          <w:rFonts w:eastAsia="Times New Roman"/>
          <w:color w:val="000000"/>
          <w:shd w:val="clear" w:color="auto" w:fill="FFFFFF"/>
        </w:rPr>
        <w:t>Yianilos</w:t>
      </w:r>
      <w:proofErr w:type="spellEnd"/>
      <w:r w:rsidRPr="00F14399">
        <w:rPr>
          <w:rFonts w:eastAsia="Times New Roman"/>
          <w:color w:val="000000"/>
          <w:shd w:val="clear" w:color="auto" w:fill="FFFFFF"/>
        </w:rPr>
        <w:t>, P. (1998). Learning string-edit distance. </w:t>
      </w:r>
      <w:r w:rsidRPr="00F14399">
        <w:rPr>
          <w:rFonts w:eastAsia="Times New Roman"/>
          <w:i/>
          <w:iCs/>
          <w:color w:val="000000"/>
        </w:rPr>
        <w:t>IEEE Transactions on Pattern Analysis and Machine Intelligence</w:t>
      </w:r>
      <w:r w:rsidRPr="00F14399">
        <w:rPr>
          <w:rFonts w:eastAsia="Times New Roman"/>
          <w:color w:val="000000"/>
          <w:shd w:val="clear" w:color="auto" w:fill="FFFFFF"/>
        </w:rPr>
        <w:t>, 20(5), pp.522-532.</w:t>
      </w:r>
    </w:p>
    <w:p w14:paraId="1F1356FB" w14:textId="77777777" w:rsidR="0091408D" w:rsidRDefault="00631B88" w:rsidP="0091408D">
      <w:pPr>
        <w:widowControl w:val="0"/>
        <w:autoSpaceDE w:val="0"/>
        <w:autoSpaceDN w:val="0"/>
        <w:adjustRightInd w:val="0"/>
        <w:spacing w:after="240" w:line="340" w:lineRule="atLeast"/>
        <w:ind w:left="284" w:hanging="284"/>
        <w:jc w:val="both"/>
        <w:rPr>
          <w:color w:val="000000"/>
        </w:rPr>
      </w:pPr>
      <w:r w:rsidRPr="00F14399">
        <w:rPr>
          <w:rFonts w:eastAsia="Times New Roman"/>
        </w:rPr>
        <w:t xml:space="preserve">[4] </w:t>
      </w:r>
      <w:proofErr w:type="spellStart"/>
      <w:r w:rsidRPr="00F14399">
        <w:rPr>
          <w:color w:val="000000"/>
        </w:rPr>
        <w:t>Zobel</w:t>
      </w:r>
      <w:proofErr w:type="spellEnd"/>
      <w:r w:rsidRPr="00F14399">
        <w:rPr>
          <w:color w:val="000000"/>
        </w:rPr>
        <w:t xml:space="preserve">, Justin and Philip Dart. (1996). Phonetic String Matching: Lessons from </w:t>
      </w:r>
      <w:proofErr w:type="spellStart"/>
      <w:r w:rsidRPr="00F14399">
        <w:rPr>
          <w:color w:val="000000"/>
        </w:rPr>
        <w:t>Informa</w:t>
      </w:r>
      <w:proofErr w:type="spellEnd"/>
      <w:r w:rsidRPr="00F14399">
        <w:rPr>
          <w:color w:val="000000"/>
        </w:rPr>
        <w:t xml:space="preserve">- </w:t>
      </w:r>
      <w:proofErr w:type="spellStart"/>
      <w:r w:rsidRPr="00F14399">
        <w:rPr>
          <w:color w:val="000000"/>
        </w:rPr>
        <w:t>tion</w:t>
      </w:r>
      <w:proofErr w:type="spellEnd"/>
      <w:r w:rsidRPr="00F14399">
        <w:rPr>
          <w:color w:val="000000"/>
        </w:rPr>
        <w:t xml:space="preserve"> Retrieval. In </w:t>
      </w:r>
      <w:r w:rsidRPr="00F14399">
        <w:rPr>
          <w:i/>
          <w:iCs/>
          <w:color w:val="000000"/>
        </w:rPr>
        <w:t>Proceedings of the Eighteenth International ACM SIGIR Conference on Research and Development in Information Retrieval</w:t>
      </w:r>
      <w:r w:rsidRPr="00F14399">
        <w:rPr>
          <w:color w:val="000000"/>
        </w:rPr>
        <w:t xml:space="preserve">. </w:t>
      </w:r>
      <w:proofErr w:type="spellStart"/>
      <w:r w:rsidRPr="00F14399">
        <w:rPr>
          <w:color w:val="000000"/>
        </w:rPr>
        <w:t>Zu</w:t>
      </w:r>
      <w:proofErr w:type="spellEnd"/>
      <w:r w:rsidRPr="00F14399">
        <w:rPr>
          <w:color w:val="000000"/>
        </w:rPr>
        <w:t xml:space="preserve"> ̈rich, Switzerland. pp. 166–173.</w:t>
      </w:r>
    </w:p>
    <w:p w14:paraId="5D69A8E5" w14:textId="289E1071" w:rsidR="00631B88" w:rsidRDefault="00631B88" w:rsidP="0091408D">
      <w:pPr>
        <w:widowControl w:val="0"/>
        <w:autoSpaceDE w:val="0"/>
        <w:autoSpaceDN w:val="0"/>
        <w:adjustRightInd w:val="0"/>
        <w:spacing w:after="240" w:line="340" w:lineRule="atLeast"/>
        <w:ind w:left="284" w:hanging="284"/>
        <w:jc w:val="both"/>
        <w:rPr>
          <w:color w:val="000000"/>
        </w:rPr>
      </w:pPr>
      <w:bookmarkStart w:id="7" w:name="OLE_LINK7"/>
      <w:bookmarkStart w:id="8" w:name="OLE_LINK8"/>
      <w:r w:rsidRPr="00F14399">
        <w:rPr>
          <w:rFonts w:eastAsia="Times New Roman"/>
        </w:rPr>
        <w:t xml:space="preserve">[5] </w:t>
      </w:r>
      <w:proofErr w:type="spellStart"/>
      <w:r w:rsidRPr="00F14399">
        <w:rPr>
          <w:rFonts w:eastAsia="Times New Roman"/>
          <w:color w:val="333333"/>
          <w:shd w:val="clear" w:color="auto" w:fill="FFFFFF"/>
        </w:rPr>
        <w:t>Kondrak</w:t>
      </w:r>
      <w:proofErr w:type="spellEnd"/>
      <w:r w:rsidRPr="00F14399">
        <w:rPr>
          <w:rFonts w:eastAsia="Times New Roman"/>
          <w:color w:val="333333"/>
          <w:shd w:val="clear" w:color="auto" w:fill="FFFFFF"/>
        </w:rPr>
        <w:t>, G. (2005). N-Gram Similarity and Distance.</w:t>
      </w:r>
      <w:r w:rsidRPr="00F14399">
        <w:rPr>
          <w:rStyle w:val="apple-converted-space"/>
          <w:rFonts w:eastAsia="Times New Roman"/>
          <w:color w:val="333333"/>
          <w:shd w:val="clear" w:color="auto" w:fill="FFFFFF"/>
        </w:rPr>
        <w:t> </w:t>
      </w:r>
      <w:r w:rsidRPr="00F14399">
        <w:rPr>
          <w:rFonts w:eastAsia="Times New Roman"/>
          <w:i/>
          <w:iCs/>
          <w:color w:val="333333"/>
          <w:shd w:val="clear" w:color="auto" w:fill="FFFFFF"/>
        </w:rPr>
        <w:t>String Processing and Information Retrieval Lecture Notes in Computer Science,</w:t>
      </w:r>
      <w:r w:rsidRPr="00F14399">
        <w:rPr>
          <w:rFonts w:eastAsia="Times New Roman"/>
          <w:color w:val="333333"/>
          <w:shd w:val="clear" w:color="auto" w:fill="FFFFFF"/>
        </w:rPr>
        <w:t xml:space="preserve">115-126. </w:t>
      </w:r>
      <w:bookmarkEnd w:id="7"/>
      <w:bookmarkEnd w:id="8"/>
    </w:p>
    <w:p w14:paraId="377D0976" w14:textId="77777777" w:rsidR="0091408D" w:rsidRDefault="0091408D" w:rsidP="0091408D">
      <w:pPr>
        <w:widowControl w:val="0"/>
        <w:autoSpaceDE w:val="0"/>
        <w:autoSpaceDN w:val="0"/>
        <w:adjustRightInd w:val="0"/>
        <w:spacing w:after="240" w:line="340" w:lineRule="atLeast"/>
        <w:ind w:left="284" w:hanging="284"/>
        <w:jc w:val="both"/>
        <w:rPr>
          <w:color w:val="000000"/>
        </w:rPr>
      </w:pPr>
    </w:p>
    <w:p w14:paraId="52E0B5F4" w14:textId="77777777" w:rsidR="0091408D" w:rsidRDefault="0091408D" w:rsidP="0091408D">
      <w:pPr>
        <w:widowControl w:val="0"/>
        <w:autoSpaceDE w:val="0"/>
        <w:autoSpaceDN w:val="0"/>
        <w:adjustRightInd w:val="0"/>
        <w:spacing w:after="240" w:line="340" w:lineRule="atLeast"/>
        <w:ind w:left="284" w:hanging="284"/>
        <w:jc w:val="both"/>
        <w:rPr>
          <w:color w:val="000000"/>
        </w:rPr>
      </w:pPr>
    </w:p>
    <w:p w14:paraId="11B1336D" w14:textId="77777777" w:rsidR="0091408D" w:rsidRDefault="0091408D" w:rsidP="0091408D">
      <w:pPr>
        <w:widowControl w:val="0"/>
        <w:autoSpaceDE w:val="0"/>
        <w:autoSpaceDN w:val="0"/>
        <w:adjustRightInd w:val="0"/>
        <w:spacing w:after="240" w:line="340" w:lineRule="atLeast"/>
        <w:ind w:left="284" w:hanging="284"/>
        <w:jc w:val="both"/>
        <w:rPr>
          <w:color w:val="000000"/>
        </w:rPr>
      </w:pPr>
    </w:p>
    <w:p w14:paraId="560E91A5" w14:textId="77777777" w:rsidR="0091408D" w:rsidRDefault="0091408D" w:rsidP="0091408D">
      <w:pPr>
        <w:widowControl w:val="0"/>
        <w:autoSpaceDE w:val="0"/>
        <w:autoSpaceDN w:val="0"/>
        <w:adjustRightInd w:val="0"/>
        <w:spacing w:after="240" w:line="340" w:lineRule="atLeast"/>
        <w:ind w:left="284" w:hanging="284"/>
        <w:jc w:val="both"/>
        <w:rPr>
          <w:color w:val="000000"/>
        </w:rPr>
      </w:pPr>
    </w:p>
    <w:p w14:paraId="07F657DD" w14:textId="77777777" w:rsidR="0091408D" w:rsidRDefault="0091408D" w:rsidP="0091408D">
      <w:pPr>
        <w:widowControl w:val="0"/>
        <w:autoSpaceDE w:val="0"/>
        <w:autoSpaceDN w:val="0"/>
        <w:adjustRightInd w:val="0"/>
        <w:spacing w:after="240" w:line="340" w:lineRule="atLeast"/>
        <w:ind w:left="284" w:hanging="284"/>
        <w:jc w:val="both"/>
        <w:rPr>
          <w:color w:val="000000"/>
        </w:rPr>
      </w:pPr>
    </w:p>
    <w:p w14:paraId="10956280" w14:textId="77777777" w:rsidR="0091408D" w:rsidRDefault="0091408D" w:rsidP="0091408D">
      <w:pPr>
        <w:widowControl w:val="0"/>
        <w:autoSpaceDE w:val="0"/>
        <w:autoSpaceDN w:val="0"/>
        <w:adjustRightInd w:val="0"/>
        <w:spacing w:after="240" w:line="340" w:lineRule="atLeast"/>
        <w:ind w:left="284" w:hanging="284"/>
        <w:jc w:val="both"/>
        <w:rPr>
          <w:color w:val="000000"/>
        </w:rPr>
      </w:pPr>
    </w:p>
    <w:p w14:paraId="4DF0783B" w14:textId="77777777" w:rsidR="0091408D" w:rsidRPr="0091408D" w:rsidRDefault="0091408D" w:rsidP="0091408D">
      <w:pPr>
        <w:widowControl w:val="0"/>
        <w:autoSpaceDE w:val="0"/>
        <w:autoSpaceDN w:val="0"/>
        <w:adjustRightInd w:val="0"/>
        <w:spacing w:after="240" w:line="340" w:lineRule="atLeast"/>
        <w:ind w:left="284" w:hanging="284"/>
        <w:jc w:val="both"/>
        <w:rPr>
          <w:color w:val="000000"/>
        </w:rPr>
        <w:sectPr w:rsidR="0091408D" w:rsidRPr="0091408D" w:rsidSect="00983430">
          <w:type w:val="continuous"/>
          <w:pgSz w:w="11900" w:h="16840"/>
          <w:pgMar w:top="1440" w:right="1440" w:bottom="1440" w:left="1440" w:header="708" w:footer="708" w:gutter="0"/>
          <w:cols w:num="2" w:space="709"/>
          <w:docGrid w:linePitch="400"/>
        </w:sectPr>
      </w:pPr>
    </w:p>
    <w:p w14:paraId="7B0E05D2" w14:textId="4DFFA98F" w:rsidR="00BB68A2" w:rsidRPr="00CC3C3E" w:rsidRDefault="00BB68A2" w:rsidP="00CC3C3E">
      <w:pPr>
        <w:widowControl w:val="0"/>
        <w:autoSpaceDE w:val="0"/>
        <w:autoSpaceDN w:val="0"/>
        <w:adjustRightInd w:val="0"/>
        <w:spacing w:after="240" w:line="360" w:lineRule="atLeast"/>
        <w:rPr>
          <w:rFonts w:ascii="Times" w:hAnsi="Times" w:cs="Times"/>
          <w:color w:val="000000"/>
        </w:rPr>
      </w:pPr>
    </w:p>
    <w:sectPr w:rsidR="00BB68A2" w:rsidRPr="00CC3C3E" w:rsidSect="00CC3C3E">
      <w:type w:val="continuous"/>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42E05" w14:textId="77777777" w:rsidR="00703EA7" w:rsidRDefault="00703EA7" w:rsidP="00F14399">
      <w:r>
        <w:separator/>
      </w:r>
    </w:p>
  </w:endnote>
  <w:endnote w:type="continuationSeparator" w:id="0">
    <w:p w14:paraId="5DC8E9DF" w14:textId="77777777" w:rsidR="00703EA7" w:rsidRDefault="00703EA7" w:rsidP="00F1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D1E77" w14:textId="77777777" w:rsidR="00F14399" w:rsidRDefault="00F143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FFDB3" w14:textId="77777777" w:rsidR="00703EA7" w:rsidRDefault="00703EA7" w:rsidP="00F14399">
      <w:r>
        <w:separator/>
      </w:r>
    </w:p>
  </w:footnote>
  <w:footnote w:type="continuationSeparator" w:id="0">
    <w:p w14:paraId="46D129DF" w14:textId="77777777" w:rsidR="00703EA7" w:rsidRDefault="00703EA7" w:rsidP="00F143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3E"/>
    <w:rsid w:val="0002206E"/>
    <w:rsid w:val="000D1E1B"/>
    <w:rsid w:val="00116ABF"/>
    <w:rsid w:val="001454F0"/>
    <w:rsid w:val="00154340"/>
    <w:rsid w:val="001635F7"/>
    <w:rsid w:val="001C305E"/>
    <w:rsid w:val="00244820"/>
    <w:rsid w:val="00271B0B"/>
    <w:rsid w:val="003149BE"/>
    <w:rsid w:val="00340A38"/>
    <w:rsid w:val="00386E79"/>
    <w:rsid w:val="00392D27"/>
    <w:rsid w:val="00397DFC"/>
    <w:rsid w:val="003C41EE"/>
    <w:rsid w:val="00436E00"/>
    <w:rsid w:val="004454E6"/>
    <w:rsid w:val="004B6CBC"/>
    <w:rsid w:val="005A053D"/>
    <w:rsid w:val="005A5568"/>
    <w:rsid w:val="005D4192"/>
    <w:rsid w:val="00610435"/>
    <w:rsid w:val="00631B88"/>
    <w:rsid w:val="006E47F9"/>
    <w:rsid w:val="006E4ED7"/>
    <w:rsid w:val="00703EA7"/>
    <w:rsid w:val="007A3B67"/>
    <w:rsid w:val="007B13AD"/>
    <w:rsid w:val="00851E89"/>
    <w:rsid w:val="00862522"/>
    <w:rsid w:val="0091408D"/>
    <w:rsid w:val="00955727"/>
    <w:rsid w:val="00964FE6"/>
    <w:rsid w:val="00983430"/>
    <w:rsid w:val="00985FD8"/>
    <w:rsid w:val="009C20A9"/>
    <w:rsid w:val="009F0567"/>
    <w:rsid w:val="00A25B68"/>
    <w:rsid w:val="00A31EDA"/>
    <w:rsid w:val="00A50647"/>
    <w:rsid w:val="00A510F8"/>
    <w:rsid w:val="00A63886"/>
    <w:rsid w:val="00B83803"/>
    <w:rsid w:val="00BB0D30"/>
    <w:rsid w:val="00BB68A2"/>
    <w:rsid w:val="00BB7A79"/>
    <w:rsid w:val="00C11D17"/>
    <w:rsid w:val="00C64FB9"/>
    <w:rsid w:val="00CC3C3E"/>
    <w:rsid w:val="00D063E7"/>
    <w:rsid w:val="00D125EC"/>
    <w:rsid w:val="00D35A62"/>
    <w:rsid w:val="00D45CF5"/>
    <w:rsid w:val="00D45E9D"/>
    <w:rsid w:val="00D82718"/>
    <w:rsid w:val="00D93F00"/>
    <w:rsid w:val="00DD21FF"/>
    <w:rsid w:val="00DE4349"/>
    <w:rsid w:val="00DF49AE"/>
    <w:rsid w:val="00E85FAA"/>
    <w:rsid w:val="00ED0E05"/>
    <w:rsid w:val="00F14399"/>
    <w:rsid w:val="00F439CF"/>
    <w:rsid w:val="00F51C6F"/>
    <w:rsid w:val="00F8026A"/>
    <w:rsid w:val="00FC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EC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B8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C3E"/>
    <w:pPr>
      <w:spacing w:before="100" w:beforeAutospacing="1" w:after="100" w:afterAutospacing="1"/>
    </w:pPr>
  </w:style>
  <w:style w:type="table" w:styleId="TableGrid">
    <w:name w:val="Table Grid"/>
    <w:basedOn w:val="TableNormal"/>
    <w:uiPriority w:val="39"/>
    <w:rsid w:val="00D35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C30D0"/>
    <w:rPr>
      <w:color w:val="808080"/>
    </w:rPr>
  </w:style>
  <w:style w:type="character" w:customStyle="1" w:styleId="apple-converted-space">
    <w:name w:val="apple-converted-space"/>
    <w:basedOn w:val="DefaultParagraphFont"/>
    <w:rsid w:val="00964FE6"/>
  </w:style>
  <w:style w:type="paragraph" w:styleId="Header">
    <w:name w:val="header"/>
    <w:basedOn w:val="Normal"/>
    <w:link w:val="HeaderChar"/>
    <w:uiPriority w:val="99"/>
    <w:unhideWhenUsed/>
    <w:rsid w:val="00F14399"/>
    <w:pPr>
      <w:tabs>
        <w:tab w:val="center" w:pos="4513"/>
        <w:tab w:val="right" w:pos="9026"/>
      </w:tabs>
    </w:pPr>
  </w:style>
  <w:style w:type="character" w:customStyle="1" w:styleId="HeaderChar">
    <w:name w:val="Header Char"/>
    <w:basedOn w:val="DefaultParagraphFont"/>
    <w:link w:val="Header"/>
    <w:uiPriority w:val="99"/>
    <w:rsid w:val="00F14399"/>
    <w:rPr>
      <w:rFonts w:ascii="Times New Roman" w:hAnsi="Times New Roman" w:cs="Times New Roman"/>
    </w:rPr>
  </w:style>
  <w:style w:type="paragraph" w:styleId="Footer">
    <w:name w:val="footer"/>
    <w:basedOn w:val="Normal"/>
    <w:link w:val="FooterChar"/>
    <w:uiPriority w:val="99"/>
    <w:unhideWhenUsed/>
    <w:rsid w:val="00F14399"/>
    <w:pPr>
      <w:tabs>
        <w:tab w:val="center" w:pos="4513"/>
        <w:tab w:val="right" w:pos="9026"/>
      </w:tabs>
    </w:pPr>
  </w:style>
  <w:style w:type="character" w:customStyle="1" w:styleId="FooterChar">
    <w:name w:val="Footer Char"/>
    <w:basedOn w:val="DefaultParagraphFont"/>
    <w:link w:val="Footer"/>
    <w:uiPriority w:val="99"/>
    <w:rsid w:val="00F143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7449">
      <w:bodyDiv w:val="1"/>
      <w:marLeft w:val="0"/>
      <w:marRight w:val="0"/>
      <w:marTop w:val="0"/>
      <w:marBottom w:val="0"/>
      <w:divBdr>
        <w:top w:val="none" w:sz="0" w:space="0" w:color="auto"/>
        <w:left w:val="none" w:sz="0" w:space="0" w:color="auto"/>
        <w:bottom w:val="none" w:sz="0" w:space="0" w:color="auto"/>
        <w:right w:val="none" w:sz="0" w:space="0" w:color="auto"/>
      </w:divBdr>
    </w:div>
    <w:div w:id="378823210">
      <w:bodyDiv w:val="1"/>
      <w:marLeft w:val="0"/>
      <w:marRight w:val="0"/>
      <w:marTop w:val="0"/>
      <w:marBottom w:val="0"/>
      <w:divBdr>
        <w:top w:val="none" w:sz="0" w:space="0" w:color="auto"/>
        <w:left w:val="none" w:sz="0" w:space="0" w:color="auto"/>
        <w:bottom w:val="none" w:sz="0" w:space="0" w:color="auto"/>
        <w:right w:val="none" w:sz="0" w:space="0" w:color="auto"/>
      </w:divBdr>
      <w:divsChild>
        <w:div w:id="983244462">
          <w:marLeft w:val="0"/>
          <w:marRight w:val="0"/>
          <w:marTop w:val="0"/>
          <w:marBottom w:val="0"/>
          <w:divBdr>
            <w:top w:val="none" w:sz="0" w:space="0" w:color="auto"/>
            <w:left w:val="none" w:sz="0" w:space="0" w:color="auto"/>
            <w:bottom w:val="none" w:sz="0" w:space="0" w:color="auto"/>
            <w:right w:val="none" w:sz="0" w:space="0" w:color="auto"/>
          </w:divBdr>
          <w:divsChild>
            <w:div w:id="1594824237">
              <w:marLeft w:val="0"/>
              <w:marRight w:val="0"/>
              <w:marTop w:val="0"/>
              <w:marBottom w:val="0"/>
              <w:divBdr>
                <w:top w:val="none" w:sz="0" w:space="0" w:color="auto"/>
                <w:left w:val="none" w:sz="0" w:space="0" w:color="auto"/>
                <w:bottom w:val="none" w:sz="0" w:space="0" w:color="auto"/>
                <w:right w:val="none" w:sz="0" w:space="0" w:color="auto"/>
              </w:divBdr>
              <w:divsChild>
                <w:div w:id="9674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4042">
      <w:bodyDiv w:val="1"/>
      <w:marLeft w:val="0"/>
      <w:marRight w:val="0"/>
      <w:marTop w:val="0"/>
      <w:marBottom w:val="0"/>
      <w:divBdr>
        <w:top w:val="none" w:sz="0" w:space="0" w:color="auto"/>
        <w:left w:val="none" w:sz="0" w:space="0" w:color="auto"/>
        <w:bottom w:val="none" w:sz="0" w:space="0" w:color="auto"/>
        <w:right w:val="none" w:sz="0" w:space="0" w:color="auto"/>
      </w:divBdr>
    </w:div>
    <w:div w:id="713384396">
      <w:bodyDiv w:val="1"/>
      <w:marLeft w:val="0"/>
      <w:marRight w:val="0"/>
      <w:marTop w:val="0"/>
      <w:marBottom w:val="0"/>
      <w:divBdr>
        <w:top w:val="none" w:sz="0" w:space="0" w:color="auto"/>
        <w:left w:val="none" w:sz="0" w:space="0" w:color="auto"/>
        <w:bottom w:val="none" w:sz="0" w:space="0" w:color="auto"/>
        <w:right w:val="none" w:sz="0" w:space="0" w:color="auto"/>
      </w:divBdr>
    </w:div>
    <w:div w:id="968440126">
      <w:bodyDiv w:val="1"/>
      <w:marLeft w:val="0"/>
      <w:marRight w:val="0"/>
      <w:marTop w:val="0"/>
      <w:marBottom w:val="0"/>
      <w:divBdr>
        <w:top w:val="none" w:sz="0" w:space="0" w:color="auto"/>
        <w:left w:val="none" w:sz="0" w:space="0" w:color="auto"/>
        <w:bottom w:val="none" w:sz="0" w:space="0" w:color="auto"/>
        <w:right w:val="none" w:sz="0" w:space="0" w:color="auto"/>
      </w:divBdr>
    </w:div>
    <w:div w:id="1843541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08225551228"/>
          <c:y val="0.107260726072607"/>
          <c:w val="0.7557683087448"/>
          <c:h val="0.384832124944778"/>
        </c:manualLayout>
      </c:layout>
      <c:barChart>
        <c:barDir val="col"/>
        <c:grouping val="clustered"/>
        <c:varyColors val="0"/>
        <c:ser>
          <c:idx val="0"/>
          <c:order val="0"/>
          <c:tx>
            <c:strRef>
              <c:f>Sheet1!$B$1</c:f>
              <c:strCache>
                <c:ptCount val="1"/>
                <c:pt idx="0">
                  <c:v>Recall</c:v>
                </c:pt>
              </c:strCache>
            </c:strRef>
          </c:tx>
          <c:spPr>
            <a:solidFill>
              <a:schemeClr val="accent1"/>
            </a:solidFill>
            <a:ln>
              <a:noFill/>
            </a:ln>
            <a:effectLst/>
          </c:spPr>
          <c:invertIfNegative val="0"/>
          <c:cat>
            <c:strRef>
              <c:f>Sheet1!$A$2:$A$5</c:f>
              <c:strCache>
                <c:ptCount val="2"/>
                <c:pt idx="0">
                  <c:v>GED</c:v>
                </c:pt>
                <c:pt idx="1">
                  <c:v>Modified GED</c:v>
                </c:pt>
              </c:strCache>
            </c:strRef>
          </c:cat>
          <c:val>
            <c:numRef>
              <c:f>Sheet1!$B$2:$B$5</c:f>
              <c:numCache>
                <c:formatCode>General</c:formatCode>
                <c:ptCount val="4"/>
                <c:pt idx="0">
                  <c:v>0.7738</c:v>
                </c:pt>
                <c:pt idx="1">
                  <c:v>0.7678</c:v>
                </c:pt>
              </c:numCache>
            </c:numRef>
          </c:val>
        </c:ser>
        <c:ser>
          <c:idx val="1"/>
          <c:order val="1"/>
          <c:tx>
            <c:strRef>
              <c:f>Sheet1!$C$1</c:f>
              <c:strCache>
                <c:ptCount val="1"/>
                <c:pt idx="0">
                  <c:v>Precision</c:v>
                </c:pt>
              </c:strCache>
            </c:strRef>
          </c:tx>
          <c:spPr>
            <a:solidFill>
              <a:schemeClr val="accent2"/>
            </a:solidFill>
            <a:ln>
              <a:noFill/>
            </a:ln>
            <a:effectLst/>
          </c:spPr>
          <c:invertIfNegative val="0"/>
          <c:cat>
            <c:strRef>
              <c:f>Sheet1!$A$2:$A$5</c:f>
              <c:strCache>
                <c:ptCount val="2"/>
                <c:pt idx="0">
                  <c:v>GED</c:v>
                </c:pt>
                <c:pt idx="1">
                  <c:v>Modified GED</c:v>
                </c:pt>
              </c:strCache>
            </c:strRef>
          </c:cat>
          <c:val>
            <c:numRef>
              <c:f>Sheet1!$C$2:$C$5</c:f>
              <c:numCache>
                <c:formatCode>General</c:formatCode>
                <c:ptCount val="4"/>
                <c:pt idx="0">
                  <c:v>0.1962</c:v>
                </c:pt>
                <c:pt idx="1">
                  <c:v>0.5599</c:v>
                </c:pt>
              </c:numCache>
            </c:numRef>
          </c:val>
        </c:ser>
        <c:dLbls>
          <c:showLegendKey val="0"/>
          <c:showVal val="0"/>
          <c:showCatName val="0"/>
          <c:showSerName val="0"/>
          <c:showPercent val="0"/>
          <c:showBubbleSize val="0"/>
        </c:dLbls>
        <c:gapWidth val="219"/>
        <c:overlap val="-27"/>
        <c:axId val="-2068703440"/>
        <c:axId val="-2085511632"/>
      </c:barChart>
      <c:catAx>
        <c:axId val="-206870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511632"/>
        <c:crosses val="autoZero"/>
        <c:auto val="1"/>
        <c:lblAlgn val="ctr"/>
        <c:lblOffset val="100"/>
        <c:noMultiLvlLbl val="0"/>
      </c:catAx>
      <c:valAx>
        <c:axId val="-208551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703440"/>
        <c:crosses val="autoZero"/>
        <c:crossBetween val="between"/>
      </c:valAx>
      <c:spPr>
        <a:noFill/>
        <a:ln>
          <a:noFill/>
        </a:ln>
        <a:effectLst/>
      </c:spPr>
    </c:plotArea>
    <c:legend>
      <c:legendPos val="b"/>
      <c:layout>
        <c:manualLayout>
          <c:xMode val="edge"/>
          <c:yMode val="edge"/>
          <c:x val="0.284149697397845"/>
          <c:y val="0.74495247996201"/>
          <c:w val="0.390743003882864"/>
          <c:h val="0.1538314434412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Recall</c:v>
                </c:pt>
              </c:strCache>
            </c:strRef>
          </c:tx>
          <c:spPr>
            <a:solidFill>
              <a:schemeClr val="accent1"/>
            </a:solidFill>
            <a:ln>
              <a:noFill/>
            </a:ln>
            <a:effectLst/>
          </c:spPr>
          <c:invertIfNegative val="0"/>
          <c:cat>
            <c:strRef>
              <c:f>Sheet1!$A$2:$A$5</c:f>
              <c:strCache>
                <c:ptCount val="4"/>
                <c:pt idx="0">
                  <c:v>2-gram</c:v>
                </c:pt>
                <c:pt idx="1">
                  <c:v>3-gram</c:v>
                </c:pt>
                <c:pt idx="2">
                  <c:v>GED</c:v>
                </c:pt>
                <c:pt idx="3">
                  <c:v>Modified GED</c:v>
                </c:pt>
              </c:strCache>
            </c:strRef>
          </c:cat>
          <c:val>
            <c:numRef>
              <c:f>Sheet1!$B$2:$B$5</c:f>
              <c:numCache>
                <c:formatCode>General</c:formatCode>
                <c:ptCount val="4"/>
                <c:pt idx="0">
                  <c:v>0.7678</c:v>
                </c:pt>
                <c:pt idx="1">
                  <c:v>0.7697</c:v>
                </c:pt>
                <c:pt idx="2">
                  <c:v>0.7738</c:v>
                </c:pt>
                <c:pt idx="3">
                  <c:v>0.7678</c:v>
                </c:pt>
              </c:numCache>
            </c:numRef>
          </c:val>
        </c:ser>
        <c:ser>
          <c:idx val="1"/>
          <c:order val="1"/>
          <c:tx>
            <c:strRef>
              <c:f>Sheet1!$C$1</c:f>
              <c:strCache>
                <c:ptCount val="1"/>
                <c:pt idx="0">
                  <c:v>Precision</c:v>
                </c:pt>
              </c:strCache>
            </c:strRef>
          </c:tx>
          <c:spPr>
            <a:solidFill>
              <a:schemeClr val="accent2"/>
            </a:solidFill>
            <a:ln>
              <a:noFill/>
            </a:ln>
            <a:effectLst/>
          </c:spPr>
          <c:invertIfNegative val="0"/>
          <c:cat>
            <c:strRef>
              <c:f>Sheet1!$A$2:$A$5</c:f>
              <c:strCache>
                <c:ptCount val="4"/>
                <c:pt idx="0">
                  <c:v>2-gram</c:v>
                </c:pt>
                <c:pt idx="1">
                  <c:v>3-gram</c:v>
                </c:pt>
                <c:pt idx="2">
                  <c:v>GED</c:v>
                </c:pt>
                <c:pt idx="3">
                  <c:v>Modified GED</c:v>
                </c:pt>
              </c:strCache>
            </c:strRef>
          </c:cat>
          <c:val>
            <c:numRef>
              <c:f>Sheet1!$C$2:$C$5</c:f>
              <c:numCache>
                <c:formatCode>General</c:formatCode>
                <c:ptCount val="4"/>
                <c:pt idx="0">
                  <c:v>0.2427</c:v>
                </c:pt>
                <c:pt idx="1">
                  <c:v>0.0058</c:v>
                </c:pt>
                <c:pt idx="2">
                  <c:v>0.1692</c:v>
                </c:pt>
                <c:pt idx="3">
                  <c:v>0.5599</c:v>
                </c:pt>
              </c:numCache>
            </c:numRef>
          </c:val>
        </c:ser>
        <c:dLbls>
          <c:showLegendKey val="0"/>
          <c:showVal val="0"/>
          <c:showCatName val="0"/>
          <c:showSerName val="0"/>
          <c:showPercent val="0"/>
          <c:showBubbleSize val="0"/>
        </c:dLbls>
        <c:gapWidth val="219"/>
        <c:overlap val="-27"/>
        <c:axId val="-2055264464"/>
        <c:axId val="-2055289264"/>
      </c:barChart>
      <c:catAx>
        <c:axId val="-205526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289264"/>
        <c:crosses val="autoZero"/>
        <c:auto val="1"/>
        <c:lblAlgn val="ctr"/>
        <c:lblOffset val="100"/>
        <c:noMultiLvlLbl val="0"/>
      </c:catAx>
      <c:valAx>
        <c:axId val="-205528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26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82843387735251"/>
          <c:y val="0.104292017649418"/>
          <c:w val="0.898713315643989"/>
          <c:h val="0.463532220927258"/>
        </c:manualLayout>
      </c:layout>
      <c:barChart>
        <c:barDir val="col"/>
        <c:grouping val="clustered"/>
        <c:varyColors val="0"/>
        <c:ser>
          <c:idx val="0"/>
          <c:order val="0"/>
          <c:tx>
            <c:strRef>
              <c:f>Sheet1!$B$1</c:f>
              <c:strCache>
                <c:ptCount val="1"/>
                <c:pt idx="0">
                  <c:v>Recall</c:v>
                </c:pt>
              </c:strCache>
            </c:strRef>
          </c:tx>
          <c:spPr>
            <a:solidFill>
              <a:schemeClr val="accent1"/>
            </a:solidFill>
            <a:ln>
              <a:noFill/>
            </a:ln>
            <a:effectLst/>
          </c:spPr>
          <c:invertIfNegative val="0"/>
          <c:cat>
            <c:strRef>
              <c:f>Sheet1!$A$2:$A$6</c:f>
              <c:strCache>
                <c:ptCount val="5"/>
                <c:pt idx="0">
                  <c:v>2-gram</c:v>
                </c:pt>
                <c:pt idx="1">
                  <c:v>3-gram</c:v>
                </c:pt>
                <c:pt idx="2">
                  <c:v>GED</c:v>
                </c:pt>
                <c:pt idx="3">
                  <c:v>Modified GED</c:v>
                </c:pt>
                <c:pt idx="4">
                  <c:v>Improvement</c:v>
                </c:pt>
              </c:strCache>
            </c:strRef>
          </c:cat>
          <c:val>
            <c:numRef>
              <c:f>Sheet1!$B$2:$B$6</c:f>
              <c:numCache>
                <c:formatCode>General</c:formatCode>
                <c:ptCount val="5"/>
                <c:pt idx="0">
                  <c:v>0.7678</c:v>
                </c:pt>
                <c:pt idx="1">
                  <c:v>0.7697</c:v>
                </c:pt>
                <c:pt idx="2">
                  <c:v>0.7738</c:v>
                </c:pt>
                <c:pt idx="3">
                  <c:v>0.7678</c:v>
                </c:pt>
                <c:pt idx="4">
                  <c:v>0.7672</c:v>
                </c:pt>
              </c:numCache>
            </c:numRef>
          </c:val>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2-gram</c:v>
                </c:pt>
                <c:pt idx="1">
                  <c:v>3-gram</c:v>
                </c:pt>
                <c:pt idx="2">
                  <c:v>GED</c:v>
                </c:pt>
                <c:pt idx="3">
                  <c:v>Modified GED</c:v>
                </c:pt>
                <c:pt idx="4">
                  <c:v>Improvement</c:v>
                </c:pt>
              </c:strCache>
            </c:strRef>
          </c:cat>
          <c:val>
            <c:numRef>
              <c:f>Sheet1!$C$2:$C$6</c:f>
              <c:numCache>
                <c:formatCode>General</c:formatCode>
                <c:ptCount val="5"/>
                <c:pt idx="0">
                  <c:v>0.2427</c:v>
                </c:pt>
                <c:pt idx="1">
                  <c:v>0.0058</c:v>
                </c:pt>
                <c:pt idx="2">
                  <c:v>0.1962</c:v>
                </c:pt>
                <c:pt idx="3">
                  <c:v>0.5599</c:v>
                </c:pt>
                <c:pt idx="4">
                  <c:v>0.6337</c:v>
                </c:pt>
              </c:numCache>
            </c:numRef>
          </c:val>
        </c:ser>
        <c:dLbls>
          <c:showLegendKey val="0"/>
          <c:showVal val="0"/>
          <c:showCatName val="0"/>
          <c:showSerName val="0"/>
          <c:showPercent val="0"/>
          <c:showBubbleSize val="0"/>
        </c:dLbls>
        <c:gapWidth val="219"/>
        <c:overlap val="-27"/>
        <c:axId val="-2085058528"/>
        <c:axId val="-2066130896"/>
      </c:barChart>
      <c:catAx>
        <c:axId val="-208505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130896"/>
        <c:crosses val="autoZero"/>
        <c:auto val="1"/>
        <c:lblAlgn val="ctr"/>
        <c:lblOffset val="100"/>
        <c:noMultiLvlLbl val="0"/>
      </c:catAx>
      <c:valAx>
        <c:axId val="-206613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05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951931A-B092-A64C-9C04-B8138E12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1406</Words>
  <Characters>8018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2019-04-25T06:41:00Z</dcterms:created>
  <dcterms:modified xsi:type="dcterms:W3CDTF">2019-04-27T08:07:00Z</dcterms:modified>
</cp:coreProperties>
</file>