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2ECC5" w14:textId="35B883E0" w:rsidR="00810C76" w:rsidRDefault="003B0571" w:rsidP="003B0571">
      <w:pPr>
        <w:jc w:val="center"/>
      </w:pPr>
      <w:r>
        <w:rPr>
          <w:rFonts w:hint="eastAsia"/>
        </w:rPr>
        <w:t>ARM</w:t>
      </w:r>
    </w:p>
    <w:p w14:paraId="7FB7E8B0" w14:textId="470577B5" w:rsidR="003B0571" w:rsidRDefault="003B0571">
      <w:r>
        <w:t xml:space="preserve">X86 </w:t>
      </w:r>
      <w:r>
        <w:rPr>
          <w:rFonts w:hint="eastAsia"/>
        </w:rPr>
        <w:t>CISC</w:t>
      </w:r>
    </w:p>
    <w:p w14:paraId="3AB45D03" w14:textId="00C88670" w:rsidR="00F026C4" w:rsidRDefault="00F026C4">
      <w:r>
        <w:tab/>
      </w:r>
      <w:r>
        <w:rPr>
          <w:rFonts w:hint="eastAsia"/>
        </w:rPr>
        <w:t>采用存储程序的方式，微程序</w:t>
      </w:r>
    </w:p>
    <w:p w14:paraId="7ADBD2DF" w14:textId="67A8F384" w:rsidR="003B0571" w:rsidRDefault="003B0571">
      <w:r>
        <w:rPr>
          <w:rFonts w:hint="eastAsia"/>
        </w:rPr>
        <w:t>ARM</w:t>
      </w:r>
      <w:r>
        <w:t xml:space="preserve"> </w:t>
      </w:r>
      <w:r>
        <w:rPr>
          <w:rFonts w:hint="eastAsia"/>
        </w:rPr>
        <w:t>RISC</w:t>
      </w:r>
      <w:r w:rsidR="00F026C4">
        <w:rPr>
          <w:rFonts w:hint="eastAsia"/>
        </w:rPr>
        <w:t>——一条指令完成一个基本操作，多条指令组合完成一个复杂功能reduced</w:t>
      </w:r>
      <w:r w:rsidR="00F026C4">
        <w:t xml:space="preserve"> </w:t>
      </w:r>
      <w:r w:rsidR="00F026C4">
        <w:rPr>
          <w:rFonts w:hint="eastAsia"/>
        </w:rPr>
        <w:t>instruction</w:t>
      </w:r>
      <w:r w:rsidR="00F026C4">
        <w:t xml:space="preserve"> </w:t>
      </w:r>
      <w:r w:rsidR="00F026C4">
        <w:rPr>
          <w:rFonts w:hint="eastAsia"/>
        </w:rPr>
        <w:t>set</w:t>
      </w:r>
      <w:r w:rsidR="00F026C4">
        <w:t xml:space="preserve"> </w:t>
      </w:r>
      <w:r w:rsidR="00F026C4">
        <w:rPr>
          <w:rFonts w:hint="eastAsia"/>
        </w:rPr>
        <w:t>computer</w:t>
      </w:r>
    </w:p>
    <w:p w14:paraId="776540DE" w14:textId="403B5B49" w:rsidR="00F026C4" w:rsidRDefault="00F026C4">
      <w:r>
        <w:tab/>
      </w:r>
      <w:r>
        <w:rPr>
          <w:rFonts w:hint="eastAsia"/>
        </w:rPr>
        <w:t>硬布线，相当于把完成复杂任务给编译器或者程序员</w:t>
      </w:r>
    </w:p>
    <w:p w14:paraId="2F56E940" w14:textId="6DD17550" w:rsidR="00F026C4" w:rsidRDefault="00F026C4">
      <w:r>
        <w:tab/>
      </w:r>
      <w:r>
        <w:rPr>
          <w:rFonts w:hint="eastAsia"/>
        </w:rPr>
        <w:t>指令字定长，只有load、store指令可以访存</w:t>
      </w:r>
    </w:p>
    <w:p w14:paraId="4C3C1A51" w14:textId="7036F40E" w:rsidR="00F026C4" w:rsidRDefault="00F026C4">
      <w:r>
        <w:tab/>
      </w:r>
      <w:r>
        <w:rPr>
          <w:rFonts w:hint="eastAsia"/>
        </w:rPr>
        <w:t>需要足够多的通用寄存器</w:t>
      </w:r>
    </w:p>
    <w:p w14:paraId="64F2C474" w14:textId="1D6D655C" w:rsidR="00F026C4" w:rsidRDefault="00F026C4">
      <w:r>
        <w:tab/>
      </w:r>
      <w:r>
        <w:rPr>
          <w:rFonts w:hint="eastAsia"/>
        </w:rPr>
        <w:t>采用优化的编译程序，生成代码较为高效</w:t>
      </w:r>
    </w:p>
    <w:p w14:paraId="1B2A480C" w14:textId="27018A92" w:rsidR="00F026C4" w:rsidRDefault="00F026C4">
      <w:r>
        <w:tab/>
      </w:r>
      <w:r>
        <w:rPr>
          <w:rFonts w:hint="eastAsia"/>
        </w:rPr>
        <w:t>指令流水线</w:t>
      </w:r>
    </w:p>
    <w:p w14:paraId="4DAA85ED" w14:textId="21E0B409" w:rsidR="0060211D" w:rsidRDefault="0060211D" w:rsidP="0060211D">
      <w:pPr>
        <w:pStyle w:val="a9"/>
        <w:rPr>
          <w:rFonts w:asciiTheme="majorHAnsi" w:eastAsiaTheme="majorEastAsia" w:hAnsiTheme="majorHAnsi" w:cstheme="majorBidi"/>
          <w:kern w:val="2"/>
        </w:rPr>
      </w:pPr>
      <w:r w:rsidRPr="0060211D">
        <w:rPr>
          <w:rFonts w:asciiTheme="majorHAnsi" w:eastAsiaTheme="majorEastAsia" w:hAnsiTheme="majorHAnsi" w:cstheme="majorBidi"/>
          <w:kern w:val="2"/>
        </w:rPr>
        <w:t>ARM Exception Model Overview</w:t>
      </w:r>
      <w:r w:rsidRPr="0060211D">
        <w:rPr>
          <w:rFonts w:asciiTheme="majorHAnsi" w:eastAsiaTheme="majorEastAsia" w:hAnsiTheme="majorHAnsi" w:cstheme="majorBidi"/>
          <w:kern w:val="2"/>
        </w:rPr>
        <w:t xml:space="preserve"> </w:t>
      </w:r>
    </w:p>
    <w:p w14:paraId="54F94F7B" w14:textId="7A2E46D3" w:rsidR="0060211D" w:rsidRDefault="0060211D" w:rsidP="0060211D">
      <w:r>
        <w:rPr>
          <w:rFonts w:hint="eastAsia"/>
        </w:rPr>
        <w:t>术语：</w:t>
      </w:r>
    </w:p>
    <w:p w14:paraId="6CB75545" w14:textId="5AAA7F96" w:rsidR="0060211D" w:rsidRDefault="0060211D" w:rsidP="0060211D">
      <w:r>
        <w:tab/>
      </w:r>
      <w:r>
        <w:rPr>
          <w:rFonts w:hint="eastAsia"/>
        </w:rPr>
        <w:t>异常编号</w:t>
      </w:r>
    </w:p>
    <w:p w14:paraId="0613490A" w14:textId="1BDA2667" w:rsidR="0060211D" w:rsidRDefault="0060211D" w:rsidP="0060211D">
      <w:r>
        <w:tab/>
      </w:r>
      <w:r>
        <w:rPr>
          <w:rFonts w:hint="eastAsia"/>
        </w:rPr>
        <w:t>优先级</w:t>
      </w:r>
    </w:p>
    <w:p w14:paraId="671CDA9F" w14:textId="7D212B9B" w:rsidR="0060211D" w:rsidRDefault="0060211D" w:rsidP="0060211D">
      <w:pPr>
        <w:rPr>
          <w:rFonts w:hint="eastAsia"/>
        </w:rPr>
      </w:pPr>
      <w:r>
        <w:tab/>
      </w:r>
      <w:r>
        <w:rPr>
          <w:rFonts w:hint="eastAsia"/>
        </w:rPr>
        <w:t>同步或异步</w:t>
      </w:r>
      <w:r w:rsidR="00356F1E">
        <w:rPr>
          <w:rFonts w:hint="eastAsia"/>
        </w:rPr>
        <w:t>：被指令触发的就是同步，不是指令触发的就是异步。</w:t>
      </w:r>
    </w:p>
    <w:p w14:paraId="516E3ECB" w14:textId="7AB44129" w:rsidR="0060211D" w:rsidRDefault="0060211D" w:rsidP="0060211D">
      <w:r>
        <w:rPr>
          <w:rFonts w:hint="eastAsia"/>
        </w:rPr>
        <w:t>异常状态：</w:t>
      </w:r>
    </w:p>
    <w:p w14:paraId="2072F234" w14:textId="77777777" w:rsidR="0060211D" w:rsidRPr="0060211D" w:rsidRDefault="0060211D" w:rsidP="0060211D">
      <w:pPr>
        <w:widowControl/>
        <w:shd w:val="clear" w:color="auto" w:fill="FDFDFD"/>
        <w:ind w:firstLine="420"/>
        <w:jc w:val="left"/>
        <w:rPr>
          <w:rFonts w:ascii="Source Sans Pro" w:eastAsia="宋体" w:hAnsi="Source Sans Pro" w:cs="宋体"/>
          <w:color w:val="222222"/>
          <w:kern w:val="0"/>
          <w:sz w:val="27"/>
          <w:szCs w:val="27"/>
        </w:rPr>
      </w:pPr>
      <w:r w:rsidRPr="0060211D">
        <w:rPr>
          <w:rFonts w:ascii="Source Sans Pro" w:eastAsia="宋体" w:hAnsi="Source Sans Pro" w:cs="宋体"/>
          <w:b/>
          <w:bCs/>
          <w:color w:val="222222"/>
          <w:kern w:val="0"/>
          <w:sz w:val="27"/>
          <w:szCs w:val="27"/>
        </w:rPr>
        <w:t>Pending</w:t>
      </w:r>
      <w:r w:rsidRPr="0060211D">
        <w:rPr>
          <w:rFonts w:ascii="Source Sans Pro" w:eastAsia="宋体" w:hAnsi="Source Sans Pro" w:cs="宋体"/>
          <w:color w:val="222222"/>
          <w:kern w:val="0"/>
          <w:sz w:val="27"/>
          <w:szCs w:val="27"/>
        </w:rPr>
        <w:t> - The MCU has detected the exception and scheduled it but has not yet invoked the handler for it.</w:t>
      </w:r>
    </w:p>
    <w:p w14:paraId="74C27FF7" w14:textId="77777777" w:rsidR="0060211D" w:rsidRPr="0060211D" w:rsidRDefault="0060211D" w:rsidP="0060211D">
      <w:pPr>
        <w:widowControl/>
        <w:shd w:val="clear" w:color="auto" w:fill="FDFDFD"/>
        <w:ind w:firstLine="420"/>
        <w:jc w:val="left"/>
        <w:rPr>
          <w:rFonts w:ascii="Source Sans Pro" w:eastAsia="宋体" w:hAnsi="Source Sans Pro" w:cs="宋体"/>
          <w:color w:val="222222"/>
          <w:kern w:val="0"/>
          <w:sz w:val="27"/>
          <w:szCs w:val="27"/>
        </w:rPr>
      </w:pPr>
      <w:r w:rsidRPr="0060211D">
        <w:rPr>
          <w:rFonts w:ascii="Source Sans Pro" w:eastAsia="宋体" w:hAnsi="Source Sans Pro" w:cs="宋体"/>
          <w:b/>
          <w:bCs/>
          <w:color w:val="222222"/>
          <w:kern w:val="0"/>
          <w:sz w:val="27"/>
          <w:szCs w:val="27"/>
        </w:rPr>
        <w:t>Active</w:t>
      </w:r>
      <w:r w:rsidRPr="0060211D">
        <w:rPr>
          <w:rFonts w:ascii="Source Sans Pro" w:eastAsia="宋体" w:hAnsi="Source Sans Pro" w:cs="宋体"/>
          <w:color w:val="222222"/>
          <w:kern w:val="0"/>
          <w:sz w:val="27"/>
          <w:szCs w:val="27"/>
        </w:rPr>
        <w:t> - The MCU has started to run the exception handler but not yet finished executing it. It’s possible for the exception to have been “pre-empted” by a higher priority handler and be in this state.</w:t>
      </w:r>
    </w:p>
    <w:p w14:paraId="64B42715" w14:textId="77777777" w:rsidR="0060211D" w:rsidRPr="0060211D" w:rsidRDefault="0060211D" w:rsidP="0060211D">
      <w:pPr>
        <w:widowControl/>
        <w:shd w:val="clear" w:color="auto" w:fill="FDFDFD"/>
        <w:ind w:firstLine="420"/>
        <w:jc w:val="left"/>
        <w:rPr>
          <w:rFonts w:ascii="Source Sans Pro" w:eastAsia="宋体" w:hAnsi="Source Sans Pro" w:cs="宋体"/>
          <w:color w:val="222222"/>
          <w:kern w:val="0"/>
          <w:sz w:val="27"/>
          <w:szCs w:val="27"/>
        </w:rPr>
      </w:pPr>
      <w:r w:rsidRPr="0060211D">
        <w:rPr>
          <w:rFonts w:ascii="Source Sans Pro" w:eastAsia="宋体" w:hAnsi="Source Sans Pro" w:cs="宋体"/>
          <w:b/>
          <w:bCs/>
          <w:color w:val="222222"/>
          <w:kern w:val="0"/>
          <w:sz w:val="27"/>
          <w:szCs w:val="27"/>
        </w:rPr>
        <w:lastRenderedPageBreak/>
        <w:t>Pending &amp; Active</w:t>
      </w:r>
      <w:r w:rsidRPr="0060211D">
        <w:rPr>
          <w:rFonts w:ascii="Source Sans Pro" w:eastAsia="宋体" w:hAnsi="Source Sans Pro" w:cs="宋体"/>
          <w:color w:val="222222"/>
          <w:kern w:val="0"/>
          <w:sz w:val="27"/>
          <w:szCs w:val="27"/>
        </w:rPr>
        <w:t> - Only possible for asynchronous exceptions, this basically means the exception was detected by the MCU again while processing an earlier detected version of the same exception.</w:t>
      </w:r>
    </w:p>
    <w:p w14:paraId="6E4C304F" w14:textId="77777777" w:rsidR="0060211D" w:rsidRPr="0060211D" w:rsidRDefault="0060211D" w:rsidP="0060211D">
      <w:pPr>
        <w:widowControl/>
        <w:shd w:val="clear" w:color="auto" w:fill="FDFDFD"/>
        <w:ind w:firstLine="420"/>
        <w:jc w:val="left"/>
        <w:rPr>
          <w:rFonts w:ascii="Source Sans Pro" w:eastAsia="宋体" w:hAnsi="Source Sans Pro" w:cs="宋体"/>
          <w:color w:val="222222"/>
          <w:kern w:val="0"/>
          <w:sz w:val="27"/>
          <w:szCs w:val="27"/>
        </w:rPr>
      </w:pPr>
      <w:r w:rsidRPr="0060211D">
        <w:rPr>
          <w:rFonts w:ascii="Source Sans Pro" w:eastAsia="宋体" w:hAnsi="Source Sans Pro" w:cs="宋体"/>
          <w:b/>
          <w:bCs/>
          <w:color w:val="222222"/>
          <w:kern w:val="0"/>
          <w:sz w:val="27"/>
          <w:szCs w:val="27"/>
        </w:rPr>
        <w:t>Inactive</w:t>
      </w:r>
      <w:r w:rsidRPr="0060211D">
        <w:rPr>
          <w:rFonts w:ascii="Source Sans Pro" w:eastAsia="宋体" w:hAnsi="Source Sans Pro" w:cs="宋体"/>
          <w:color w:val="222222"/>
          <w:kern w:val="0"/>
          <w:sz w:val="27"/>
          <w:szCs w:val="27"/>
        </w:rPr>
        <w:t> - The exception is neither pending nor active.</w:t>
      </w:r>
    </w:p>
    <w:p w14:paraId="502937E0" w14:textId="0D6BC525" w:rsidR="0060211D" w:rsidRPr="0060211D" w:rsidRDefault="0060211D" w:rsidP="0060211D">
      <w:pPr>
        <w:rPr>
          <w:rFonts w:hint="eastAsia"/>
        </w:rPr>
      </w:pPr>
      <w:r>
        <w:rPr>
          <w:rFonts w:hint="eastAsia"/>
        </w:rPr>
        <w:t>以下是不同的异常类型：</w:t>
      </w:r>
    </w:p>
    <w:p w14:paraId="697C7BED" w14:textId="3FCA4449" w:rsidR="00821112" w:rsidRDefault="00821112" w:rsidP="00821112">
      <w:pPr>
        <w:pStyle w:val="a9"/>
      </w:pPr>
      <w:r w:rsidRPr="00821112">
        <w:t>Built in Exceptions</w:t>
      </w:r>
    </w:p>
    <w:p w14:paraId="5087A4F2" w14:textId="434C844E" w:rsidR="00CC6D44" w:rsidRDefault="00CC6D44" w:rsidP="00CC6D44">
      <w:r w:rsidRPr="00CC6D44">
        <w:rPr>
          <w:b/>
          <w:bCs/>
        </w:rPr>
        <w:t>Six exceptions</w:t>
      </w:r>
      <w:r>
        <w:t xml:space="preserve"> are always supported and depending on the Cortex-M variant, additional handlers will be implemented as well. The minimum set is:</w:t>
      </w:r>
    </w:p>
    <w:p w14:paraId="7ECFBD97" w14:textId="77777777" w:rsidR="00CC6D44" w:rsidRDefault="00CC6D44" w:rsidP="00CC6D44"/>
    <w:p w14:paraId="02A9365B" w14:textId="161D6850" w:rsidR="00CC6D44" w:rsidRDefault="00CC6D44" w:rsidP="00CC6D44">
      <w:r w:rsidRPr="00CC6D44">
        <w:rPr>
          <w:b/>
          <w:bCs/>
        </w:rPr>
        <w:t>Reset</w:t>
      </w:r>
      <w:r>
        <w:t xml:space="preserve"> - This is the routine executed when a chip comes out of reset. </w:t>
      </w:r>
    </w:p>
    <w:p w14:paraId="3096F523" w14:textId="3C9F38A2" w:rsidR="00CC6D44" w:rsidRDefault="00CC6D44" w:rsidP="00CC6D44">
      <w:r w:rsidRPr="00CC6D44">
        <w:rPr>
          <w:b/>
          <w:bCs/>
        </w:rPr>
        <w:t>Non Maskable Interrupt (NMI)</w:t>
      </w:r>
      <w:r>
        <w:t xml:space="preserve"> - As the name implies, this interrupt cannot be disabled. If errors happen in other exception handlers, </w:t>
      </w:r>
      <w:proofErr w:type="gramStart"/>
      <w:r>
        <w:t>a</w:t>
      </w:r>
      <w:proofErr w:type="gramEnd"/>
      <w:r>
        <w:t xml:space="preserve"> NMI will be triggered. Aside from the Reset exception, it has the highest priority of all exceptions.</w:t>
      </w:r>
      <w:r w:rsidR="00821112">
        <w:rPr>
          <w:rFonts w:hint="eastAsia"/>
        </w:rPr>
        <w:t>异常处理程序发生错误</w:t>
      </w:r>
    </w:p>
    <w:p w14:paraId="2A46FC69" w14:textId="6BC02A96" w:rsidR="00CC6D44" w:rsidRDefault="00CC6D44" w:rsidP="00CC6D44">
      <w:proofErr w:type="spellStart"/>
      <w:r w:rsidRPr="00CC6D44">
        <w:rPr>
          <w:b/>
          <w:bCs/>
        </w:rPr>
        <w:t>HardFault</w:t>
      </w:r>
      <w:proofErr w:type="spellEnd"/>
      <w:r>
        <w:t xml:space="preserve"> - The catchall for assorted system failures that can take place such as accesses to bad memory, divide-by-zero errors and illegal unaligned accesses. It’s the only handler for faults on the ARMv6-M architecture but for ARMv7-M &amp; ARMv8-M, finer granularity fault handlers can be enabled for specific error classes (</w:t>
      </w:r>
      <w:proofErr w:type="spellStart"/>
      <w:r>
        <w:t>i.e</w:t>
      </w:r>
      <w:proofErr w:type="spellEnd"/>
      <w:r>
        <w:t xml:space="preserve"> </w:t>
      </w:r>
      <w:proofErr w:type="spellStart"/>
      <w:r>
        <w:t>MemManage</w:t>
      </w:r>
      <w:proofErr w:type="spellEnd"/>
      <w:r>
        <w:t xml:space="preserve">, </w:t>
      </w:r>
      <w:proofErr w:type="spellStart"/>
      <w:r>
        <w:t>BusFault</w:t>
      </w:r>
      <w:proofErr w:type="spellEnd"/>
      <w:r>
        <w:t xml:space="preserve">, </w:t>
      </w:r>
      <w:proofErr w:type="spellStart"/>
      <w:r>
        <w:t>UsageFault</w:t>
      </w:r>
      <w:proofErr w:type="spellEnd"/>
      <w:r>
        <w:t xml:space="preserve">). </w:t>
      </w:r>
      <w:r>
        <w:rPr>
          <w:rFonts w:hint="eastAsia"/>
        </w:rPr>
        <w:t>硬件故障</w:t>
      </w:r>
    </w:p>
    <w:p w14:paraId="004E1793" w14:textId="1ABC7CD2" w:rsidR="00CC6D44" w:rsidRDefault="00CC6D44" w:rsidP="00CC6D44">
      <w:proofErr w:type="spellStart"/>
      <w:r w:rsidRPr="00CC6D44">
        <w:rPr>
          <w:b/>
          <w:bCs/>
        </w:rPr>
        <w:t>SVCall</w:t>
      </w:r>
      <w:proofErr w:type="spellEnd"/>
      <w:r>
        <w:t xml:space="preserve"> - Exception handler invoked when </w:t>
      </w:r>
      <w:proofErr w:type="gramStart"/>
      <w:r>
        <w:t>an</w:t>
      </w:r>
      <w:proofErr w:type="gramEnd"/>
      <w:r>
        <w:t xml:space="preserve"> Supervisor Call (svc) </w:t>
      </w:r>
      <w:r>
        <w:lastRenderedPageBreak/>
        <w:t>instruction is executed.</w:t>
      </w:r>
      <w:r w:rsidRPr="00CC6D44">
        <w:rPr>
          <w:rFonts w:hint="eastAsia"/>
        </w:rPr>
        <w:t xml:space="preserve"> 系统服务调用</w:t>
      </w:r>
    </w:p>
    <w:p w14:paraId="5AF0602E" w14:textId="03AB9C70" w:rsidR="00CC6D44" w:rsidRDefault="00CC6D44" w:rsidP="00CC6D44">
      <w:proofErr w:type="spellStart"/>
      <w:r w:rsidRPr="00CC6D44">
        <w:rPr>
          <w:b/>
          <w:bCs/>
        </w:rPr>
        <w:t>PendSV</w:t>
      </w:r>
      <w:proofErr w:type="spellEnd"/>
      <w:r w:rsidRPr="00CC6D44">
        <w:rPr>
          <w:b/>
          <w:bCs/>
        </w:rPr>
        <w:t xml:space="preserve"> </w:t>
      </w:r>
      <w:r w:rsidRPr="00CC6D44">
        <w:t>&amp;</w:t>
      </w:r>
      <w:r w:rsidRPr="00CC6D44">
        <w:rPr>
          <w:b/>
          <w:bCs/>
        </w:rPr>
        <w:t xml:space="preserve"> </w:t>
      </w:r>
      <w:proofErr w:type="spellStart"/>
      <w:r w:rsidRPr="00CC6D44">
        <w:rPr>
          <w:b/>
          <w:bCs/>
        </w:rPr>
        <w:t>SysTick</w:t>
      </w:r>
      <w:proofErr w:type="spellEnd"/>
      <w:r>
        <w:t xml:space="preserve"> - System level interrupts triggered by software. They are typically used when running a RTOS to manage when the scheduler runs and when context switches take place.</w:t>
      </w:r>
      <w:r>
        <w:rPr>
          <w:rFonts w:hint="eastAsia"/>
        </w:rPr>
        <w:t>调度</w:t>
      </w:r>
    </w:p>
    <w:p w14:paraId="3E77F237" w14:textId="0AC8BD7B" w:rsidR="00821112" w:rsidRDefault="00821112" w:rsidP="00821112">
      <w:pPr>
        <w:pStyle w:val="a9"/>
      </w:pPr>
      <w:r w:rsidRPr="00821112">
        <w:t>External Interrupts</w:t>
      </w:r>
    </w:p>
    <w:p w14:paraId="34957C5E" w14:textId="7FC92430" w:rsidR="001E7F64" w:rsidRDefault="001E7F64" w:rsidP="001E7F64">
      <w:r w:rsidRPr="001E7F64">
        <w:t>The Exception Number for external interrupts starts at 16.</w:t>
      </w:r>
    </w:p>
    <w:p w14:paraId="782B1826" w14:textId="40F717BB" w:rsidR="001E7F64" w:rsidRDefault="001E7F64" w:rsidP="001E7F64">
      <w:r>
        <w:rPr>
          <w:noProof/>
        </w:rPr>
        <w:drawing>
          <wp:inline distT="0" distB="0" distL="0" distR="0" wp14:anchorId="3B2F6A7F" wp14:editId="3B67033E">
            <wp:extent cx="5274310" cy="4260215"/>
            <wp:effectExtent l="0" t="0" r="0" b="0"/>
            <wp:docPr id="598432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260215"/>
                    </a:xfrm>
                    <a:prstGeom prst="rect">
                      <a:avLst/>
                    </a:prstGeom>
                    <a:noFill/>
                    <a:ln>
                      <a:noFill/>
                    </a:ln>
                  </pic:spPr>
                </pic:pic>
              </a:graphicData>
            </a:graphic>
          </wp:inline>
        </w:drawing>
      </w:r>
    </w:p>
    <w:p w14:paraId="28685E0A" w14:textId="11C05FAB" w:rsidR="001E7F64" w:rsidRPr="001E7F64" w:rsidRDefault="001E7F64" w:rsidP="001E7F64">
      <w:pPr>
        <w:pStyle w:val="a3"/>
        <w:rPr>
          <w:rStyle w:val="a4"/>
        </w:rPr>
      </w:pPr>
      <w:r w:rsidRPr="001E7F64">
        <w:t>Registers used to configure Cortex-M Exceptions</w:t>
      </w:r>
    </w:p>
    <w:p w14:paraId="3FD0D58F" w14:textId="3C790308" w:rsidR="001E7F64" w:rsidRDefault="001E7F64" w:rsidP="001E7F64">
      <w:pPr>
        <w:rPr>
          <w:b/>
          <w:bCs/>
        </w:rPr>
      </w:pPr>
      <w:r>
        <w:rPr>
          <w:rFonts w:hint="eastAsia"/>
          <w:b/>
          <w:bCs/>
        </w:rPr>
        <w:t>用于配置</w:t>
      </w:r>
      <w:r w:rsidRPr="001E7F64">
        <w:rPr>
          <w:b/>
          <w:bCs/>
        </w:rPr>
        <w:t>Cortex-M</w:t>
      </w:r>
      <w:r>
        <w:rPr>
          <w:rFonts w:hint="eastAsia"/>
          <w:b/>
          <w:bCs/>
        </w:rPr>
        <w:t>异常的寄存器</w:t>
      </w:r>
    </w:p>
    <w:p w14:paraId="349AA2BB" w14:textId="1E7B66E5" w:rsidR="001E7F64" w:rsidRDefault="001E7F64" w:rsidP="001E7F64">
      <w:pPr>
        <w:rPr>
          <w:rFonts w:ascii="Source Sans Pro" w:hAnsi="Source Sans Pro"/>
          <w:color w:val="222222"/>
          <w:sz w:val="27"/>
          <w:szCs w:val="27"/>
          <w:shd w:val="clear" w:color="auto" w:fill="FDFDFD"/>
        </w:rPr>
      </w:pPr>
      <w:r>
        <w:rPr>
          <w:rFonts w:ascii="Source Sans Pro" w:hAnsi="Source Sans Pro"/>
          <w:color w:val="222222"/>
          <w:sz w:val="27"/>
          <w:szCs w:val="27"/>
          <w:shd w:val="clear" w:color="auto" w:fill="FDFDFD"/>
        </w:rPr>
        <w:t>Exceptions are configured on Cortex-M devices using a small set of registers within the </w:t>
      </w:r>
      <w:r>
        <w:rPr>
          <w:rStyle w:val="ab"/>
          <w:rFonts w:ascii="Source Sans Pro" w:hAnsi="Source Sans Pro"/>
          <w:color w:val="222222"/>
          <w:sz w:val="27"/>
          <w:szCs w:val="27"/>
          <w:shd w:val="clear" w:color="auto" w:fill="FDFDFD"/>
        </w:rPr>
        <w:t>System Control Space</w:t>
      </w:r>
      <w:r>
        <w:rPr>
          <w:rFonts w:ascii="Source Sans Pro" w:hAnsi="Source Sans Pro"/>
          <w:color w:val="222222"/>
          <w:sz w:val="27"/>
          <w:szCs w:val="27"/>
          <w:shd w:val="clear" w:color="auto" w:fill="FDFDFD"/>
        </w:rPr>
        <w:t> (</w:t>
      </w:r>
      <w:r>
        <w:rPr>
          <w:rStyle w:val="ab"/>
          <w:rFonts w:ascii="Source Sans Pro" w:hAnsi="Source Sans Pro"/>
          <w:color w:val="222222"/>
          <w:sz w:val="27"/>
          <w:szCs w:val="27"/>
          <w:shd w:val="clear" w:color="auto" w:fill="FDFDFD"/>
        </w:rPr>
        <w:t>SCS</w:t>
      </w:r>
      <w:r>
        <w:rPr>
          <w:rFonts w:ascii="Source Sans Pro" w:hAnsi="Source Sans Pro"/>
          <w:color w:val="222222"/>
          <w:sz w:val="27"/>
          <w:szCs w:val="27"/>
          <w:shd w:val="clear" w:color="auto" w:fill="FDFDFD"/>
        </w:rPr>
        <w:t>). </w:t>
      </w:r>
    </w:p>
    <w:p w14:paraId="64852E4D" w14:textId="7A4877A0" w:rsidR="001E7F64" w:rsidRDefault="001E7F64" w:rsidP="001E7F64">
      <w:pPr>
        <w:pStyle w:val="a9"/>
      </w:pPr>
      <w:r w:rsidRPr="001E7F64">
        <w:lastRenderedPageBreak/>
        <w:t>Interrupt Control and State Register (ICSR) - 0xE000ED04</w:t>
      </w:r>
    </w:p>
    <w:p w14:paraId="02E9F974" w14:textId="74796C01" w:rsidR="001E7F64" w:rsidRDefault="001E7F64" w:rsidP="001E7F64">
      <w:r>
        <w:rPr>
          <w:noProof/>
        </w:rPr>
        <w:drawing>
          <wp:inline distT="0" distB="0" distL="0" distR="0" wp14:anchorId="6CDD52A4" wp14:editId="2076933A">
            <wp:extent cx="5274310" cy="1313815"/>
            <wp:effectExtent l="0" t="0" r="0" b="0"/>
            <wp:docPr id="11554527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313815"/>
                    </a:xfrm>
                    <a:prstGeom prst="rect">
                      <a:avLst/>
                    </a:prstGeom>
                    <a:noFill/>
                    <a:ln>
                      <a:noFill/>
                    </a:ln>
                  </pic:spPr>
                </pic:pic>
              </a:graphicData>
            </a:graphic>
          </wp:inline>
        </w:drawing>
      </w:r>
    </w:p>
    <w:p w14:paraId="6BB3699E" w14:textId="7E5A8DFE" w:rsidR="0013025C" w:rsidRPr="0013025C" w:rsidRDefault="0013025C" w:rsidP="001E7F64">
      <w:pPr>
        <w:rPr>
          <w:rStyle w:val="ae"/>
        </w:rPr>
      </w:pPr>
      <w:r w:rsidRPr="0013025C">
        <w:rPr>
          <w:rStyle w:val="ae"/>
          <w:rFonts w:hint="eastAsia"/>
        </w:rPr>
        <w:t>中断控制和状态寄存器</w:t>
      </w:r>
    </w:p>
    <w:p w14:paraId="5698866A" w14:textId="56EDC99C" w:rsidR="001E7F64" w:rsidRDefault="001E7F64" w:rsidP="001E7F64">
      <w:r>
        <w:rPr>
          <w:rFonts w:hint="eastAsia"/>
        </w:rPr>
        <w:t>该寄存器可以控制NMI、</w:t>
      </w:r>
      <w:proofErr w:type="spellStart"/>
      <w:r>
        <w:rPr>
          <w:rFonts w:hint="eastAsia"/>
        </w:rPr>
        <w:t>PendSV</w:t>
      </w:r>
      <w:proofErr w:type="spellEnd"/>
      <w:r>
        <w:rPr>
          <w:rFonts w:hint="eastAsia"/>
        </w:rPr>
        <w:t>和</w:t>
      </w:r>
      <w:proofErr w:type="spellStart"/>
      <w:r>
        <w:rPr>
          <w:rFonts w:hint="eastAsia"/>
        </w:rPr>
        <w:t>SysTick</w:t>
      </w:r>
      <w:proofErr w:type="spellEnd"/>
      <w:r>
        <w:rPr>
          <w:rFonts w:hint="eastAsia"/>
        </w:rPr>
        <w:t>异常，并查看系统当前中断状态的摘要。</w:t>
      </w:r>
    </w:p>
    <w:p w14:paraId="44A5DBE1" w14:textId="77777777" w:rsidR="001E7F64" w:rsidRDefault="001E7F64" w:rsidP="001E7F64">
      <w:pPr>
        <w:ind w:firstLine="420"/>
      </w:pPr>
      <w:r w:rsidRPr="001E7F64">
        <w:rPr>
          <w:b/>
          <w:bCs/>
        </w:rPr>
        <w:t>VECTACTIVE</w:t>
      </w:r>
      <w:r>
        <w:t xml:space="preserve"> - </w:t>
      </w:r>
      <w:r w:rsidRPr="001E7F64">
        <w:rPr>
          <w:b/>
          <w:bCs/>
        </w:rPr>
        <w:t>当前运行中断</w:t>
      </w:r>
      <w:r w:rsidRPr="001E7F64">
        <w:t>的异常编号</w:t>
      </w:r>
      <w:r>
        <w:t>，如果没有活动中断，则为 0。该编号也存储在程序状态寄存器 (</w:t>
      </w:r>
      <w:proofErr w:type="spellStart"/>
      <w:r>
        <w:t>xPSR</w:t>
      </w:r>
      <w:proofErr w:type="spellEnd"/>
      <w:r>
        <w:t>) 的 IPSR 字段中。</w:t>
      </w:r>
    </w:p>
    <w:p w14:paraId="29F1162A" w14:textId="77777777" w:rsidR="001E7F64" w:rsidRDefault="001E7F64" w:rsidP="001E7F64">
      <w:pPr>
        <w:ind w:firstLine="420"/>
      </w:pPr>
      <w:r w:rsidRPr="001E7F64">
        <w:rPr>
          <w:b/>
          <w:bCs/>
        </w:rPr>
        <w:t>RETTOBASE</w:t>
      </w:r>
      <w:r>
        <w:t xml:space="preserve"> - 值为 0 表示除了当前正在执行的中断外，还有另一个中断处于活动状态。这基本上揭示了</w:t>
      </w:r>
      <w:r w:rsidRPr="001E7F64">
        <w:rPr>
          <w:b/>
          <w:bCs/>
        </w:rPr>
        <w:t>是否发生了抢占</w:t>
      </w:r>
      <w:r>
        <w:t>。ARMv6-M 设备未执行此字段。</w:t>
      </w:r>
    </w:p>
    <w:p w14:paraId="20AF0BB7" w14:textId="20EC116A" w:rsidR="001E7F64" w:rsidRDefault="001E7F64" w:rsidP="001E7F64">
      <w:pPr>
        <w:ind w:firstLine="420"/>
      </w:pPr>
      <w:r>
        <w:t xml:space="preserve">VECTPENDING - </w:t>
      </w:r>
      <w:proofErr w:type="gramStart"/>
      <w:r>
        <w:t>最高未</w:t>
      </w:r>
      <w:proofErr w:type="gramEnd"/>
      <w:r>
        <w:t>执行</w:t>
      </w:r>
      <w:r w:rsidRPr="001E7F64">
        <w:rPr>
          <w:b/>
          <w:bCs/>
        </w:rPr>
        <w:t>待处理中断</w:t>
      </w:r>
      <w:r>
        <w:t>的异常编号，如果没有，则为 0。</w:t>
      </w:r>
    </w:p>
    <w:p w14:paraId="47305B9B" w14:textId="0B23A63F" w:rsidR="001E7F64" w:rsidRDefault="001E7F64" w:rsidP="001E7F64">
      <w:pPr>
        <w:pStyle w:val="a9"/>
      </w:pPr>
      <w:r w:rsidRPr="001E7F64">
        <w:t>Application Interrupt and Reset Control Register (AIRCR) - 0xE000ED0C</w:t>
      </w:r>
    </w:p>
    <w:p w14:paraId="1787AC4F" w14:textId="21C4E092" w:rsidR="001E7F64" w:rsidRDefault="001E7F64" w:rsidP="001E7F64">
      <w:r>
        <w:rPr>
          <w:noProof/>
        </w:rPr>
        <w:drawing>
          <wp:inline distT="0" distB="0" distL="0" distR="0" wp14:anchorId="6C38623E" wp14:editId="44C094DB">
            <wp:extent cx="5274310" cy="1212215"/>
            <wp:effectExtent l="0" t="0" r="0" b="0"/>
            <wp:docPr id="11046037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212215"/>
                    </a:xfrm>
                    <a:prstGeom prst="rect">
                      <a:avLst/>
                    </a:prstGeom>
                    <a:noFill/>
                    <a:ln>
                      <a:noFill/>
                    </a:ln>
                  </pic:spPr>
                </pic:pic>
              </a:graphicData>
            </a:graphic>
          </wp:inline>
        </w:drawing>
      </w:r>
    </w:p>
    <w:p w14:paraId="58F4920D" w14:textId="25B44C83" w:rsidR="001E7F64" w:rsidRPr="0013025C" w:rsidRDefault="001E7F64" w:rsidP="001E7F64">
      <w:pPr>
        <w:rPr>
          <w:rStyle w:val="ae"/>
        </w:rPr>
      </w:pPr>
      <w:r w:rsidRPr="0013025C">
        <w:rPr>
          <w:rStyle w:val="ae"/>
          <w:rFonts w:hint="eastAsia"/>
        </w:rPr>
        <w:t>应用程序中断和重置控制寄存器（</w:t>
      </w:r>
      <w:r w:rsidRPr="0013025C">
        <w:rPr>
          <w:rStyle w:val="ae"/>
        </w:rPr>
        <w:t>AIRCR</w:t>
      </w:r>
      <w:r w:rsidRPr="0013025C">
        <w:rPr>
          <w:rStyle w:val="ae"/>
        </w:rPr>
        <w:t>）</w:t>
      </w:r>
    </w:p>
    <w:p w14:paraId="710F96F4" w14:textId="77777777" w:rsidR="001E7F64" w:rsidRDefault="001E7F64" w:rsidP="001E7F64">
      <w:pPr>
        <w:ind w:firstLine="420"/>
      </w:pPr>
      <w:r w:rsidRPr="001E7F64">
        <w:rPr>
          <w:b/>
          <w:bCs/>
        </w:rPr>
        <w:lastRenderedPageBreak/>
        <w:t>SYSRESETREQ</w:t>
      </w:r>
      <w:r>
        <w:t xml:space="preserve"> - 写 1 将触发系统</w:t>
      </w:r>
      <w:r w:rsidRPr="001E7F64">
        <w:rPr>
          <w:b/>
          <w:bCs/>
        </w:rPr>
        <w:t>重置</w:t>
      </w:r>
      <w:r>
        <w:t>，从而调用系统重置处理程序。</w:t>
      </w:r>
    </w:p>
    <w:p w14:paraId="318477E5" w14:textId="1F31792E" w:rsidR="001E7F64" w:rsidRDefault="001E7F64" w:rsidP="001E7F64">
      <w:pPr>
        <w:ind w:firstLine="420"/>
      </w:pPr>
      <w:r w:rsidRPr="0013025C">
        <w:rPr>
          <w:b/>
          <w:bCs/>
        </w:rPr>
        <w:t>PRIGROUP</w:t>
      </w:r>
      <w:r>
        <w:t xml:space="preserve"> - 该字段可将异常优先级</w:t>
      </w:r>
      <w:proofErr w:type="gramStart"/>
      <w:r>
        <w:t>分为</w:t>
      </w:r>
      <w:r w:rsidRPr="0013025C">
        <w:rPr>
          <w:b/>
          <w:bCs/>
        </w:rPr>
        <w:t>组</w:t>
      </w:r>
      <w:proofErr w:type="gramEnd"/>
      <w:r w:rsidRPr="0013025C">
        <w:rPr>
          <w:b/>
          <w:bCs/>
        </w:rPr>
        <w:t>优先级和子优先级</w:t>
      </w:r>
      <w:r>
        <w:t>两部分。此处的设置表示子优先级由多少位组成。组优先级用于控制哪些中断可以相互抢占。子优先级控制同组异常的处理顺序。</w:t>
      </w:r>
      <w:r>
        <w:rPr>
          <w:rFonts w:hint="eastAsia"/>
        </w:rPr>
        <w:t>（</w:t>
      </w:r>
      <w:r>
        <w:t>基于 ARMv6-M 的设备未执行此字段。</w:t>
      </w:r>
      <w:r>
        <w:rPr>
          <w:rFonts w:hint="eastAsia"/>
        </w:rPr>
        <w:t>）</w:t>
      </w:r>
    </w:p>
    <w:p w14:paraId="1CCF8F0C" w14:textId="4A3D3287" w:rsidR="00D24880" w:rsidRDefault="00D24880" w:rsidP="001E7F64">
      <w:pPr>
        <w:ind w:firstLine="420"/>
        <w:rPr>
          <w:rFonts w:hint="eastAsia"/>
        </w:rPr>
      </w:pPr>
      <w:r w:rsidRPr="00D24880">
        <w:rPr>
          <w:rFonts w:hint="eastAsia"/>
        </w:rPr>
        <w:t>注意：要写入该寄存器，必须将</w:t>
      </w:r>
      <w:r w:rsidRPr="00D24880">
        <w:t xml:space="preserve"> VECTKEY 字段设置为 0x05FA。</w:t>
      </w:r>
    </w:p>
    <w:p w14:paraId="713A00F3" w14:textId="77777777" w:rsidR="0013025C" w:rsidRPr="0013025C" w:rsidRDefault="0013025C" w:rsidP="0013025C">
      <w:pPr>
        <w:pStyle w:val="a9"/>
      </w:pPr>
      <w:r w:rsidRPr="0013025C">
        <w:t>System Handler Priority Register (SHPR1-SHPR3) - 0xE000ED18 - 0xE000ED20</w:t>
      </w:r>
    </w:p>
    <w:p w14:paraId="08732C36" w14:textId="6F962531" w:rsidR="0013025C" w:rsidRPr="0013025C" w:rsidRDefault="0013025C" w:rsidP="001E7F64">
      <w:pPr>
        <w:ind w:firstLine="420"/>
        <w:rPr>
          <w:rStyle w:val="ae"/>
        </w:rPr>
      </w:pPr>
      <w:r w:rsidRPr="0013025C">
        <w:rPr>
          <w:rStyle w:val="ae"/>
          <w:rFonts w:hint="eastAsia"/>
        </w:rPr>
        <w:t>系统处理程序优先级寄存器</w:t>
      </w:r>
    </w:p>
    <w:p w14:paraId="351A9662" w14:textId="4BEC4249" w:rsidR="0013025C" w:rsidRDefault="0013025C" w:rsidP="0013025C">
      <w:pPr>
        <w:ind w:firstLine="420"/>
        <w:rPr>
          <w:rFonts w:hint="eastAsia"/>
        </w:rPr>
      </w:pPr>
      <w:r>
        <w:rPr>
          <w:rFonts w:hint="eastAsia"/>
        </w:rPr>
        <w:t>该寄存器组</w:t>
      </w:r>
      <w:r w:rsidRPr="0013025C">
        <w:rPr>
          <w:rFonts w:hint="eastAsia"/>
          <w:b/>
          <w:bCs/>
        </w:rPr>
        <w:t>允许更新</w:t>
      </w:r>
      <w:r>
        <w:rPr>
          <w:rFonts w:hint="eastAsia"/>
          <w:b/>
          <w:bCs/>
        </w:rPr>
        <w:t xml:space="preserve"> </w:t>
      </w:r>
      <w:r w:rsidRPr="0013025C">
        <w:rPr>
          <w:rFonts w:hint="eastAsia"/>
          <w:b/>
          <w:bCs/>
        </w:rPr>
        <w:t>可配置优先级</w:t>
      </w:r>
      <w:r>
        <w:rPr>
          <w:rFonts w:hint="eastAsia"/>
        </w:rPr>
        <w:t>的</w:t>
      </w:r>
      <w:r w:rsidRPr="0013025C">
        <w:rPr>
          <w:rFonts w:hint="eastAsia"/>
          <w:b/>
          <w:bCs/>
        </w:rPr>
        <w:t>系统故障优先级</w:t>
      </w:r>
      <w:r>
        <w:rPr>
          <w:rFonts w:hint="eastAsia"/>
        </w:rPr>
        <w:t>。请注意，寄存器组的索引从</w:t>
      </w:r>
      <w:r>
        <w:t xml:space="preserve"> 1 开始，而不是从 0 开始，这是因为第一个异常编号（分别对应复位、NMI 和硬故障）没有可配置的优先级，因此写入 SHPR0 中的任何内容都不会产生影响。</w:t>
      </w:r>
      <w:r>
        <w:rPr>
          <w:rFonts w:hint="eastAsia"/>
        </w:rPr>
        <w:t>——也就是说零号寄存器被分配给了</w:t>
      </w:r>
      <w:r w:rsidRPr="0013025C">
        <w:t xml:space="preserve">Reset, NMI, and </w:t>
      </w:r>
      <w:proofErr w:type="spellStart"/>
      <w:r w:rsidRPr="0013025C">
        <w:t>Hardfault</w:t>
      </w:r>
      <w:proofErr w:type="spellEnd"/>
      <w:r>
        <w:rPr>
          <w:rFonts w:hint="eastAsia"/>
        </w:rPr>
        <w:t>。（编号分别为1、</w:t>
      </w:r>
      <w:r>
        <w:t>2</w:t>
      </w:r>
      <w:r>
        <w:rPr>
          <w:rFonts w:hint="eastAsia"/>
        </w:rPr>
        <w:t>、</w:t>
      </w:r>
      <w:r>
        <w:t>3</w:t>
      </w:r>
      <w:r>
        <w:rPr>
          <w:rFonts w:hint="eastAsia"/>
        </w:rPr>
        <w:t>）</w:t>
      </w:r>
    </w:p>
    <w:p w14:paraId="069E29BC" w14:textId="1DFC0F11" w:rsidR="0013025C" w:rsidRDefault="0013025C" w:rsidP="0013025C">
      <w:pPr>
        <w:ind w:firstLine="420"/>
      </w:pPr>
      <w:r>
        <w:rPr>
          <w:rFonts w:hint="eastAsia"/>
        </w:rPr>
        <w:t>每个优先级配置占用一个寄存器组的</w:t>
      </w:r>
      <w:r>
        <w:t xml:space="preserve"> 8 位。这意味着</w:t>
      </w:r>
      <w:r>
        <w:rPr>
          <w:rFonts w:hint="eastAsia"/>
        </w:rPr>
        <w:t>异常</w:t>
      </w:r>
      <w:r>
        <w:t xml:space="preserve">编号 11 </w:t>
      </w:r>
      <w:r>
        <w:rPr>
          <w:rFonts w:hint="eastAsia"/>
        </w:rPr>
        <w:t>的</w:t>
      </w:r>
      <w:proofErr w:type="spellStart"/>
      <w:r>
        <w:t>SVCall</w:t>
      </w:r>
      <w:proofErr w:type="spellEnd"/>
      <w:r>
        <w:t xml:space="preserve"> 的配置将位于 SHPR2 的第 24-32 位。所有系统异常的默认优先级值都是 0，即可配置的最高优先级。在大多数应用中，通常不需要更改这些值。</w:t>
      </w:r>
    </w:p>
    <w:p w14:paraId="453389B8" w14:textId="43E70D00" w:rsidR="0013025C" w:rsidRDefault="0013025C" w:rsidP="0013025C">
      <w:pPr>
        <w:pStyle w:val="a9"/>
      </w:pPr>
      <w:r w:rsidRPr="0013025C">
        <w:t>System Handler Control and State Register (SHCSR) - 0xE000ED24</w:t>
      </w:r>
    </w:p>
    <w:p w14:paraId="30E14CE1" w14:textId="0903451E" w:rsidR="0013025C" w:rsidRPr="0013025C" w:rsidRDefault="0013025C" w:rsidP="0013025C">
      <w:pPr>
        <w:rPr>
          <w:rStyle w:val="ae"/>
        </w:rPr>
      </w:pPr>
      <w:r w:rsidRPr="0013025C">
        <w:rPr>
          <w:rStyle w:val="ae"/>
          <w:rFonts w:hint="eastAsia"/>
        </w:rPr>
        <w:lastRenderedPageBreak/>
        <w:t>系统处理程序控制和状态寄存器</w:t>
      </w:r>
    </w:p>
    <w:p w14:paraId="753D3792" w14:textId="5FE99C8B" w:rsidR="0013025C" w:rsidRDefault="0013025C" w:rsidP="0013025C">
      <w:r>
        <w:fldChar w:fldCharType="begin"/>
      </w:r>
      <w:r>
        <w:instrText xml:space="preserve"> INCLUDEPICTURE "https://interrupt.memfault.com/img/armv-m-exceptions/shcsr.png" \* MERGEFORMATINET </w:instrText>
      </w:r>
      <w:r>
        <w:fldChar w:fldCharType="separate"/>
      </w:r>
      <w:r>
        <w:pict w14:anchorId="0377C7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24pt;height:24pt"/>
        </w:pict>
      </w:r>
      <w:r>
        <w:fldChar w:fldCharType="end"/>
      </w:r>
      <w:r w:rsidR="00D24880">
        <w:rPr>
          <w:noProof/>
        </w:rPr>
        <w:drawing>
          <wp:inline distT="0" distB="0" distL="0" distR="0" wp14:anchorId="285CF56F" wp14:editId="464CF949">
            <wp:extent cx="5029200" cy="1953681"/>
            <wp:effectExtent l="0" t="0" r="0" b="0"/>
            <wp:docPr id="14767385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4028" cy="1955556"/>
                    </a:xfrm>
                    <a:prstGeom prst="rect">
                      <a:avLst/>
                    </a:prstGeom>
                    <a:noFill/>
                    <a:ln>
                      <a:noFill/>
                    </a:ln>
                  </pic:spPr>
                </pic:pic>
              </a:graphicData>
            </a:graphic>
          </wp:inline>
        </w:drawing>
      </w:r>
    </w:p>
    <w:p w14:paraId="45AC78DD" w14:textId="5C29F0DE" w:rsidR="00D24880" w:rsidRDefault="00D24880" w:rsidP="0013025C">
      <w:r w:rsidRPr="00D24880">
        <w:rPr>
          <w:rFonts w:hint="eastAsia"/>
        </w:rPr>
        <w:t>通过该寄存器可以查看或启用各种内置异常处理程序的状态</w:t>
      </w:r>
    </w:p>
    <w:p w14:paraId="16BC9843" w14:textId="45A58EF9" w:rsidR="00D24880" w:rsidRDefault="00D24880" w:rsidP="0013025C">
      <w:r w:rsidRPr="00D24880">
        <w:rPr>
          <w:rFonts w:hint="eastAsia"/>
        </w:rPr>
        <w:t>注意：对于</w:t>
      </w:r>
      <w:r w:rsidRPr="00D24880">
        <w:t xml:space="preserve"> ARMv6-M 设备，唯一执行的值是 SVCALLPENDED</w:t>
      </w:r>
    </w:p>
    <w:p w14:paraId="49E42F55" w14:textId="515D452F" w:rsidR="00D24880" w:rsidRDefault="00D24880" w:rsidP="00D24880">
      <w:pPr>
        <w:pStyle w:val="a9"/>
      </w:pPr>
      <w:r w:rsidRPr="00D24880">
        <w:t>Interrupt Controller Type Register (ICTR) - 0xE000E004</w:t>
      </w:r>
    </w:p>
    <w:p w14:paraId="579A2A1F" w14:textId="1764FCFC" w:rsidR="00D24880" w:rsidRPr="00D24880" w:rsidRDefault="00D24880" w:rsidP="00D24880">
      <w:pPr>
        <w:rPr>
          <w:rStyle w:val="ae"/>
        </w:rPr>
      </w:pPr>
      <w:r w:rsidRPr="00D24880">
        <w:rPr>
          <w:rStyle w:val="ae"/>
          <w:rFonts w:hint="eastAsia"/>
        </w:rPr>
        <w:t>中断控制器类型寄存器</w:t>
      </w:r>
    </w:p>
    <w:p w14:paraId="6A4EAFC1" w14:textId="3210756F" w:rsidR="00D24880" w:rsidRDefault="00D24880" w:rsidP="00D24880">
      <w:r>
        <w:rPr>
          <w:noProof/>
        </w:rPr>
        <w:drawing>
          <wp:inline distT="0" distB="0" distL="0" distR="0" wp14:anchorId="4DE9188D" wp14:editId="03996788">
            <wp:extent cx="5274310" cy="1209675"/>
            <wp:effectExtent l="0" t="0" r="0" b="0"/>
            <wp:docPr id="18007728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209675"/>
                    </a:xfrm>
                    <a:prstGeom prst="rect">
                      <a:avLst/>
                    </a:prstGeom>
                    <a:noFill/>
                    <a:ln>
                      <a:noFill/>
                    </a:ln>
                  </pic:spPr>
                </pic:pic>
              </a:graphicData>
            </a:graphic>
          </wp:inline>
        </w:drawing>
      </w:r>
    </w:p>
    <w:p w14:paraId="4E769DF4" w14:textId="6E42C271" w:rsidR="00D24880" w:rsidRDefault="00D24880" w:rsidP="00D24880">
      <w:pPr>
        <w:ind w:firstLine="420"/>
      </w:pPr>
      <w:r w:rsidRPr="00D24880">
        <w:rPr>
          <w:rFonts w:hint="eastAsia"/>
        </w:rPr>
        <w:t>通过该寄存器可以确定实现所支持的外部中断线路总数。对于</w:t>
      </w:r>
      <w:r w:rsidRPr="00D24880">
        <w:t xml:space="preserve"> ARMv6-M 设备（Cortex-M0、Cortex-M0+），该寄存器不适用，因为其数目始终为 32。对于其他 Cortex-M MCU，最多可支持 496 条中断线！</w:t>
      </w:r>
    </w:p>
    <w:p w14:paraId="7B9F87C6" w14:textId="63440C30" w:rsidR="00D24880" w:rsidRPr="00D24880" w:rsidRDefault="00D24880" w:rsidP="00D24880">
      <w:pPr>
        <w:rPr>
          <w:shd w:val="pct15" w:color="auto" w:fill="FFFFFF"/>
        </w:rPr>
      </w:pPr>
      <w:r w:rsidRPr="00D24880">
        <w:rPr>
          <w:rFonts w:hint="eastAsia"/>
        </w:rPr>
        <w:t>支持的中断的确切数量很容易计算，即</w:t>
      </w:r>
      <w:r w:rsidRPr="00D24880">
        <w:t xml:space="preserve"> 32 * (INTLINESNUM + 1)</w:t>
      </w:r>
      <w:r w:rsidRPr="00D24880">
        <w:rPr>
          <w:rFonts w:hint="eastAsia"/>
          <w:shd w:val="pct15" w:color="auto" w:fill="FFFFFF"/>
        </w:rPr>
        <w:t>——为啥要乘以3</w:t>
      </w:r>
      <w:r w:rsidRPr="00D24880">
        <w:rPr>
          <w:shd w:val="pct15" w:color="auto" w:fill="FFFFFF"/>
        </w:rPr>
        <w:t>2</w:t>
      </w:r>
      <w:r w:rsidRPr="00D24880">
        <w:rPr>
          <w:rFonts w:hint="eastAsia"/>
          <w:shd w:val="pct15" w:color="auto" w:fill="FFFFFF"/>
        </w:rPr>
        <w:t>啊？？？？</w:t>
      </w:r>
    </w:p>
    <w:p w14:paraId="1119291E" w14:textId="58600550" w:rsidR="00D24880" w:rsidRDefault="00D24880" w:rsidP="00D24880">
      <w:pPr>
        <w:pStyle w:val="a9"/>
      </w:pPr>
      <w:r w:rsidRPr="00D24880">
        <w:t>NVIC Registers</w:t>
      </w:r>
    </w:p>
    <w:p w14:paraId="6BEDA7C9" w14:textId="2B9B9A1D" w:rsidR="00D24880" w:rsidRDefault="00D24880" w:rsidP="00D24880">
      <w:pPr>
        <w:rPr>
          <w:rFonts w:hint="eastAsia"/>
        </w:rPr>
      </w:pPr>
      <w:r>
        <w:lastRenderedPageBreak/>
        <w:t xml:space="preserve">NVIC 有几组寄存器用于配置 "外部 "中断线路。地址范围的分配是为了支持可执行的最大外部中断数（496 </w:t>
      </w:r>
      <w:proofErr w:type="gramStart"/>
      <w:r>
        <w:t>个</w:t>
      </w:r>
      <w:proofErr w:type="gramEnd"/>
      <w:r>
        <w:t>），但通常会执行一组较小的寄存器。</w:t>
      </w:r>
    </w:p>
    <w:p w14:paraId="14DDCEC6" w14:textId="3458AB32" w:rsidR="00D24880" w:rsidRDefault="00D24880" w:rsidP="00D24880">
      <w:r>
        <w:rPr>
          <w:rFonts w:hint="eastAsia"/>
        </w:rPr>
        <w:t>其中四种寄存器类型为每个外部中断分配</w:t>
      </w:r>
      <w:proofErr w:type="gramStart"/>
      <w:r>
        <w:rPr>
          <w:rFonts w:hint="eastAsia"/>
        </w:rPr>
        <w:t>一</w:t>
      </w:r>
      <w:proofErr w:type="gramEnd"/>
      <w:r>
        <w:rPr>
          <w:rFonts w:hint="eastAsia"/>
        </w:rPr>
        <w:t>个位。每种类型都有一个连续的</w:t>
      </w:r>
      <w:r>
        <w:t xml:space="preserve"> 32 位寄存器组。因此，如果我们要配置外部中断 65，配置位将是该寄存器组中第 3 </w:t>
      </w:r>
      <w:proofErr w:type="gramStart"/>
      <w:r>
        <w:t>个</w:t>
      </w:r>
      <w:proofErr w:type="gramEnd"/>
      <w:r>
        <w:t xml:space="preserve"> 32 位寄存器的第 1 位。外部中断从向量表中的</w:t>
      </w:r>
      <w:r w:rsidRPr="00D24880">
        <w:rPr>
          <w:b/>
          <w:bCs/>
        </w:rPr>
        <w:t xml:space="preserve">偏移量 16 </w:t>
      </w:r>
      <w:r>
        <w:t>开始，因此该中断的</w:t>
      </w:r>
      <w:r w:rsidRPr="00D24880">
        <w:rPr>
          <w:b/>
          <w:bCs/>
        </w:rPr>
        <w:t>异常编号</w:t>
      </w:r>
      <w:r>
        <w:t>（向量表中的索引）为 16 + 65 = 81。</w:t>
      </w:r>
      <w:r w:rsidR="00E253B9" w:rsidRPr="00E253B9">
        <w:rPr>
          <w:rFonts w:hint="eastAsia"/>
          <w:shd w:val="pct15" w:color="auto" w:fill="FFFFFF"/>
        </w:rPr>
        <w:t>——意思是外部中断最多有3</w:t>
      </w:r>
      <w:r w:rsidR="00E253B9" w:rsidRPr="00E253B9">
        <w:rPr>
          <w:shd w:val="pct15" w:color="auto" w:fill="FFFFFF"/>
        </w:rPr>
        <w:t>2*4</w:t>
      </w:r>
      <w:r w:rsidR="00E253B9" w:rsidRPr="00E253B9">
        <w:rPr>
          <w:rFonts w:hint="eastAsia"/>
          <w:shd w:val="pct15" w:color="auto" w:fill="FFFFFF"/>
        </w:rPr>
        <w:t>种？</w:t>
      </w:r>
    </w:p>
    <w:p w14:paraId="3E683C19" w14:textId="77777777" w:rsidR="00E253B9" w:rsidRDefault="00E253B9" w:rsidP="00E253B9">
      <w:pPr>
        <w:pStyle w:val="a9"/>
      </w:pPr>
      <w:r>
        <w:t>Interrupt Set-Enable (NVIC_ISER) and Clear-Enable (NVIC_ICER) Registers</w:t>
      </w:r>
    </w:p>
    <w:p w14:paraId="1AD191B2" w14:textId="1AE3E0B6" w:rsidR="00D24880" w:rsidRPr="00E253B9" w:rsidRDefault="00E253B9" w:rsidP="00D24880">
      <w:pPr>
        <w:rPr>
          <w:rStyle w:val="ae"/>
        </w:rPr>
      </w:pPr>
      <w:r w:rsidRPr="00E253B9">
        <w:rPr>
          <w:rStyle w:val="ae"/>
          <w:rFonts w:hint="eastAsia"/>
        </w:rPr>
        <w:t>中断设置启用（</w:t>
      </w:r>
      <w:r w:rsidRPr="00E253B9">
        <w:rPr>
          <w:rStyle w:val="ae"/>
        </w:rPr>
        <w:t>NVIC_ISER）和清除启用（NVIC_ICER）寄存器</w:t>
      </w:r>
    </w:p>
    <w:p w14:paraId="2B398FF4" w14:textId="77777777" w:rsidR="00E253B9" w:rsidRDefault="00E253B9" w:rsidP="00D24880">
      <w:r>
        <w:rPr>
          <w:rFonts w:hint="eastAsia"/>
        </w:rPr>
        <w:t>写1启用中断或者禁用中断</w:t>
      </w:r>
    </w:p>
    <w:p w14:paraId="6062DF78" w14:textId="159C60C8" w:rsidR="00E253B9" w:rsidRDefault="00E253B9" w:rsidP="00D24880">
      <w:r>
        <w:rPr>
          <w:rFonts w:ascii="Source Sans Pro" w:hAnsi="Source Sans Pro"/>
          <w:color w:val="222222"/>
          <w:sz w:val="27"/>
          <w:szCs w:val="27"/>
          <w:shd w:val="clear" w:color="auto" w:fill="FDFDFD"/>
        </w:rPr>
        <w:t>Writing a 1 to the correct bit offset of the register pair will enable or disable the interrupt and a read will return 1 if the interrupt is enabled.</w:t>
      </w:r>
      <w:r>
        <w:t xml:space="preserve"> </w:t>
      </w:r>
    </w:p>
    <w:p w14:paraId="3C0E15DB" w14:textId="77777777" w:rsidR="00E253B9" w:rsidRDefault="00E253B9" w:rsidP="00E253B9">
      <w:pPr>
        <w:pStyle w:val="a9"/>
      </w:pPr>
      <w:r>
        <w:t>Interrupt Set-Pending (NVIC_ISPR) and Clear-Pending (NVIC_ICPR) Registers</w:t>
      </w:r>
    </w:p>
    <w:p w14:paraId="73E073F0" w14:textId="3EE10C9F" w:rsidR="00E253B9" w:rsidRPr="00E253B9" w:rsidRDefault="00E253B9" w:rsidP="00D24880">
      <w:pPr>
        <w:rPr>
          <w:rStyle w:val="ae"/>
        </w:rPr>
      </w:pPr>
      <w:r w:rsidRPr="00E253B9">
        <w:rPr>
          <w:rStyle w:val="ae"/>
          <w:rFonts w:hint="eastAsia"/>
        </w:rPr>
        <w:t>中断设置待定（</w:t>
      </w:r>
      <w:r w:rsidRPr="00E253B9">
        <w:rPr>
          <w:rStyle w:val="ae"/>
        </w:rPr>
        <w:t>NVIC_ISPR）和清除待定（NVIC_ICPR）寄存器</w:t>
      </w:r>
    </w:p>
    <w:p w14:paraId="27509BDE" w14:textId="77777777" w:rsidR="00E253B9" w:rsidRDefault="00E253B9" w:rsidP="00D24880">
      <w:r w:rsidRPr="00E253B9">
        <w:rPr>
          <w:rFonts w:hint="eastAsia"/>
        </w:rPr>
        <w:t>写入</w:t>
      </w:r>
      <w:r w:rsidRPr="00E253B9">
        <w:t xml:space="preserve"> 1 将设置或清除中断的挂起状态</w:t>
      </w:r>
    </w:p>
    <w:p w14:paraId="5DE53326" w14:textId="2769F7B5" w:rsidR="00E253B9" w:rsidRDefault="00E253B9" w:rsidP="00D24880">
      <w:r w:rsidRPr="00E253B9">
        <w:t>Writing a 1 to the correct bit offset of the register pair will set or clear the pending state of the interrupt and a read will return 1 if the interrupt is already pending.</w:t>
      </w:r>
    </w:p>
    <w:p w14:paraId="75544057" w14:textId="77777777" w:rsidR="00E253B9" w:rsidRDefault="00E253B9" w:rsidP="00E253B9">
      <w:pPr>
        <w:pStyle w:val="a9"/>
      </w:pPr>
      <w:r>
        <w:lastRenderedPageBreak/>
        <w:t>Interrupt Active Bit Registers (NVIC_IABR)</w:t>
      </w:r>
    </w:p>
    <w:p w14:paraId="3005DFC2" w14:textId="5ABC63FE" w:rsidR="00E253B9" w:rsidRPr="00E253B9" w:rsidRDefault="00E253B9" w:rsidP="00D24880">
      <w:pPr>
        <w:rPr>
          <w:rStyle w:val="ae"/>
        </w:rPr>
      </w:pPr>
      <w:r w:rsidRPr="00E253B9">
        <w:rPr>
          <w:rStyle w:val="ae"/>
          <w:rFonts w:hint="eastAsia"/>
        </w:rPr>
        <w:t>中断活动位寄存器</w:t>
      </w:r>
      <w:r w:rsidRPr="00E253B9">
        <w:rPr>
          <w:rStyle w:val="ae"/>
        </w:rPr>
        <w:t xml:space="preserve"> (NVIC_IABR)</w:t>
      </w:r>
    </w:p>
    <w:p w14:paraId="1CA67318" w14:textId="04CDD456" w:rsidR="00E253B9" w:rsidRDefault="00E253B9" w:rsidP="00D24880">
      <w:r w:rsidRPr="00E253B9">
        <w:rPr>
          <w:rFonts w:hint="eastAsia"/>
        </w:rPr>
        <w:t>一组只读寄存器，用于返回中断</w:t>
      </w:r>
      <w:r w:rsidRPr="00E253B9">
        <w:rPr>
          <w:rFonts w:hint="eastAsia"/>
          <w:b/>
          <w:bCs/>
        </w:rPr>
        <w:t>是否激活</w:t>
      </w:r>
      <w:r w:rsidRPr="00E253B9">
        <w:rPr>
          <w:rFonts w:hint="eastAsia"/>
        </w:rPr>
        <w:t>。需要注意的是，</w:t>
      </w:r>
      <w:r w:rsidRPr="00E253B9">
        <w:t>ARMv6-M 架构（Cortex-M0 和 Cortex-M0+）中没有实现该寄存器。</w:t>
      </w:r>
    </w:p>
    <w:p w14:paraId="3F2BFCB4" w14:textId="77777777" w:rsidR="00E253B9" w:rsidRDefault="00E253B9" w:rsidP="00E253B9">
      <w:pPr>
        <w:pStyle w:val="a9"/>
      </w:pPr>
      <w:r>
        <w:t>Interrupt Priority Registers (NVIC_IPR)</w:t>
      </w:r>
    </w:p>
    <w:p w14:paraId="0A916ED2" w14:textId="56BE1C2A" w:rsidR="00E253B9" w:rsidRPr="00E253B9" w:rsidRDefault="00E253B9" w:rsidP="00D24880">
      <w:pPr>
        <w:rPr>
          <w:rStyle w:val="ae"/>
        </w:rPr>
      </w:pPr>
      <w:r w:rsidRPr="00E253B9">
        <w:rPr>
          <w:rStyle w:val="ae"/>
          <w:rFonts w:hint="eastAsia"/>
        </w:rPr>
        <w:t>中断优先级寄存器</w:t>
      </w:r>
      <w:r w:rsidRPr="00E253B9">
        <w:rPr>
          <w:rStyle w:val="ae"/>
        </w:rPr>
        <w:t xml:space="preserve"> (NVIC_IPR)</w:t>
      </w:r>
    </w:p>
    <w:p w14:paraId="23C34EA0" w14:textId="5100A5F5" w:rsidR="00E253B9" w:rsidRDefault="00E253B9" w:rsidP="00D24880">
      <w:r w:rsidRPr="00E253B9">
        <w:rPr>
          <w:rFonts w:hint="eastAsia"/>
        </w:rPr>
        <w:t>最后一个</w:t>
      </w:r>
      <w:r w:rsidRPr="00E253B9">
        <w:t xml:space="preserve"> NVIC 配置寄存器用于</w:t>
      </w:r>
      <w:r w:rsidRPr="00E253B9">
        <w:rPr>
          <w:b/>
          <w:bCs/>
        </w:rPr>
        <w:t>配置中断的优先级</w:t>
      </w:r>
      <w:r w:rsidRPr="00E253B9">
        <w:t xml:space="preserve">。8 </w:t>
      </w:r>
      <w:proofErr w:type="gramStart"/>
      <w:r w:rsidRPr="00E253B9">
        <w:t>位用于</w:t>
      </w:r>
      <w:proofErr w:type="gramEnd"/>
      <w:r w:rsidRPr="00E253B9">
        <w:t>配置每个中断的优先级。支持的优先级数量由执行定义，范围为 4-256。当执行的优先级少于 256 级时，该字段的低位读为零。因此，有点令人困惑的是，如果只执行 2 位，那么从最高优先级到最低优先级的有效值分别为 0b000.0000 (0x0)、0b0100.0000 (0x40)、0b1000.0000 (0x80) 和 0b1100.0000 (0xC0)。</w:t>
      </w:r>
    </w:p>
    <w:p w14:paraId="3A5A0661" w14:textId="77777777" w:rsidR="00E253B9" w:rsidRPr="00E253B9" w:rsidRDefault="00E253B9" w:rsidP="00E253B9">
      <w:pPr>
        <w:pStyle w:val="a9"/>
      </w:pPr>
      <w:r w:rsidRPr="00E253B9">
        <w:t>Software Triggered Interrupt Register (STIR) - 0xE000EF00</w:t>
      </w:r>
    </w:p>
    <w:p w14:paraId="627D00CF" w14:textId="78E144E2" w:rsidR="00E253B9" w:rsidRPr="00E253B9" w:rsidRDefault="00E253B9" w:rsidP="00D24880">
      <w:pPr>
        <w:rPr>
          <w:rStyle w:val="ae"/>
        </w:rPr>
      </w:pPr>
      <w:r w:rsidRPr="00E253B9">
        <w:rPr>
          <w:rStyle w:val="ae"/>
          <w:rFonts w:hint="eastAsia"/>
        </w:rPr>
        <w:t>软件触发中断寄存器（</w:t>
      </w:r>
      <w:r w:rsidRPr="00E253B9">
        <w:rPr>
          <w:rStyle w:val="ae"/>
        </w:rPr>
        <w:t>STIR）</w:t>
      </w:r>
    </w:p>
    <w:p w14:paraId="1F5EF934" w14:textId="6920AD10" w:rsidR="00E253B9" w:rsidRDefault="00E253B9" w:rsidP="00D24880">
      <w:r w:rsidRPr="00E253B9">
        <w:rPr>
          <w:rFonts w:hint="eastAsia"/>
        </w:rPr>
        <w:t>该寄存器可用于将</w:t>
      </w:r>
      <w:r w:rsidRPr="00E253B9">
        <w:t xml:space="preserve"> NVIC 中断设置为挂起。需要写入寄存器的值是外部中断编号（异常编号 - 16）。ARMv6-M 体系结构未实施该寄存器</w:t>
      </w:r>
    </w:p>
    <w:p w14:paraId="07D17356" w14:textId="2C5D9B53" w:rsidR="00E253B9" w:rsidRDefault="00E253B9" w:rsidP="00E253B9">
      <w:pPr>
        <w:pStyle w:val="a3"/>
      </w:pPr>
      <w:r w:rsidRPr="00E253B9">
        <w:t>Advanced Exception Topics</w:t>
      </w:r>
    </w:p>
    <w:p w14:paraId="1FB3CCDC" w14:textId="77777777" w:rsidR="00E253B9" w:rsidRPr="00E253B9" w:rsidRDefault="00E253B9" w:rsidP="00E253B9">
      <w:pPr>
        <w:pStyle w:val="a9"/>
      </w:pPr>
      <w:r w:rsidRPr="00E253B9">
        <w:t>Exception Entry &amp; Exit</w:t>
      </w:r>
    </w:p>
    <w:p w14:paraId="4F9F89B5" w14:textId="4853A481" w:rsidR="00E253B9" w:rsidRDefault="00E253B9" w:rsidP="00D24880">
      <w:r w:rsidRPr="00E253B9">
        <w:rPr>
          <w:rFonts w:hint="eastAsia"/>
        </w:rPr>
        <w:lastRenderedPageBreak/>
        <w:t>异常和线程模式代码可以共享同一组寄存器，异常条目可以是常规的</w:t>
      </w:r>
      <w:r w:rsidRPr="00E253B9">
        <w:t xml:space="preserve"> C 函数！对于其他架构，异常处理程序通常必须用汇编编写。</w:t>
      </w:r>
    </w:p>
    <w:p w14:paraId="2735F9B8" w14:textId="77777777" w:rsidR="00E253B9" w:rsidRDefault="00E253B9" w:rsidP="00E253B9">
      <w:pPr>
        <w:pStyle w:val="a9"/>
      </w:pPr>
      <w:r>
        <w:t>Tail-Chaining</w:t>
      </w:r>
    </w:p>
    <w:p w14:paraId="5CB9C32F" w14:textId="77777777" w:rsidR="00E253B9" w:rsidRDefault="00E253B9" w:rsidP="00E253B9">
      <w:pPr>
        <w:pStyle w:val="af"/>
        <w:shd w:val="clear" w:color="auto" w:fill="FDFDFD"/>
        <w:rPr>
          <w:rFonts w:ascii="Source Sans Pro" w:hAnsi="Source Sans Pro"/>
          <w:color w:val="222222"/>
          <w:sz w:val="27"/>
          <w:szCs w:val="27"/>
        </w:rPr>
      </w:pPr>
      <w:r>
        <w:rPr>
          <w:rFonts w:ascii="Source Sans Pro" w:hAnsi="Source Sans Pro"/>
          <w:color w:val="222222"/>
          <w:sz w:val="27"/>
          <w:szCs w:val="27"/>
        </w:rPr>
        <w:t>Usually when exiting an exception, the hardware needs to pop and restore at least eight caller-saved registers. However, when exiting an ISR while a new exception is already pended, this pop and subsequent push can be skipped since it would be popping and then pushing the exact same registers! This optimization is known as “Tail-Chaining”.</w:t>
      </w:r>
    </w:p>
    <w:p w14:paraId="5D81DCE1" w14:textId="77777777" w:rsidR="00E253B9" w:rsidRDefault="00E253B9" w:rsidP="00E253B9">
      <w:pPr>
        <w:pStyle w:val="af"/>
        <w:shd w:val="clear" w:color="auto" w:fill="FDFDFD"/>
        <w:rPr>
          <w:rFonts w:ascii="Source Sans Pro" w:hAnsi="Source Sans Pro"/>
          <w:color w:val="222222"/>
          <w:sz w:val="27"/>
          <w:szCs w:val="27"/>
        </w:rPr>
      </w:pPr>
      <w:r>
        <w:rPr>
          <w:rFonts w:ascii="Source Sans Pro" w:hAnsi="Source Sans Pro"/>
          <w:color w:val="222222"/>
          <w:sz w:val="27"/>
          <w:szCs w:val="27"/>
        </w:rPr>
        <w:t>For example, on a Cortex-M3, when using zero wait state memory, it takes 12 clock cycles to start executing an ISR after it has been asserted and 12 cycles to return from the ISR upon its completion. When the register pop and push is skipped, it only takes 6 cycles to exit from one exception and start another one, saving 18 cycles in total!</w:t>
      </w:r>
    </w:p>
    <w:p w14:paraId="5A0398C6" w14:textId="77777777" w:rsidR="00E253B9" w:rsidRDefault="00E253B9" w:rsidP="00E253B9">
      <w:pPr>
        <w:pStyle w:val="a9"/>
        <w:rPr>
          <w:sz w:val="27"/>
          <w:szCs w:val="27"/>
        </w:rPr>
      </w:pPr>
      <w:r>
        <w:t>Late-arriving Preemption</w:t>
      </w:r>
    </w:p>
    <w:p w14:paraId="5708D97E" w14:textId="77777777" w:rsidR="00E253B9" w:rsidRDefault="00E253B9" w:rsidP="00E253B9">
      <w:pPr>
        <w:pStyle w:val="af"/>
        <w:shd w:val="clear" w:color="auto" w:fill="FDFDFD"/>
        <w:rPr>
          <w:rFonts w:ascii="Source Sans Pro" w:hAnsi="Source Sans Pro"/>
          <w:color w:val="222222"/>
          <w:sz w:val="27"/>
          <w:szCs w:val="27"/>
        </w:rPr>
      </w:pPr>
      <w:r>
        <w:rPr>
          <w:rFonts w:ascii="Source Sans Pro" w:hAnsi="Source Sans Pro"/>
          <w:color w:val="222222"/>
          <w:sz w:val="27"/>
          <w:szCs w:val="27"/>
        </w:rPr>
        <w:t xml:space="preserve">The ARM core can detect a higher priority exception while in the “exception entry phase” (stacking caller registers &amp; fetching the ISR routine to execute). A “late arriving” interrupt is detected during this period. The optimization is that the higher priority ISR can be fetched and executed but the register state saving that has already taken place can be skipped. This reduces the latency for the higher priority interrupt and, </w:t>
      </w:r>
      <w:r>
        <w:rPr>
          <w:rFonts w:ascii="Source Sans Pro" w:hAnsi="Source Sans Pro"/>
          <w:color w:val="222222"/>
          <w:sz w:val="27"/>
          <w:szCs w:val="27"/>
        </w:rPr>
        <w:lastRenderedPageBreak/>
        <w:t>conveniently, upon completion of the late arriving exception handler, the processor can then tail-chain into the initial exception that was going to be serviced.</w:t>
      </w:r>
    </w:p>
    <w:p w14:paraId="098C9064" w14:textId="77777777" w:rsidR="00E253B9" w:rsidRDefault="00E253B9" w:rsidP="00E253B9">
      <w:pPr>
        <w:pStyle w:val="a9"/>
        <w:rPr>
          <w:sz w:val="27"/>
          <w:szCs w:val="27"/>
        </w:rPr>
      </w:pPr>
      <w:r>
        <w:t>Lazy State Preservation</w:t>
      </w:r>
    </w:p>
    <w:p w14:paraId="708C0918" w14:textId="77777777" w:rsidR="00E253B9" w:rsidRDefault="00E253B9" w:rsidP="00E253B9">
      <w:pPr>
        <w:pStyle w:val="af"/>
        <w:shd w:val="clear" w:color="auto" w:fill="FDFDFD"/>
        <w:spacing w:before="0" w:after="0"/>
        <w:rPr>
          <w:rFonts w:ascii="Source Sans Pro" w:hAnsi="Source Sans Pro"/>
          <w:color w:val="222222"/>
          <w:sz w:val="27"/>
          <w:szCs w:val="27"/>
        </w:rPr>
      </w:pPr>
      <w:r>
        <w:rPr>
          <w:rFonts w:ascii="Source Sans Pro" w:hAnsi="Source Sans Pro"/>
          <w:color w:val="222222"/>
          <w:sz w:val="27"/>
          <w:szCs w:val="27"/>
        </w:rPr>
        <w:t>ARMv7 &amp; ARMv8 devices can implement an optional </w:t>
      </w:r>
      <w:proofErr w:type="gramStart"/>
      <w:r>
        <w:rPr>
          <w:rStyle w:val="ab"/>
          <w:rFonts w:ascii="Source Sans Pro" w:hAnsi="Source Sans Pro"/>
          <w:color w:val="222222"/>
          <w:sz w:val="27"/>
          <w:szCs w:val="27"/>
        </w:rPr>
        <w:t>Floating Point</w:t>
      </w:r>
      <w:proofErr w:type="gramEnd"/>
      <w:r>
        <w:rPr>
          <w:rStyle w:val="ab"/>
          <w:rFonts w:ascii="Source Sans Pro" w:hAnsi="Source Sans Pro"/>
          <w:color w:val="222222"/>
          <w:sz w:val="27"/>
          <w:szCs w:val="27"/>
        </w:rPr>
        <w:t xml:space="preserve"> Unit</w:t>
      </w:r>
      <w:r>
        <w:rPr>
          <w:rFonts w:ascii="Source Sans Pro" w:hAnsi="Source Sans Pro"/>
          <w:color w:val="222222"/>
          <w:sz w:val="27"/>
          <w:szCs w:val="27"/>
        </w:rPr>
        <w:t> (</w:t>
      </w:r>
      <w:r>
        <w:rPr>
          <w:rStyle w:val="HTML"/>
          <w:rFonts w:ascii="Source Code Pro" w:hAnsi="Source Code Pro"/>
          <w:color w:val="7B7B7B"/>
          <w:sz w:val="22"/>
          <w:szCs w:val="22"/>
        </w:rPr>
        <w:t>FPU</w:t>
      </w:r>
      <w:r>
        <w:rPr>
          <w:rFonts w:ascii="Source Sans Pro" w:hAnsi="Source Sans Pro"/>
          <w:color w:val="222222"/>
          <w:sz w:val="27"/>
          <w:szCs w:val="27"/>
        </w:rPr>
        <w:t>) for native floating point support. This comes with the addition of 33 four-byte registers (</w:t>
      </w:r>
      <w:r>
        <w:rPr>
          <w:rStyle w:val="HTML"/>
          <w:rFonts w:ascii="Source Code Pro" w:hAnsi="Source Code Pro"/>
          <w:color w:val="7B7B7B"/>
          <w:sz w:val="22"/>
          <w:szCs w:val="22"/>
        </w:rPr>
        <w:t>s0</w:t>
      </w:r>
      <w:r>
        <w:rPr>
          <w:rFonts w:ascii="Source Sans Pro" w:hAnsi="Source Sans Pro"/>
          <w:color w:val="222222"/>
          <w:sz w:val="27"/>
          <w:szCs w:val="27"/>
        </w:rPr>
        <w:t>-</w:t>
      </w:r>
      <w:r>
        <w:rPr>
          <w:rStyle w:val="HTML"/>
          <w:rFonts w:ascii="Source Code Pro" w:hAnsi="Source Code Pro"/>
          <w:color w:val="7B7B7B"/>
          <w:sz w:val="22"/>
          <w:szCs w:val="22"/>
        </w:rPr>
        <w:t>s31</w:t>
      </w:r>
      <w:r>
        <w:rPr>
          <w:rFonts w:ascii="Source Sans Pro" w:hAnsi="Source Sans Pro"/>
          <w:color w:val="222222"/>
          <w:sz w:val="27"/>
          <w:szCs w:val="27"/>
        </w:rPr>
        <w:t> &amp; </w:t>
      </w:r>
      <w:proofErr w:type="spellStart"/>
      <w:r>
        <w:rPr>
          <w:rStyle w:val="HTML"/>
          <w:rFonts w:ascii="Source Code Pro" w:hAnsi="Source Code Pro"/>
          <w:color w:val="7B7B7B"/>
          <w:sz w:val="22"/>
          <w:szCs w:val="22"/>
        </w:rPr>
        <w:t>fpscr</w:t>
      </w:r>
      <w:proofErr w:type="spellEnd"/>
      <w:r>
        <w:rPr>
          <w:rFonts w:ascii="Source Sans Pro" w:hAnsi="Source Sans Pro"/>
          <w:color w:val="222222"/>
          <w:sz w:val="27"/>
          <w:szCs w:val="27"/>
        </w:rPr>
        <w:t>). 17 of these are “caller” saved and need to be dealt with by the ARM exception entry handler. Since FPU registers are not often used in ISRs, there is an optimization (“lazy context save”)</w:t>
      </w:r>
      <w:hyperlink r:id="rId12" w:anchor="fn:10" w:history="1">
        <w:r>
          <w:rPr>
            <w:rStyle w:val="ac"/>
            <w:rFonts w:ascii="Source Sans Pro" w:hAnsi="Source Sans Pro"/>
            <w:color w:val="4280E6"/>
            <w:sz w:val="27"/>
            <w:szCs w:val="27"/>
            <w:vertAlign w:val="superscript"/>
          </w:rPr>
          <w:t>6</w:t>
        </w:r>
      </w:hyperlink>
      <w:r>
        <w:rPr>
          <w:rFonts w:ascii="Source Sans Pro" w:hAnsi="Source Sans Pro"/>
          <w:color w:val="222222"/>
          <w:sz w:val="27"/>
          <w:szCs w:val="27"/>
        </w:rPr>
        <w:t> that can be enabled which defers the actual saving of the FPU registers on the stack until a floating point instruction is used in the exception. By deferring the actual push of the registers, interrupt latency can usually be reduced by the push and pop of these 17 registers!</w:t>
      </w:r>
    </w:p>
    <w:p w14:paraId="15414DBF" w14:textId="77777777" w:rsidR="00E253B9" w:rsidRPr="00E253B9" w:rsidRDefault="00E253B9" w:rsidP="00E253B9">
      <w:pPr>
        <w:pStyle w:val="a9"/>
      </w:pPr>
      <w:r w:rsidRPr="00E253B9">
        <w:t>Execution Priority &amp; Priority Boosting</w:t>
      </w:r>
    </w:p>
    <w:p w14:paraId="0550547C" w14:textId="77777777" w:rsidR="00E253B9" w:rsidRPr="00E253B9" w:rsidRDefault="00E253B9" w:rsidP="00E253B9">
      <w:pPr>
        <w:widowControl/>
        <w:shd w:val="clear" w:color="auto" w:fill="FDFDFD"/>
        <w:spacing w:before="100" w:beforeAutospacing="1" w:after="100" w:afterAutospacing="1"/>
        <w:jc w:val="left"/>
        <w:rPr>
          <w:rFonts w:ascii="Source Sans Pro" w:eastAsia="宋体" w:hAnsi="Source Sans Pro" w:cs="宋体"/>
          <w:color w:val="222222"/>
          <w:kern w:val="0"/>
          <w:sz w:val="27"/>
          <w:szCs w:val="27"/>
        </w:rPr>
      </w:pPr>
      <w:r w:rsidRPr="00E253B9">
        <w:rPr>
          <w:rFonts w:ascii="Source Sans Pro" w:eastAsia="宋体" w:hAnsi="Source Sans Pro" w:cs="宋体"/>
          <w:color w:val="222222"/>
          <w:kern w:val="0"/>
          <w:sz w:val="27"/>
          <w:szCs w:val="27"/>
        </w:rPr>
        <w:t>If no exception is active, the current “execution priority” of the system can be thought of as being the “highest configurable priority level” + 1 – essentially meaning if any exception is pended, the currently running code will be interrupted and the ISR will run.</w:t>
      </w:r>
    </w:p>
    <w:p w14:paraId="75C5C015" w14:textId="77777777" w:rsidR="00E253B9" w:rsidRPr="00E253B9" w:rsidRDefault="00E253B9" w:rsidP="00E253B9">
      <w:pPr>
        <w:widowControl/>
        <w:shd w:val="clear" w:color="auto" w:fill="FDFDFD"/>
        <w:spacing w:before="100" w:beforeAutospacing="1" w:after="100" w:afterAutospacing="1"/>
        <w:jc w:val="left"/>
        <w:rPr>
          <w:rFonts w:ascii="Source Sans Pro" w:eastAsia="宋体" w:hAnsi="Source Sans Pro" w:cs="宋体"/>
          <w:color w:val="222222"/>
          <w:kern w:val="0"/>
          <w:sz w:val="27"/>
          <w:szCs w:val="27"/>
        </w:rPr>
      </w:pPr>
      <w:r w:rsidRPr="00E253B9">
        <w:rPr>
          <w:rFonts w:ascii="Source Sans Pro" w:eastAsia="宋体" w:hAnsi="Source Sans Pro" w:cs="宋体"/>
          <w:color w:val="222222"/>
          <w:kern w:val="0"/>
          <w:sz w:val="27"/>
          <w:szCs w:val="27"/>
        </w:rPr>
        <w:t xml:space="preserve">There are a few ways in software that the “execution priority” can be manipulated to be above the default priority of thread mode or the </w:t>
      </w:r>
      <w:r w:rsidRPr="00E253B9">
        <w:rPr>
          <w:rFonts w:ascii="Source Sans Pro" w:eastAsia="宋体" w:hAnsi="Source Sans Pro" w:cs="宋体"/>
          <w:color w:val="222222"/>
          <w:kern w:val="0"/>
          <w:sz w:val="27"/>
          <w:szCs w:val="27"/>
        </w:rPr>
        <w:lastRenderedPageBreak/>
        <w:t>exception that is active. This is known as “priority boosting”. This can be useful to do in software when running code that </w:t>
      </w:r>
      <w:r w:rsidRPr="00E253B9">
        <w:rPr>
          <w:rFonts w:ascii="Source Sans Pro" w:eastAsia="宋体" w:hAnsi="Source Sans Pro" w:cs="宋体"/>
          <w:i/>
          <w:iCs/>
          <w:color w:val="222222"/>
          <w:kern w:val="0"/>
          <w:sz w:val="27"/>
          <w:szCs w:val="27"/>
        </w:rPr>
        <w:t>cannot</w:t>
      </w:r>
      <w:r w:rsidRPr="00E253B9">
        <w:rPr>
          <w:rFonts w:ascii="Source Sans Pro" w:eastAsia="宋体" w:hAnsi="Source Sans Pro" w:cs="宋体"/>
          <w:color w:val="222222"/>
          <w:kern w:val="0"/>
          <w:sz w:val="27"/>
          <w:szCs w:val="27"/>
        </w:rPr>
        <w:t> be interrupted such as the logic dealing with context switching in a RTOS.</w:t>
      </w:r>
    </w:p>
    <w:p w14:paraId="3E66D7D2" w14:textId="77777777" w:rsidR="00E253B9" w:rsidRPr="00E253B9" w:rsidRDefault="00E253B9" w:rsidP="00E253B9">
      <w:pPr>
        <w:widowControl/>
        <w:shd w:val="clear" w:color="auto" w:fill="FDFDFD"/>
        <w:spacing w:before="100" w:beforeAutospacing="1" w:after="100" w:afterAutospacing="1"/>
        <w:jc w:val="left"/>
        <w:rPr>
          <w:rFonts w:ascii="Source Sans Pro" w:eastAsia="宋体" w:hAnsi="Source Sans Pro" w:cs="宋体"/>
          <w:color w:val="222222"/>
          <w:kern w:val="0"/>
          <w:sz w:val="27"/>
          <w:szCs w:val="27"/>
        </w:rPr>
      </w:pPr>
      <w:r w:rsidRPr="00E253B9">
        <w:rPr>
          <w:rFonts w:ascii="Source Sans Pro" w:eastAsia="宋体" w:hAnsi="Source Sans Pro" w:cs="宋体"/>
          <w:b/>
          <w:bCs/>
          <w:color w:val="222222"/>
          <w:kern w:val="0"/>
          <w:sz w:val="27"/>
          <w:szCs w:val="27"/>
        </w:rPr>
        <w:t>Priority boosting</w:t>
      </w:r>
      <w:r w:rsidRPr="00E253B9">
        <w:rPr>
          <w:rFonts w:ascii="Source Sans Pro" w:eastAsia="宋体" w:hAnsi="Source Sans Pro" w:cs="宋体"/>
          <w:color w:val="222222"/>
          <w:kern w:val="0"/>
          <w:sz w:val="27"/>
          <w:szCs w:val="27"/>
        </w:rPr>
        <w:t> is usually controlled via three register fields:</w:t>
      </w:r>
    </w:p>
    <w:p w14:paraId="0A72663D" w14:textId="77777777" w:rsidR="00E253B9" w:rsidRPr="00E253B9" w:rsidRDefault="00E253B9" w:rsidP="00E253B9">
      <w:pPr>
        <w:widowControl/>
        <w:numPr>
          <w:ilvl w:val="0"/>
          <w:numId w:val="1"/>
        </w:numPr>
        <w:shd w:val="clear" w:color="auto" w:fill="FDFDFD"/>
        <w:ind w:left="1080"/>
        <w:jc w:val="left"/>
        <w:rPr>
          <w:rFonts w:ascii="Source Sans Pro" w:eastAsia="宋体" w:hAnsi="Source Sans Pro" w:cs="宋体"/>
          <w:color w:val="222222"/>
          <w:kern w:val="0"/>
          <w:sz w:val="27"/>
          <w:szCs w:val="27"/>
        </w:rPr>
      </w:pPr>
      <w:r w:rsidRPr="00E253B9">
        <w:rPr>
          <w:rFonts w:ascii="Source Sans Pro" w:eastAsia="宋体" w:hAnsi="Source Sans Pro" w:cs="宋体"/>
          <w:b/>
          <w:bCs/>
          <w:color w:val="222222"/>
          <w:kern w:val="0"/>
          <w:sz w:val="27"/>
          <w:szCs w:val="27"/>
        </w:rPr>
        <w:t>PRIMASK</w:t>
      </w:r>
      <w:r w:rsidRPr="00E253B9">
        <w:rPr>
          <w:rFonts w:ascii="Source Sans Pro" w:eastAsia="宋体" w:hAnsi="Source Sans Pro" w:cs="宋体"/>
          <w:color w:val="222222"/>
          <w:kern w:val="0"/>
          <w:sz w:val="27"/>
          <w:szCs w:val="27"/>
        </w:rPr>
        <w:t> - Typically configured in code using the CMSIS </w:t>
      </w:r>
      <w:r w:rsidRPr="00E253B9">
        <w:rPr>
          <w:rFonts w:ascii="Source Code Pro" w:eastAsia="宋体" w:hAnsi="Source Code Pro" w:cs="宋体"/>
          <w:color w:val="7B7B7B"/>
          <w:kern w:val="0"/>
          <w:sz w:val="24"/>
          <w:szCs w:val="24"/>
        </w:rPr>
        <w:t>__</w:t>
      </w:r>
      <w:proofErr w:type="spellStart"/>
      <w:r w:rsidRPr="00E253B9">
        <w:rPr>
          <w:rFonts w:ascii="Source Code Pro" w:eastAsia="宋体" w:hAnsi="Source Code Pro" w:cs="宋体"/>
          <w:color w:val="7B7B7B"/>
          <w:kern w:val="0"/>
          <w:sz w:val="24"/>
          <w:szCs w:val="24"/>
        </w:rPr>
        <w:t>disable_</w:t>
      </w:r>
      <w:proofErr w:type="gramStart"/>
      <w:r w:rsidRPr="00E253B9">
        <w:rPr>
          <w:rFonts w:ascii="Source Code Pro" w:eastAsia="宋体" w:hAnsi="Source Code Pro" w:cs="宋体"/>
          <w:color w:val="7B7B7B"/>
          <w:kern w:val="0"/>
          <w:sz w:val="24"/>
          <w:szCs w:val="24"/>
        </w:rPr>
        <w:t>irq</w:t>
      </w:r>
      <w:proofErr w:type="spellEnd"/>
      <w:r w:rsidRPr="00E253B9">
        <w:rPr>
          <w:rFonts w:ascii="Source Code Pro" w:eastAsia="宋体" w:hAnsi="Source Code Pro" w:cs="宋体"/>
          <w:color w:val="7B7B7B"/>
          <w:kern w:val="0"/>
          <w:sz w:val="24"/>
          <w:szCs w:val="24"/>
        </w:rPr>
        <w:t>(</w:t>
      </w:r>
      <w:proofErr w:type="gramEnd"/>
      <w:r w:rsidRPr="00E253B9">
        <w:rPr>
          <w:rFonts w:ascii="Source Code Pro" w:eastAsia="宋体" w:hAnsi="Source Code Pro" w:cs="宋体"/>
          <w:color w:val="7B7B7B"/>
          <w:kern w:val="0"/>
          <w:sz w:val="24"/>
          <w:szCs w:val="24"/>
        </w:rPr>
        <w:t>)</w:t>
      </w:r>
      <w:r w:rsidRPr="00E253B9">
        <w:rPr>
          <w:rFonts w:ascii="Source Sans Pro" w:eastAsia="宋体" w:hAnsi="Source Sans Pro" w:cs="宋体"/>
          <w:color w:val="222222"/>
          <w:kern w:val="0"/>
          <w:sz w:val="27"/>
          <w:szCs w:val="27"/>
        </w:rPr>
        <w:t> and </w:t>
      </w:r>
      <w:r w:rsidRPr="00E253B9">
        <w:rPr>
          <w:rFonts w:ascii="Source Code Pro" w:eastAsia="宋体" w:hAnsi="Source Code Pro" w:cs="宋体"/>
          <w:color w:val="7B7B7B"/>
          <w:kern w:val="0"/>
          <w:sz w:val="24"/>
          <w:szCs w:val="24"/>
        </w:rPr>
        <w:t>__</w:t>
      </w:r>
      <w:proofErr w:type="spellStart"/>
      <w:r w:rsidRPr="00E253B9">
        <w:rPr>
          <w:rFonts w:ascii="Source Code Pro" w:eastAsia="宋体" w:hAnsi="Source Code Pro" w:cs="宋体"/>
          <w:color w:val="7B7B7B"/>
          <w:kern w:val="0"/>
          <w:sz w:val="24"/>
          <w:szCs w:val="24"/>
        </w:rPr>
        <w:t>enable_irq</w:t>
      </w:r>
      <w:proofErr w:type="spellEnd"/>
      <w:r w:rsidRPr="00E253B9">
        <w:rPr>
          <w:rFonts w:ascii="Source Code Pro" w:eastAsia="宋体" w:hAnsi="Source Code Pro" w:cs="宋体"/>
          <w:color w:val="7B7B7B"/>
          <w:kern w:val="0"/>
          <w:sz w:val="24"/>
          <w:szCs w:val="24"/>
        </w:rPr>
        <w:t>()</w:t>
      </w:r>
      <w:r w:rsidRPr="00E253B9">
        <w:rPr>
          <w:rFonts w:ascii="Source Sans Pro" w:eastAsia="宋体" w:hAnsi="Source Sans Pro" w:cs="宋体"/>
          <w:color w:val="222222"/>
          <w:kern w:val="0"/>
          <w:sz w:val="27"/>
          <w:szCs w:val="27"/>
        </w:rPr>
        <w:t> routines or the </w:t>
      </w:r>
      <w:proofErr w:type="spellStart"/>
      <w:r w:rsidRPr="00E253B9">
        <w:rPr>
          <w:rFonts w:ascii="Source Code Pro" w:eastAsia="宋体" w:hAnsi="Source Code Pro" w:cs="宋体"/>
          <w:color w:val="7B7B7B"/>
          <w:kern w:val="0"/>
          <w:sz w:val="24"/>
          <w:szCs w:val="24"/>
        </w:rPr>
        <w:t>cpsid</w:t>
      </w:r>
      <w:proofErr w:type="spellEnd"/>
      <w:r w:rsidRPr="00E253B9">
        <w:rPr>
          <w:rFonts w:ascii="Source Code Pro" w:eastAsia="宋体" w:hAnsi="Source Code Pro" w:cs="宋体"/>
          <w:color w:val="7B7B7B"/>
          <w:kern w:val="0"/>
          <w:sz w:val="24"/>
          <w:szCs w:val="24"/>
        </w:rPr>
        <w:t xml:space="preserve"> </w:t>
      </w:r>
      <w:proofErr w:type="spellStart"/>
      <w:r w:rsidRPr="00E253B9">
        <w:rPr>
          <w:rFonts w:ascii="Source Code Pro" w:eastAsia="宋体" w:hAnsi="Source Code Pro" w:cs="宋体"/>
          <w:color w:val="7B7B7B"/>
          <w:kern w:val="0"/>
          <w:sz w:val="24"/>
          <w:szCs w:val="24"/>
        </w:rPr>
        <w:t>i</w:t>
      </w:r>
      <w:proofErr w:type="spellEnd"/>
      <w:r w:rsidRPr="00E253B9">
        <w:rPr>
          <w:rFonts w:ascii="Source Sans Pro" w:eastAsia="宋体" w:hAnsi="Source Sans Pro" w:cs="宋体"/>
          <w:color w:val="222222"/>
          <w:kern w:val="0"/>
          <w:sz w:val="27"/>
          <w:szCs w:val="27"/>
        </w:rPr>
        <w:t> and </w:t>
      </w:r>
      <w:proofErr w:type="spellStart"/>
      <w:r w:rsidRPr="00E253B9">
        <w:rPr>
          <w:rFonts w:ascii="Source Code Pro" w:eastAsia="宋体" w:hAnsi="Source Code Pro" w:cs="宋体"/>
          <w:color w:val="7B7B7B"/>
          <w:kern w:val="0"/>
          <w:sz w:val="24"/>
          <w:szCs w:val="24"/>
        </w:rPr>
        <w:t>cpsie</w:t>
      </w:r>
      <w:proofErr w:type="spellEnd"/>
      <w:r w:rsidRPr="00E253B9">
        <w:rPr>
          <w:rFonts w:ascii="Source Code Pro" w:eastAsia="宋体" w:hAnsi="Source Code Pro" w:cs="宋体"/>
          <w:color w:val="7B7B7B"/>
          <w:kern w:val="0"/>
          <w:sz w:val="24"/>
          <w:szCs w:val="24"/>
        </w:rPr>
        <w:t xml:space="preserve"> </w:t>
      </w:r>
      <w:proofErr w:type="spellStart"/>
      <w:r w:rsidRPr="00E253B9">
        <w:rPr>
          <w:rFonts w:ascii="Source Code Pro" w:eastAsia="宋体" w:hAnsi="Source Code Pro" w:cs="宋体"/>
          <w:color w:val="7B7B7B"/>
          <w:kern w:val="0"/>
          <w:sz w:val="24"/>
          <w:szCs w:val="24"/>
        </w:rPr>
        <w:t>i</w:t>
      </w:r>
      <w:proofErr w:type="spellEnd"/>
      <w:r w:rsidRPr="00E253B9">
        <w:rPr>
          <w:rFonts w:ascii="Source Sans Pro" w:eastAsia="宋体" w:hAnsi="Source Sans Pro" w:cs="宋体"/>
          <w:color w:val="222222"/>
          <w:kern w:val="0"/>
          <w:sz w:val="27"/>
          <w:szCs w:val="27"/>
        </w:rPr>
        <w:t> assembly instructions directly. Setting the PRIMASK to 1 disables all exceptions of </w:t>
      </w:r>
      <w:r w:rsidRPr="00E253B9">
        <w:rPr>
          <w:rFonts w:ascii="Source Sans Pro" w:eastAsia="宋体" w:hAnsi="Source Sans Pro" w:cs="宋体"/>
          <w:b/>
          <w:bCs/>
          <w:color w:val="222222"/>
          <w:kern w:val="0"/>
          <w:sz w:val="27"/>
          <w:szCs w:val="27"/>
        </w:rPr>
        <w:t>configurable priority</w:t>
      </w:r>
      <w:r w:rsidRPr="00E253B9">
        <w:rPr>
          <w:rFonts w:ascii="Source Sans Pro" w:eastAsia="宋体" w:hAnsi="Source Sans Pro" w:cs="宋体"/>
          <w:color w:val="222222"/>
          <w:kern w:val="0"/>
          <w:sz w:val="27"/>
          <w:szCs w:val="27"/>
        </w:rPr>
        <w:t>. This means, only </w:t>
      </w:r>
      <w:r w:rsidRPr="00E253B9">
        <w:rPr>
          <w:rFonts w:ascii="Source Code Pro" w:eastAsia="宋体" w:hAnsi="Source Code Pro" w:cs="宋体"/>
          <w:color w:val="7B7B7B"/>
          <w:kern w:val="0"/>
          <w:sz w:val="24"/>
          <w:szCs w:val="24"/>
        </w:rPr>
        <w:t>NMI</w:t>
      </w:r>
      <w:r w:rsidRPr="00E253B9">
        <w:rPr>
          <w:rFonts w:ascii="Source Sans Pro" w:eastAsia="宋体" w:hAnsi="Source Sans Pro" w:cs="宋体"/>
          <w:color w:val="222222"/>
          <w:kern w:val="0"/>
          <w:sz w:val="27"/>
          <w:szCs w:val="27"/>
        </w:rPr>
        <w:t>, </w:t>
      </w:r>
      <w:proofErr w:type="spellStart"/>
      <w:r w:rsidRPr="00E253B9">
        <w:rPr>
          <w:rFonts w:ascii="Source Code Pro" w:eastAsia="宋体" w:hAnsi="Source Code Pro" w:cs="宋体"/>
          <w:color w:val="7B7B7B"/>
          <w:kern w:val="0"/>
          <w:sz w:val="24"/>
          <w:szCs w:val="24"/>
        </w:rPr>
        <w:t>Hardfault</w:t>
      </w:r>
      <w:proofErr w:type="spellEnd"/>
      <w:r w:rsidRPr="00E253B9">
        <w:rPr>
          <w:rFonts w:ascii="Source Sans Pro" w:eastAsia="宋体" w:hAnsi="Source Sans Pro" w:cs="宋体"/>
          <w:color w:val="222222"/>
          <w:kern w:val="0"/>
          <w:sz w:val="27"/>
          <w:szCs w:val="27"/>
        </w:rPr>
        <w:t>, &amp; </w:t>
      </w:r>
      <w:r w:rsidRPr="00E253B9">
        <w:rPr>
          <w:rFonts w:ascii="Source Code Pro" w:eastAsia="宋体" w:hAnsi="Source Code Pro" w:cs="宋体"/>
          <w:color w:val="7B7B7B"/>
          <w:kern w:val="0"/>
          <w:sz w:val="24"/>
          <w:szCs w:val="24"/>
        </w:rPr>
        <w:t>Reset</w:t>
      </w:r>
      <w:r w:rsidRPr="00E253B9">
        <w:rPr>
          <w:rFonts w:ascii="Source Sans Pro" w:eastAsia="宋体" w:hAnsi="Source Sans Pro" w:cs="宋体"/>
          <w:color w:val="222222"/>
          <w:kern w:val="0"/>
          <w:sz w:val="27"/>
          <w:szCs w:val="27"/>
        </w:rPr>
        <w:t> exceptions can still occur.</w:t>
      </w:r>
    </w:p>
    <w:p w14:paraId="61C8E88E" w14:textId="77777777" w:rsidR="00E253B9" w:rsidRPr="00E253B9" w:rsidRDefault="00E253B9" w:rsidP="00E253B9">
      <w:pPr>
        <w:widowControl/>
        <w:numPr>
          <w:ilvl w:val="0"/>
          <w:numId w:val="1"/>
        </w:numPr>
        <w:shd w:val="clear" w:color="auto" w:fill="FDFDFD"/>
        <w:ind w:left="1080"/>
        <w:jc w:val="left"/>
        <w:rPr>
          <w:rFonts w:ascii="Source Sans Pro" w:eastAsia="宋体" w:hAnsi="Source Sans Pro" w:cs="宋体"/>
          <w:color w:val="222222"/>
          <w:kern w:val="0"/>
          <w:sz w:val="27"/>
          <w:szCs w:val="27"/>
        </w:rPr>
      </w:pPr>
      <w:r w:rsidRPr="00E253B9">
        <w:rPr>
          <w:rFonts w:ascii="Source Sans Pro" w:eastAsia="宋体" w:hAnsi="Source Sans Pro" w:cs="宋体"/>
          <w:b/>
          <w:bCs/>
          <w:color w:val="222222"/>
          <w:kern w:val="0"/>
          <w:sz w:val="27"/>
          <w:szCs w:val="27"/>
        </w:rPr>
        <w:t>FAULTMASK</w:t>
      </w:r>
      <w:r w:rsidRPr="00E253B9">
        <w:rPr>
          <w:rFonts w:ascii="Source Sans Pro" w:eastAsia="宋体" w:hAnsi="Source Sans Pro" w:cs="宋体"/>
          <w:color w:val="222222"/>
          <w:kern w:val="0"/>
          <w:sz w:val="27"/>
          <w:szCs w:val="27"/>
        </w:rPr>
        <w:t> - Typically configured in code using the CMSIS </w:t>
      </w:r>
      <w:r w:rsidRPr="00E253B9">
        <w:rPr>
          <w:rFonts w:ascii="Source Code Pro" w:eastAsia="宋体" w:hAnsi="Source Code Pro" w:cs="宋体"/>
          <w:color w:val="7B7B7B"/>
          <w:kern w:val="0"/>
          <w:sz w:val="24"/>
          <w:szCs w:val="24"/>
        </w:rPr>
        <w:t>__</w:t>
      </w:r>
      <w:proofErr w:type="spellStart"/>
      <w:r w:rsidRPr="00E253B9">
        <w:rPr>
          <w:rFonts w:ascii="Source Code Pro" w:eastAsia="宋体" w:hAnsi="Source Code Pro" w:cs="宋体"/>
          <w:color w:val="7B7B7B"/>
          <w:kern w:val="0"/>
          <w:sz w:val="24"/>
          <w:szCs w:val="24"/>
        </w:rPr>
        <w:t>disable_fault_</w:t>
      </w:r>
      <w:proofErr w:type="gramStart"/>
      <w:r w:rsidRPr="00E253B9">
        <w:rPr>
          <w:rFonts w:ascii="Source Code Pro" w:eastAsia="宋体" w:hAnsi="Source Code Pro" w:cs="宋体"/>
          <w:color w:val="7B7B7B"/>
          <w:kern w:val="0"/>
          <w:sz w:val="24"/>
          <w:szCs w:val="24"/>
        </w:rPr>
        <w:t>irq</w:t>
      </w:r>
      <w:proofErr w:type="spellEnd"/>
      <w:r w:rsidRPr="00E253B9">
        <w:rPr>
          <w:rFonts w:ascii="Source Code Pro" w:eastAsia="宋体" w:hAnsi="Source Code Pro" w:cs="宋体"/>
          <w:color w:val="7B7B7B"/>
          <w:kern w:val="0"/>
          <w:sz w:val="24"/>
          <w:szCs w:val="24"/>
        </w:rPr>
        <w:t>(</w:t>
      </w:r>
      <w:proofErr w:type="gramEnd"/>
      <w:r w:rsidRPr="00E253B9">
        <w:rPr>
          <w:rFonts w:ascii="Source Code Pro" w:eastAsia="宋体" w:hAnsi="Source Code Pro" w:cs="宋体"/>
          <w:color w:val="7B7B7B"/>
          <w:kern w:val="0"/>
          <w:sz w:val="24"/>
          <w:szCs w:val="24"/>
        </w:rPr>
        <w:t>)</w:t>
      </w:r>
      <w:r w:rsidRPr="00E253B9">
        <w:rPr>
          <w:rFonts w:ascii="Source Sans Pro" w:eastAsia="宋体" w:hAnsi="Source Sans Pro" w:cs="宋体"/>
          <w:color w:val="222222"/>
          <w:kern w:val="0"/>
          <w:sz w:val="27"/>
          <w:szCs w:val="27"/>
        </w:rPr>
        <w:t> and </w:t>
      </w:r>
      <w:r w:rsidRPr="00E253B9">
        <w:rPr>
          <w:rFonts w:ascii="Source Code Pro" w:eastAsia="宋体" w:hAnsi="Source Code Pro" w:cs="宋体"/>
          <w:color w:val="7B7B7B"/>
          <w:kern w:val="0"/>
          <w:sz w:val="24"/>
          <w:szCs w:val="24"/>
        </w:rPr>
        <w:t>__</w:t>
      </w:r>
      <w:proofErr w:type="spellStart"/>
      <w:r w:rsidRPr="00E253B9">
        <w:rPr>
          <w:rFonts w:ascii="Source Code Pro" w:eastAsia="宋体" w:hAnsi="Source Code Pro" w:cs="宋体"/>
          <w:color w:val="7B7B7B"/>
          <w:kern w:val="0"/>
          <w:sz w:val="24"/>
          <w:szCs w:val="24"/>
        </w:rPr>
        <w:t>enable_fault_irq</w:t>
      </w:r>
      <w:proofErr w:type="spellEnd"/>
      <w:r w:rsidRPr="00E253B9">
        <w:rPr>
          <w:rFonts w:ascii="Source Code Pro" w:eastAsia="宋体" w:hAnsi="Source Code Pro" w:cs="宋体"/>
          <w:color w:val="7B7B7B"/>
          <w:kern w:val="0"/>
          <w:sz w:val="24"/>
          <w:szCs w:val="24"/>
        </w:rPr>
        <w:t>()</w:t>
      </w:r>
      <w:r w:rsidRPr="00E253B9">
        <w:rPr>
          <w:rFonts w:ascii="Source Sans Pro" w:eastAsia="宋体" w:hAnsi="Source Sans Pro" w:cs="宋体"/>
          <w:color w:val="222222"/>
          <w:kern w:val="0"/>
          <w:sz w:val="27"/>
          <w:szCs w:val="27"/>
        </w:rPr>
        <w:t> routines or the </w:t>
      </w:r>
      <w:proofErr w:type="spellStart"/>
      <w:r w:rsidRPr="00E253B9">
        <w:rPr>
          <w:rFonts w:ascii="Source Code Pro" w:eastAsia="宋体" w:hAnsi="Source Code Pro" w:cs="宋体"/>
          <w:color w:val="7B7B7B"/>
          <w:kern w:val="0"/>
          <w:sz w:val="24"/>
          <w:szCs w:val="24"/>
        </w:rPr>
        <w:t>cpsid</w:t>
      </w:r>
      <w:proofErr w:type="spellEnd"/>
      <w:r w:rsidRPr="00E253B9">
        <w:rPr>
          <w:rFonts w:ascii="Source Code Pro" w:eastAsia="宋体" w:hAnsi="Source Code Pro" w:cs="宋体"/>
          <w:color w:val="7B7B7B"/>
          <w:kern w:val="0"/>
          <w:sz w:val="24"/>
          <w:szCs w:val="24"/>
        </w:rPr>
        <w:t xml:space="preserve"> f</w:t>
      </w:r>
      <w:r w:rsidRPr="00E253B9">
        <w:rPr>
          <w:rFonts w:ascii="Source Sans Pro" w:eastAsia="宋体" w:hAnsi="Source Sans Pro" w:cs="宋体"/>
          <w:color w:val="222222"/>
          <w:kern w:val="0"/>
          <w:sz w:val="27"/>
          <w:szCs w:val="27"/>
        </w:rPr>
        <w:t> and </w:t>
      </w:r>
      <w:proofErr w:type="spellStart"/>
      <w:r w:rsidRPr="00E253B9">
        <w:rPr>
          <w:rFonts w:ascii="Source Code Pro" w:eastAsia="宋体" w:hAnsi="Source Code Pro" w:cs="宋体"/>
          <w:color w:val="7B7B7B"/>
          <w:kern w:val="0"/>
          <w:sz w:val="24"/>
          <w:szCs w:val="24"/>
        </w:rPr>
        <w:t>cpsie</w:t>
      </w:r>
      <w:proofErr w:type="spellEnd"/>
      <w:r w:rsidRPr="00E253B9">
        <w:rPr>
          <w:rFonts w:ascii="Source Code Pro" w:eastAsia="宋体" w:hAnsi="Source Code Pro" w:cs="宋体"/>
          <w:color w:val="7B7B7B"/>
          <w:kern w:val="0"/>
          <w:sz w:val="24"/>
          <w:szCs w:val="24"/>
        </w:rPr>
        <w:t xml:space="preserve"> f</w:t>
      </w:r>
      <w:r w:rsidRPr="00E253B9">
        <w:rPr>
          <w:rFonts w:ascii="Source Sans Pro" w:eastAsia="宋体" w:hAnsi="Source Sans Pro" w:cs="宋体"/>
          <w:color w:val="222222"/>
          <w:kern w:val="0"/>
          <w:sz w:val="27"/>
          <w:szCs w:val="27"/>
        </w:rPr>
        <w:t> assembly instructions directly. Setting the FAULTMASK disables all exceptions except the </w:t>
      </w:r>
      <w:r w:rsidRPr="00E253B9">
        <w:rPr>
          <w:rFonts w:ascii="Source Code Pro" w:eastAsia="宋体" w:hAnsi="Source Code Pro" w:cs="宋体"/>
          <w:color w:val="7B7B7B"/>
          <w:kern w:val="0"/>
          <w:sz w:val="24"/>
          <w:szCs w:val="24"/>
        </w:rPr>
        <w:t>NMI</w:t>
      </w:r>
      <w:r w:rsidRPr="00E253B9">
        <w:rPr>
          <w:rFonts w:ascii="Source Sans Pro" w:eastAsia="宋体" w:hAnsi="Source Sans Pro" w:cs="宋体"/>
          <w:color w:val="222222"/>
          <w:kern w:val="0"/>
          <w:sz w:val="27"/>
          <w:szCs w:val="27"/>
        </w:rPr>
        <w:t> exception. This register is </w:t>
      </w:r>
      <w:r w:rsidRPr="00E253B9">
        <w:rPr>
          <w:rFonts w:ascii="Source Sans Pro" w:eastAsia="宋体" w:hAnsi="Source Sans Pro" w:cs="宋体"/>
          <w:b/>
          <w:bCs/>
          <w:color w:val="222222"/>
          <w:kern w:val="0"/>
          <w:sz w:val="27"/>
          <w:szCs w:val="27"/>
        </w:rPr>
        <w:t>not</w:t>
      </w:r>
      <w:r w:rsidRPr="00E253B9">
        <w:rPr>
          <w:rFonts w:ascii="Source Sans Pro" w:eastAsia="宋体" w:hAnsi="Source Sans Pro" w:cs="宋体"/>
          <w:color w:val="222222"/>
          <w:kern w:val="0"/>
          <w:sz w:val="27"/>
          <w:szCs w:val="27"/>
        </w:rPr>
        <w:t> available for ARMv6-M devices.</w:t>
      </w:r>
    </w:p>
    <w:p w14:paraId="738E8AD7" w14:textId="77777777" w:rsidR="00E253B9" w:rsidRPr="00E253B9" w:rsidRDefault="00E253B9" w:rsidP="00E253B9">
      <w:pPr>
        <w:widowControl/>
        <w:numPr>
          <w:ilvl w:val="0"/>
          <w:numId w:val="1"/>
        </w:numPr>
        <w:shd w:val="clear" w:color="auto" w:fill="FDFDFD"/>
        <w:ind w:left="1080"/>
        <w:jc w:val="left"/>
        <w:rPr>
          <w:rFonts w:ascii="Source Sans Pro" w:eastAsia="宋体" w:hAnsi="Source Sans Pro" w:cs="宋体"/>
          <w:color w:val="222222"/>
          <w:kern w:val="0"/>
          <w:sz w:val="27"/>
          <w:szCs w:val="27"/>
        </w:rPr>
      </w:pPr>
      <w:r w:rsidRPr="00E253B9">
        <w:rPr>
          <w:rFonts w:ascii="Source Sans Pro" w:eastAsia="宋体" w:hAnsi="Source Sans Pro" w:cs="宋体"/>
          <w:b/>
          <w:bCs/>
          <w:color w:val="222222"/>
          <w:kern w:val="0"/>
          <w:sz w:val="27"/>
          <w:szCs w:val="27"/>
        </w:rPr>
        <w:t>BASEPRI</w:t>
      </w:r>
      <w:r w:rsidRPr="00E253B9">
        <w:rPr>
          <w:rFonts w:ascii="Source Sans Pro" w:eastAsia="宋体" w:hAnsi="Source Sans Pro" w:cs="宋体"/>
          <w:color w:val="222222"/>
          <w:kern w:val="0"/>
          <w:sz w:val="27"/>
          <w:szCs w:val="27"/>
        </w:rPr>
        <w:t>- Typically configured using the CMSIS </w:t>
      </w:r>
      <w:r w:rsidRPr="00E253B9">
        <w:rPr>
          <w:rFonts w:ascii="Source Code Pro" w:eastAsia="宋体" w:hAnsi="Source Code Pro" w:cs="宋体"/>
          <w:color w:val="7B7B7B"/>
          <w:kern w:val="0"/>
          <w:sz w:val="24"/>
          <w:szCs w:val="24"/>
        </w:rPr>
        <w:t>__</w:t>
      </w:r>
      <w:proofErr w:type="spellStart"/>
      <w:r w:rsidRPr="00E253B9">
        <w:rPr>
          <w:rFonts w:ascii="Source Code Pro" w:eastAsia="宋体" w:hAnsi="Source Code Pro" w:cs="宋体"/>
          <w:color w:val="7B7B7B"/>
          <w:kern w:val="0"/>
          <w:sz w:val="24"/>
          <w:szCs w:val="24"/>
        </w:rPr>
        <w:t>set_</w:t>
      </w:r>
      <w:proofErr w:type="gramStart"/>
      <w:r w:rsidRPr="00E253B9">
        <w:rPr>
          <w:rFonts w:ascii="Source Code Pro" w:eastAsia="宋体" w:hAnsi="Source Code Pro" w:cs="宋体"/>
          <w:color w:val="7B7B7B"/>
          <w:kern w:val="0"/>
          <w:sz w:val="24"/>
          <w:szCs w:val="24"/>
        </w:rPr>
        <w:t>BASEPRI</w:t>
      </w:r>
      <w:proofErr w:type="spellEnd"/>
      <w:r w:rsidRPr="00E253B9">
        <w:rPr>
          <w:rFonts w:ascii="Source Code Pro" w:eastAsia="宋体" w:hAnsi="Source Code Pro" w:cs="宋体"/>
          <w:color w:val="7B7B7B"/>
          <w:kern w:val="0"/>
          <w:sz w:val="24"/>
          <w:szCs w:val="24"/>
        </w:rPr>
        <w:t>(</w:t>
      </w:r>
      <w:proofErr w:type="gramEnd"/>
      <w:r w:rsidRPr="00E253B9">
        <w:rPr>
          <w:rFonts w:ascii="Source Code Pro" w:eastAsia="宋体" w:hAnsi="Source Code Pro" w:cs="宋体"/>
          <w:color w:val="7B7B7B"/>
          <w:kern w:val="0"/>
          <w:sz w:val="24"/>
          <w:szCs w:val="24"/>
        </w:rPr>
        <w:t>)</w:t>
      </w:r>
      <w:r w:rsidRPr="00E253B9">
        <w:rPr>
          <w:rFonts w:ascii="Source Sans Pro" w:eastAsia="宋体" w:hAnsi="Source Sans Pro" w:cs="宋体"/>
          <w:color w:val="222222"/>
          <w:kern w:val="0"/>
          <w:sz w:val="27"/>
          <w:szCs w:val="27"/>
        </w:rPr>
        <w:t xml:space="preserve"> routine. The register can be used to prevent exceptions up to a certain priority from being activated. It has no effect when set to 0 and can be set anywhere from the </w:t>
      </w:r>
      <w:r w:rsidRPr="00E253B9">
        <w:rPr>
          <w:rFonts w:ascii="Source Sans Pro" w:eastAsia="宋体" w:hAnsi="Source Sans Pro" w:cs="宋体"/>
          <w:color w:val="222222"/>
          <w:kern w:val="0"/>
          <w:sz w:val="27"/>
          <w:szCs w:val="27"/>
        </w:rPr>
        <w:lastRenderedPageBreak/>
        <w:t>highest priority level, N, to 1. It’s also </w:t>
      </w:r>
      <w:r w:rsidRPr="00E253B9">
        <w:rPr>
          <w:rFonts w:ascii="Source Sans Pro" w:eastAsia="宋体" w:hAnsi="Source Sans Pro" w:cs="宋体"/>
          <w:b/>
          <w:bCs/>
          <w:color w:val="222222"/>
          <w:kern w:val="0"/>
          <w:sz w:val="27"/>
          <w:szCs w:val="27"/>
        </w:rPr>
        <w:t>not</w:t>
      </w:r>
      <w:r w:rsidRPr="00E253B9">
        <w:rPr>
          <w:rFonts w:ascii="Source Sans Pro" w:eastAsia="宋体" w:hAnsi="Source Sans Pro" w:cs="宋体"/>
          <w:color w:val="222222"/>
          <w:kern w:val="0"/>
          <w:sz w:val="27"/>
          <w:szCs w:val="27"/>
        </w:rPr>
        <w:t> available for ARMv6-M based MCUs.</w:t>
      </w:r>
    </w:p>
    <w:p w14:paraId="3E715297" w14:textId="77777777" w:rsidR="00E253B9" w:rsidRPr="00E253B9" w:rsidRDefault="00E253B9" w:rsidP="00E253B9">
      <w:pPr>
        <w:pStyle w:val="a9"/>
      </w:pPr>
      <w:r w:rsidRPr="00E253B9">
        <w:t>Interruptible-continuable instructions</w:t>
      </w:r>
    </w:p>
    <w:p w14:paraId="1C7A47B2" w14:textId="77777777" w:rsidR="00E253B9" w:rsidRPr="00E253B9" w:rsidRDefault="00E253B9" w:rsidP="00E253B9">
      <w:pPr>
        <w:widowControl/>
        <w:shd w:val="clear" w:color="auto" w:fill="FDFDFD"/>
        <w:spacing w:beforeAutospacing="1" w:afterAutospacing="1"/>
        <w:jc w:val="left"/>
        <w:rPr>
          <w:rFonts w:ascii="Source Sans Pro" w:eastAsia="宋体" w:hAnsi="Source Sans Pro" w:cs="宋体"/>
          <w:color w:val="222222"/>
          <w:kern w:val="0"/>
          <w:sz w:val="27"/>
          <w:szCs w:val="27"/>
        </w:rPr>
      </w:pPr>
      <w:r w:rsidRPr="00E253B9">
        <w:rPr>
          <w:rFonts w:ascii="Source Sans Pro" w:eastAsia="宋体" w:hAnsi="Source Sans Pro" w:cs="宋体"/>
          <w:color w:val="222222"/>
          <w:kern w:val="0"/>
          <w:sz w:val="27"/>
          <w:szCs w:val="27"/>
        </w:rPr>
        <w:t>Most ARM instructions run to completion before an interrupt is executed and are atomic. For example, any aligned 32-bit memory access is an atomic operation. However, to minimize interrupt latency, some of the longer multi-cycle instructions can be aborted and re-started after the exception completes. These include divide instructions (</w:t>
      </w:r>
      <w:proofErr w:type="spellStart"/>
      <w:r w:rsidRPr="00E253B9">
        <w:rPr>
          <w:rFonts w:ascii="Source Code Pro" w:eastAsia="宋体" w:hAnsi="Source Code Pro" w:cs="宋体"/>
          <w:color w:val="7B7B7B"/>
          <w:kern w:val="0"/>
          <w:sz w:val="22"/>
        </w:rPr>
        <w:t>udiv</w:t>
      </w:r>
      <w:proofErr w:type="spellEnd"/>
      <w:r w:rsidRPr="00E253B9">
        <w:rPr>
          <w:rFonts w:ascii="Source Sans Pro" w:eastAsia="宋体" w:hAnsi="Source Sans Pro" w:cs="宋体"/>
          <w:color w:val="222222"/>
          <w:kern w:val="0"/>
          <w:sz w:val="27"/>
          <w:szCs w:val="27"/>
        </w:rPr>
        <w:t> &amp; </w:t>
      </w:r>
      <w:proofErr w:type="spellStart"/>
      <w:r w:rsidRPr="00E253B9">
        <w:rPr>
          <w:rFonts w:ascii="Source Code Pro" w:eastAsia="宋体" w:hAnsi="Source Code Pro" w:cs="宋体"/>
          <w:color w:val="7B7B7B"/>
          <w:kern w:val="0"/>
          <w:sz w:val="22"/>
        </w:rPr>
        <w:t>sdiv</w:t>
      </w:r>
      <w:proofErr w:type="spellEnd"/>
      <w:r w:rsidRPr="00E253B9">
        <w:rPr>
          <w:rFonts w:ascii="Source Sans Pro" w:eastAsia="宋体" w:hAnsi="Source Sans Pro" w:cs="宋体"/>
          <w:color w:val="222222"/>
          <w:kern w:val="0"/>
          <w:sz w:val="27"/>
          <w:szCs w:val="27"/>
        </w:rPr>
        <w:t>) and double word load/store instructions (</w:t>
      </w:r>
      <w:proofErr w:type="spellStart"/>
      <w:r w:rsidRPr="00E253B9">
        <w:rPr>
          <w:rFonts w:ascii="Source Code Pro" w:eastAsia="宋体" w:hAnsi="Source Code Pro" w:cs="宋体"/>
          <w:color w:val="7B7B7B"/>
          <w:kern w:val="0"/>
          <w:sz w:val="22"/>
        </w:rPr>
        <w:t>ldrd</w:t>
      </w:r>
      <w:proofErr w:type="spellEnd"/>
      <w:r w:rsidRPr="00E253B9">
        <w:rPr>
          <w:rFonts w:ascii="Source Sans Pro" w:eastAsia="宋体" w:hAnsi="Source Sans Pro" w:cs="宋体"/>
          <w:color w:val="222222"/>
          <w:kern w:val="0"/>
          <w:sz w:val="27"/>
          <w:szCs w:val="27"/>
        </w:rPr>
        <w:t> &amp; </w:t>
      </w:r>
      <w:proofErr w:type="spellStart"/>
      <w:r w:rsidRPr="00E253B9">
        <w:rPr>
          <w:rFonts w:ascii="Source Code Pro" w:eastAsia="宋体" w:hAnsi="Source Code Pro" w:cs="宋体"/>
          <w:color w:val="7B7B7B"/>
          <w:kern w:val="0"/>
          <w:sz w:val="22"/>
        </w:rPr>
        <w:t>strd</w:t>
      </w:r>
      <w:proofErr w:type="spellEnd"/>
      <w:r w:rsidRPr="00E253B9">
        <w:rPr>
          <w:rFonts w:ascii="Source Sans Pro" w:eastAsia="宋体" w:hAnsi="Source Sans Pro" w:cs="宋体"/>
          <w:color w:val="222222"/>
          <w:kern w:val="0"/>
          <w:sz w:val="27"/>
          <w:szCs w:val="27"/>
        </w:rPr>
        <w:t>).</w:t>
      </w:r>
    </w:p>
    <w:p w14:paraId="1A1D2D2A" w14:textId="77777777" w:rsidR="00E253B9" w:rsidRPr="00E253B9" w:rsidRDefault="00E253B9" w:rsidP="00E253B9">
      <w:pPr>
        <w:widowControl/>
        <w:shd w:val="clear" w:color="auto" w:fill="FDFDFD"/>
        <w:spacing w:beforeAutospacing="1" w:afterAutospacing="1"/>
        <w:jc w:val="left"/>
        <w:rPr>
          <w:rFonts w:ascii="Source Sans Pro" w:eastAsia="宋体" w:hAnsi="Source Sans Pro" w:cs="宋体"/>
          <w:color w:val="222222"/>
          <w:kern w:val="0"/>
          <w:sz w:val="27"/>
          <w:szCs w:val="27"/>
        </w:rPr>
      </w:pPr>
      <w:r w:rsidRPr="00E253B9">
        <w:rPr>
          <w:rFonts w:ascii="Source Sans Pro" w:eastAsia="宋体" w:hAnsi="Source Sans Pro" w:cs="宋体"/>
          <w:color w:val="222222"/>
          <w:kern w:val="0"/>
          <w:sz w:val="27"/>
          <w:szCs w:val="27"/>
        </w:rPr>
        <w:t>Some instructions are also “interruptible-continuable” which means they can be interrupted but will resume from where they left off on exception return. These include the Load and Store Multiple registers instructions (</w:t>
      </w:r>
      <w:proofErr w:type="spellStart"/>
      <w:r w:rsidRPr="00E253B9">
        <w:rPr>
          <w:rFonts w:ascii="Source Code Pro" w:eastAsia="宋体" w:hAnsi="Source Code Pro" w:cs="宋体"/>
          <w:color w:val="7B7B7B"/>
          <w:kern w:val="0"/>
          <w:sz w:val="22"/>
        </w:rPr>
        <w:t>ldm</w:t>
      </w:r>
      <w:proofErr w:type="spellEnd"/>
      <w:r w:rsidRPr="00E253B9">
        <w:rPr>
          <w:rFonts w:ascii="Source Sans Pro" w:eastAsia="宋体" w:hAnsi="Source Sans Pro" w:cs="宋体"/>
          <w:color w:val="222222"/>
          <w:kern w:val="0"/>
          <w:sz w:val="27"/>
          <w:szCs w:val="27"/>
        </w:rPr>
        <w:t> and </w:t>
      </w:r>
      <w:proofErr w:type="spellStart"/>
      <w:r w:rsidRPr="00E253B9">
        <w:rPr>
          <w:rFonts w:ascii="Source Code Pro" w:eastAsia="宋体" w:hAnsi="Source Code Pro" w:cs="宋体"/>
          <w:color w:val="7B7B7B"/>
          <w:kern w:val="0"/>
          <w:sz w:val="22"/>
        </w:rPr>
        <w:t>stm</w:t>
      </w:r>
      <w:proofErr w:type="spellEnd"/>
      <w:r w:rsidRPr="00E253B9">
        <w:rPr>
          <w:rFonts w:ascii="Source Sans Pro" w:eastAsia="宋体" w:hAnsi="Source Sans Pro" w:cs="宋体"/>
          <w:color w:val="222222"/>
          <w:kern w:val="0"/>
          <w:sz w:val="27"/>
          <w:szCs w:val="27"/>
        </w:rPr>
        <w:t>). This feature is </w:t>
      </w:r>
      <w:r w:rsidRPr="00E253B9">
        <w:rPr>
          <w:rFonts w:ascii="Source Sans Pro" w:eastAsia="宋体" w:hAnsi="Source Sans Pro" w:cs="宋体"/>
          <w:b/>
          <w:bCs/>
          <w:color w:val="222222"/>
          <w:kern w:val="0"/>
          <w:sz w:val="27"/>
          <w:szCs w:val="27"/>
        </w:rPr>
        <w:t>not</w:t>
      </w:r>
      <w:r w:rsidRPr="00E253B9">
        <w:rPr>
          <w:rFonts w:ascii="Source Sans Pro" w:eastAsia="宋体" w:hAnsi="Source Sans Pro" w:cs="宋体"/>
          <w:color w:val="222222"/>
          <w:kern w:val="0"/>
          <w:sz w:val="27"/>
          <w:szCs w:val="27"/>
        </w:rPr>
        <w:t> supported for ARMv6-M and instead the instructions will just be aborted and restarted.</w:t>
      </w:r>
    </w:p>
    <w:p w14:paraId="6D5C83FD" w14:textId="77777777" w:rsidR="00E253B9" w:rsidRDefault="00E253B9" w:rsidP="00D24880"/>
    <w:p w14:paraId="0C8A0F7C" w14:textId="77777777" w:rsidR="0060211D" w:rsidRDefault="0060211D" w:rsidP="0060211D">
      <w:pPr>
        <w:pStyle w:val="a3"/>
      </w:pPr>
      <w:r>
        <w:t>Code Examples</w:t>
      </w:r>
    </w:p>
    <w:p w14:paraId="709ADED1" w14:textId="77777777" w:rsidR="00E253B9" w:rsidRPr="00D24880" w:rsidRDefault="00E253B9" w:rsidP="00D24880">
      <w:pPr>
        <w:rPr>
          <w:rFonts w:hint="eastAsia"/>
        </w:rPr>
      </w:pPr>
    </w:p>
    <w:sectPr w:rsidR="00E253B9" w:rsidRPr="00D248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E6E51" w14:textId="77777777" w:rsidR="008D6553" w:rsidRDefault="008D6553" w:rsidP="00CC6D44">
      <w:r>
        <w:separator/>
      </w:r>
    </w:p>
  </w:endnote>
  <w:endnote w:type="continuationSeparator" w:id="0">
    <w:p w14:paraId="3BDBF54A" w14:textId="77777777" w:rsidR="008D6553" w:rsidRDefault="008D6553" w:rsidP="00CC6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Sans Pro">
    <w:charset w:val="00"/>
    <w:family w:val="swiss"/>
    <w:pitch w:val="variable"/>
    <w:sig w:usb0="600002F7" w:usb1="02000001" w:usb2="00000000" w:usb3="00000000" w:csb0="0000019F" w:csb1="00000000"/>
  </w:font>
  <w:font w:name="Source Code Pro">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B8EA0" w14:textId="77777777" w:rsidR="008D6553" w:rsidRDefault="008D6553" w:rsidP="00CC6D44">
      <w:r>
        <w:separator/>
      </w:r>
    </w:p>
  </w:footnote>
  <w:footnote w:type="continuationSeparator" w:id="0">
    <w:p w14:paraId="63DB02E2" w14:textId="77777777" w:rsidR="008D6553" w:rsidRDefault="008D6553" w:rsidP="00CC6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20AE4"/>
    <w:multiLevelType w:val="multilevel"/>
    <w:tmpl w:val="F39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B44DA"/>
    <w:multiLevelType w:val="multilevel"/>
    <w:tmpl w:val="40F8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97853">
    <w:abstractNumId w:val="1"/>
  </w:num>
  <w:num w:numId="2" w16cid:durableId="263922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B0571"/>
    <w:rsid w:val="0013025C"/>
    <w:rsid w:val="001E7F64"/>
    <w:rsid w:val="0024176F"/>
    <w:rsid w:val="00356F1E"/>
    <w:rsid w:val="003B0571"/>
    <w:rsid w:val="005841B7"/>
    <w:rsid w:val="0060211D"/>
    <w:rsid w:val="00810C76"/>
    <w:rsid w:val="00821112"/>
    <w:rsid w:val="008D6553"/>
    <w:rsid w:val="00C8471E"/>
    <w:rsid w:val="00CC6D44"/>
    <w:rsid w:val="00CD4692"/>
    <w:rsid w:val="00D24880"/>
    <w:rsid w:val="00D41A7A"/>
    <w:rsid w:val="00E253B9"/>
    <w:rsid w:val="00F026C4"/>
    <w:rsid w:val="00F72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DCABD"/>
  <w15:docId w15:val="{A0688369-0A9D-47A9-A707-96A61BA26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0571"/>
    <w:pPr>
      <w:widowControl w:val="0"/>
      <w:jc w:val="both"/>
    </w:pPr>
    <w:rPr>
      <w:sz w:val="28"/>
    </w:rPr>
  </w:style>
  <w:style w:type="paragraph" w:styleId="2">
    <w:name w:val="heading 2"/>
    <w:basedOn w:val="a"/>
    <w:next w:val="a"/>
    <w:link w:val="20"/>
    <w:uiPriority w:val="9"/>
    <w:semiHidden/>
    <w:unhideWhenUsed/>
    <w:qFormat/>
    <w:rsid w:val="00E253B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13025C"/>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E253B9"/>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8471E"/>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C8471E"/>
    <w:rPr>
      <w:rFonts w:asciiTheme="majorHAnsi" w:eastAsiaTheme="majorEastAsia" w:hAnsiTheme="majorHAnsi" w:cstheme="majorBidi"/>
      <w:b/>
      <w:bCs/>
      <w:sz w:val="32"/>
      <w:szCs w:val="32"/>
    </w:rPr>
  </w:style>
  <w:style w:type="paragraph" w:styleId="a5">
    <w:name w:val="header"/>
    <w:basedOn w:val="a"/>
    <w:link w:val="a6"/>
    <w:uiPriority w:val="99"/>
    <w:unhideWhenUsed/>
    <w:rsid w:val="00CC6D44"/>
    <w:pPr>
      <w:tabs>
        <w:tab w:val="center" w:pos="4153"/>
        <w:tab w:val="right" w:pos="8306"/>
      </w:tabs>
      <w:snapToGrid w:val="0"/>
      <w:jc w:val="center"/>
    </w:pPr>
    <w:rPr>
      <w:sz w:val="18"/>
      <w:szCs w:val="18"/>
    </w:rPr>
  </w:style>
  <w:style w:type="character" w:customStyle="1" w:styleId="a6">
    <w:name w:val="页眉 字符"/>
    <w:basedOn w:val="a0"/>
    <w:link w:val="a5"/>
    <w:uiPriority w:val="99"/>
    <w:rsid w:val="00CC6D44"/>
    <w:rPr>
      <w:sz w:val="18"/>
      <w:szCs w:val="18"/>
    </w:rPr>
  </w:style>
  <w:style w:type="paragraph" w:styleId="a7">
    <w:name w:val="footer"/>
    <w:basedOn w:val="a"/>
    <w:link w:val="a8"/>
    <w:uiPriority w:val="99"/>
    <w:unhideWhenUsed/>
    <w:rsid w:val="00CC6D44"/>
    <w:pPr>
      <w:tabs>
        <w:tab w:val="center" w:pos="4153"/>
        <w:tab w:val="right" w:pos="8306"/>
      </w:tabs>
      <w:snapToGrid w:val="0"/>
      <w:jc w:val="left"/>
    </w:pPr>
    <w:rPr>
      <w:sz w:val="18"/>
      <w:szCs w:val="18"/>
    </w:rPr>
  </w:style>
  <w:style w:type="character" w:customStyle="1" w:styleId="a8">
    <w:name w:val="页脚 字符"/>
    <w:basedOn w:val="a0"/>
    <w:link w:val="a7"/>
    <w:uiPriority w:val="99"/>
    <w:rsid w:val="00CC6D44"/>
    <w:rPr>
      <w:sz w:val="18"/>
      <w:szCs w:val="18"/>
    </w:rPr>
  </w:style>
  <w:style w:type="paragraph" w:styleId="a9">
    <w:name w:val="Subtitle"/>
    <w:basedOn w:val="a"/>
    <w:next w:val="a"/>
    <w:link w:val="aa"/>
    <w:uiPriority w:val="11"/>
    <w:qFormat/>
    <w:rsid w:val="00821112"/>
    <w:pPr>
      <w:spacing w:before="240" w:after="60" w:line="312" w:lineRule="auto"/>
      <w:jc w:val="center"/>
      <w:outlineLvl w:val="1"/>
    </w:pPr>
    <w:rPr>
      <w:b/>
      <w:bCs/>
      <w:kern w:val="28"/>
      <w:sz w:val="32"/>
      <w:szCs w:val="32"/>
    </w:rPr>
  </w:style>
  <w:style w:type="character" w:customStyle="1" w:styleId="aa">
    <w:name w:val="副标题 字符"/>
    <w:basedOn w:val="a0"/>
    <w:link w:val="a9"/>
    <w:uiPriority w:val="11"/>
    <w:rsid w:val="00821112"/>
    <w:rPr>
      <w:b/>
      <w:bCs/>
      <w:kern w:val="28"/>
      <w:sz w:val="32"/>
      <w:szCs w:val="32"/>
    </w:rPr>
  </w:style>
  <w:style w:type="character" w:styleId="ab">
    <w:name w:val="Strong"/>
    <w:basedOn w:val="a0"/>
    <w:uiPriority w:val="22"/>
    <w:qFormat/>
    <w:rsid w:val="001E7F64"/>
    <w:rPr>
      <w:b/>
      <w:bCs/>
    </w:rPr>
  </w:style>
  <w:style w:type="character" w:styleId="ac">
    <w:name w:val="Hyperlink"/>
    <w:basedOn w:val="a0"/>
    <w:uiPriority w:val="99"/>
    <w:unhideWhenUsed/>
    <w:rsid w:val="001E7F64"/>
    <w:rPr>
      <w:color w:val="0563C1" w:themeColor="hyperlink"/>
      <w:u w:val="single"/>
    </w:rPr>
  </w:style>
  <w:style w:type="character" w:styleId="ad">
    <w:name w:val="Unresolved Mention"/>
    <w:basedOn w:val="a0"/>
    <w:uiPriority w:val="99"/>
    <w:semiHidden/>
    <w:unhideWhenUsed/>
    <w:rsid w:val="001E7F64"/>
    <w:rPr>
      <w:color w:val="605E5C"/>
      <w:shd w:val="clear" w:color="auto" w:fill="E1DFDD"/>
    </w:rPr>
  </w:style>
  <w:style w:type="character" w:customStyle="1" w:styleId="30">
    <w:name w:val="标题 3 字符"/>
    <w:basedOn w:val="a0"/>
    <w:link w:val="3"/>
    <w:uiPriority w:val="9"/>
    <w:rsid w:val="0013025C"/>
    <w:rPr>
      <w:rFonts w:ascii="宋体" w:eastAsia="宋体" w:hAnsi="宋体" w:cs="宋体"/>
      <w:b/>
      <w:bCs/>
      <w:kern w:val="0"/>
      <w:sz w:val="27"/>
      <w:szCs w:val="27"/>
    </w:rPr>
  </w:style>
  <w:style w:type="character" w:styleId="ae">
    <w:name w:val="Intense Emphasis"/>
    <w:basedOn w:val="a0"/>
    <w:uiPriority w:val="21"/>
    <w:qFormat/>
    <w:rsid w:val="0013025C"/>
    <w:rPr>
      <w:i/>
      <w:iCs/>
      <w:color w:val="4472C4" w:themeColor="accent1"/>
    </w:rPr>
  </w:style>
  <w:style w:type="character" w:customStyle="1" w:styleId="40">
    <w:name w:val="标题 4 字符"/>
    <w:basedOn w:val="a0"/>
    <w:link w:val="4"/>
    <w:uiPriority w:val="9"/>
    <w:semiHidden/>
    <w:rsid w:val="00E253B9"/>
    <w:rPr>
      <w:rFonts w:asciiTheme="majorHAnsi" w:eastAsiaTheme="majorEastAsia" w:hAnsiTheme="majorHAnsi" w:cstheme="majorBidi"/>
      <w:b/>
      <w:bCs/>
      <w:sz w:val="28"/>
      <w:szCs w:val="28"/>
    </w:rPr>
  </w:style>
  <w:style w:type="character" w:customStyle="1" w:styleId="20">
    <w:name w:val="标题 2 字符"/>
    <w:basedOn w:val="a0"/>
    <w:link w:val="2"/>
    <w:uiPriority w:val="9"/>
    <w:semiHidden/>
    <w:rsid w:val="00E253B9"/>
    <w:rPr>
      <w:rFonts w:asciiTheme="majorHAnsi" w:eastAsiaTheme="majorEastAsia" w:hAnsiTheme="majorHAnsi" w:cstheme="majorBidi"/>
      <w:b/>
      <w:bCs/>
      <w:sz w:val="32"/>
      <w:szCs w:val="32"/>
    </w:rPr>
  </w:style>
  <w:style w:type="paragraph" w:styleId="af">
    <w:name w:val="Normal (Web)"/>
    <w:basedOn w:val="a"/>
    <w:uiPriority w:val="99"/>
    <w:semiHidden/>
    <w:unhideWhenUsed/>
    <w:rsid w:val="00E253B9"/>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E253B9"/>
    <w:rPr>
      <w:rFonts w:ascii="宋体" w:eastAsia="宋体" w:hAnsi="宋体" w:cs="宋体"/>
      <w:sz w:val="24"/>
      <w:szCs w:val="24"/>
    </w:rPr>
  </w:style>
  <w:style w:type="character" w:styleId="af0">
    <w:name w:val="Emphasis"/>
    <w:basedOn w:val="a0"/>
    <w:uiPriority w:val="20"/>
    <w:qFormat/>
    <w:rsid w:val="00E253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2701">
      <w:bodyDiv w:val="1"/>
      <w:marLeft w:val="0"/>
      <w:marRight w:val="0"/>
      <w:marTop w:val="0"/>
      <w:marBottom w:val="0"/>
      <w:divBdr>
        <w:top w:val="none" w:sz="0" w:space="0" w:color="auto"/>
        <w:left w:val="none" w:sz="0" w:space="0" w:color="auto"/>
        <w:bottom w:val="none" w:sz="0" w:space="0" w:color="auto"/>
        <w:right w:val="none" w:sz="0" w:space="0" w:color="auto"/>
      </w:divBdr>
    </w:div>
    <w:div w:id="85157180">
      <w:bodyDiv w:val="1"/>
      <w:marLeft w:val="0"/>
      <w:marRight w:val="0"/>
      <w:marTop w:val="0"/>
      <w:marBottom w:val="0"/>
      <w:divBdr>
        <w:top w:val="none" w:sz="0" w:space="0" w:color="auto"/>
        <w:left w:val="none" w:sz="0" w:space="0" w:color="auto"/>
        <w:bottom w:val="none" w:sz="0" w:space="0" w:color="auto"/>
        <w:right w:val="none" w:sz="0" w:space="0" w:color="auto"/>
      </w:divBdr>
    </w:div>
    <w:div w:id="142284149">
      <w:bodyDiv w:val="1"/>
      <w:marLeft w:val="0"/>
      <w:marRight w:val="0"/>
      <w:marTop w:val="0"/>
      <w:marBottom w:val="0"/>
      <w:divBdr>
        <w:top w:val="none" w:sz="0" w:space="0" w:color="auto"/>
        <w:left w:val="none" w:sz="0" w:space="0" w:color="auto"/>
        <w:bottom w:val="none" w:sz="0" w:space="0" w:color="auto"/>
        <w:right w:val="none" w:sz="0" w:space="0" w:color="auto"/>
      </w:divBdr>
    </w:div>
    <w:div w:id="208615082">
      <w:bodyDiv w:val="1"/>
      <w:marLeft w:val="0"/>
      <w:marRight w:val="0"/>
      <w:marTop w:val="0"/>
      <w:marBottom w:val="0"/>
      <w:divBdr>
        <w:top w:val="none" w:sz="0" w:space="0" w:color="auto"/>
        <w:left w:val="none" w:sz="0" w:space="0" w:color="auto"/>
        <w:bottom w:val="none" w:sz="0" w:space="0" w:color="auto"/>
        <w:right w:val="none" w:sz="0" w:space="0" w:color="auto"/>
      </w:divBdr>
    </w:div>
    <w:div w:id="357582629">
      <w:bodyDiv w:val="1"/>
      <w:marLeft w:val="0"/>
      <w:marRight w:val="0"/>
      <w:marTop w:val="0"/>
      <w:marBottom w:val="0"/>
      <w:divBdr>
        <w:top w:val="none" w:sz="0" w:space="0" w:color="auto"/>
        <w:left w:val="none" w:sz="0" w:space="0" w:color="auto"/>
        <w:bottom w:val="none" w:sz="0" w:space="0" w:color="auto"/>
        <w:right w:val="none" w:sz="0" w:space="0" w:color="auto"/>
      </w:divBdr>
    </w:div>
    <w:div w:id="362753979">
      <w:bodyDiv w:val="1"/>
      <w:marLeft w:val="0"/>
      <w:marRight w:val="0"/>
      <w:marTop w:val="0"/>
      <w:marBottom w:val="0"/>
      <w:divBdr>
        <w:top w:val="none" w:sz="0" w:space="0" w:color="auto"/>
        <w:left w:val="none" w:sz="0" w:space="0" w:color="auto"/>
        <w:bottom w:val="none" w:sz="0" w:space="0" w:color="auto"/>
        <w:right w:val="none" w:sz="0" w:space="0" w:color="auto"/>
      </w:divBdr>
    </w:div>
    <w:div w:id="527986990">
      <w:bodyDiv w:val="1"/>
      <w:marLeft w:val="0"/>
      <w:marRight w:val="0"/>
      <w:marTop w:val="0"/>
      <w:marBottom w:val="0"/>
      <w:divBdr>
        <w:top w:val="none" w:sz="0" w:space="0" w:color="auto"/>
        <w:left w:val="none" w:sz="0" w:space="0" w:color="auto"/>
        <w:bottom w:val="none" w:sz="0" w:space="0" w:color="auto"/>
        <w:right w:val="none" w:sz="0" w:space="0" w:color="auto"/>
      </w:divBdr>
    </w:div>
    <w:div w:id="708992344">
      <w:bodyDiv w:val="1"/>
      <w:marLeft w:val="0"/>
      <w:marRight w:val="0"/>
      <w:marTop w:val="0"/>
      <w:marBottom w:val="0"/>
      <w:divBdr>
        <w:top w:val="none" w:sz="0" w:space="0" w:color="auto"/>
        <w:left w:val="none" w:sz="0" w:space="0" w:color="auto"/>
        <w:bottom w:val="none" w:sz="0" w:space="0" w:color="auto"/>
        <w:right w:val="none" w:sz="0" w:space="0" w:color="auto"/>
      </w:divBdr>
    </w:div>
    <w:div w:id="756756527">
      <w:bodyDiv w:val="1"/>
      <w:marLeft w:val="0"/>
      <w:marRight w:val="0"/>
      <w:marTop w:val="0"/>
      <w:marBottom w:val="0"/>
      <w:divBdr>
        <w:top w:val="none" w:sz="0" w:space="0" w:color="auto"/>
        <w:left w:val="none" w:sz="0" w:space="0" w:color="auto"/>
        <w:bottom w:val="none" w:sz="0" w:space="0" w:color="auto"/>
        <w:right w:val="none" w:sz="0" w:space="0" w:color="auto"/>
      </w:divBdr>
    </w:div>
    <w:div w:id="766122892">
      <w:bodyDiv w:val="1"/>
      <w:marLeft w:val="0"/>
      <w:marRight w:val="0"/>
      <w:marTop w:val="0"/>
      <w:marBottom w:val="0"/>
      <w:divBdr>
        <w:top w:val="none" w:sz="0" w:space="0" w:color="auto"/>
        <w:left w:val="none" w:sz="0" w:space="0" w:color="auto"/>
        <w:bottom w:val="none" w:sz="0" w:space="0" w:color="auto"/>
        <w:right w:val="none" w:sz="0" w:space="0" w:color="auto"/>
      </w:divBdr>
    </w:div>
    <w:div w:id="909926649">
      <w:bodyDiv w:val="1"/>
      <w:marLeft w:val="0"/>
      <w:marRight w:val="0"/>
      <w:marTop w:val="0"/>
      <w:marBottom w:val="0"/>
      <w:divBdr>
        <w:top w:val="none" w:sz="0" w:space="0" w:color="auto"/>
        <w:left w:val="none" w:sz="0" w:space="0" w:color="auto"/>
        <w:bottom w:val="none" w:sz="0" w:space="0" w:color="auto"/>
        <w:right w:val="none" w:sz="0" w:space="0" w:color="auto"/>
      </w:divBdr>
    </w:div>
    <w:div w:id="1144203460">
      <w:bodyDiv w:val="1"/>
      <w:marLeft w:val="0"/>
      <w:marRight w:val="0"/>
      <w:marTop w:val="0"/>
      <w:marBottom w:val="0"/>
      <w:divBdr>
        <w:top w:val="none" w:sz="0" w:space="0" w:color="auto"/>
        <w:left w:val="none" w:sz="0" w:space="0" w:color="auto"/>
        <w:bottom w:val="none" w:sz="0" w:space="0" w:color="auto"/>
        <w:right w:val="none" w:sz="0" w:space="0" w:color="auto"/>
      </w:divBdr>
    </w:div>
    <w:div w:id="1193769095">
      <w:bodyDiv w:val="1"/>
      <w:marLeft w:val="0"/>
      <w:marRight w:val="0"/>
      <w:marTop w:val="0"/>
      <w:marBottom w:val="0"/>
      <w:divBdr>
        <w:top w:val="none" w:sz="0" w:space="0" w:color="auto"/>
        <w:left w:val="none" w:sz="0" w:space="0" w:color="auto"/>
        <w:bottom w:val="none" w:sz="0" w:space="0" w:color="auto"/>
        <w:right w:val="none" w:sz="0" w:space="0" w:color="auto"/>
      </w:divBdr>
    </w:div>
    <w:div w:id="1283267555">
      <w:bodyDiv w:val="1"/>
      <w:marLeft w:val="0"/>
      <w:marRight w:val="0"/>
      <w:marTop w:val="0"/>
      <w:marBottom w:val="0"/>
      <w:divBdr>
        <w:top w:val="none" w:sz="0" w:space="0" w:color="auto"/>
        <w:left w:val="none" w:sz="0" w:space="0" w:color="auto"/>
        <w:bottom w:val="none" w:sz="0" w:space="0" w:color="auto"/>
        <w:right w:val="none" w:sz="0" w:space="0" w:color="auto"/>
      </w:divBdr>
    </w:div>
    <w:div w:id="1322584105">
      <w:bodyDiv w:val="1"/>
      <w:marLeft w:val="0"/>
      <w:marRight w:val="0"/>
      <w:marTop w:val="0"/>
      <w:marBottom w:val="0"/>
      <w:divBdr>
        <w:top w:val="none" w:sz="0" w:space="0" w:color="auto"/>
        <w:left w:val="none" w:sz="0" w:space="0" w:color="auto"/>
        <w:bottom w:val="none" w:sz="0" w:space="0" w:color="auto"/>
        <w:right w:val="none" w:sz="0" w:space="0" w:color="auto"/>
      </w:divBdr>
    </w:div>
    <w:div w:id="1364556758">
      <w:bodyDiv w:val="1"/>
      <w:marLeft w:val="0"/>
      <w:marRight w:val="0"/>
      <w:marTop w:val="0"/>
      <w:marBottom w:val="0"/>
      <w:divBdr>
        <w:top w:val="none" w:sz="0" w:space="0" w:color="auto"/>
        <w:left w:val="none" w:sz="0" w:space="0" w:color="auto"/>
        <w:bottom w:val="none" w:sz="0" w:space="0" w:color="auto"/>
        <w:right w:val="none" w:sz="0" w:space="0" w:color="auto"/>
      </w:divBdr>
    </w:div>
    <w:div w:id="1380544551">
      <w:bodyDiv w:val="1"/>
      <w:marLeft w:val="0"/>
      <w:marRight w:val="0"/>
      <w:marTop w:val="0"/>
      <w:marBottom w:val="0"/>
      <w:divBdr>
        <w:top w:val="none" w:sz="0" w:space="0" w:color="auto"/>
        <w:left w:val="none" w:sz="0" w:space="0" w:color="auto"/>
        <w:bottom w:val="none" w:sz="0" w:space="0" w:color="auto"/>
        <w:right w:val="none" w:sz="0" w:space="0" w:color="auto"/>
      </w:divBdr>
    </w:div>
    <w:div w:id="1446970992">
      <w:bodyDiv w:val="1"/>
      <w:marLeft w:val="0"/>
      <w:marRight w:val="0"/>
      <w:marTop w:val="0"/>
      <w:marBottom w:val="0"/>
      <w:divBdr>
        <w:top w:val="none" w:sz="0" w:space="0" w:color="auto"/>
        <w:left w:val="none" w:sz="0" w:space="0" w:color="auto"/>
        <w:bottom w:val="none" w:sz="0" w:space="0" w:color="auto"/>
        <w:right w:val="none" w:sz="0" w:space="0" w:color="auto"/>
      </w:divBdr>
    </w:div>
    <w:div w:id="1616061186">
      <w:bodyDiv w:val="1"/>
      <w:marLeft w:val="0"/>
      <w:marRight w:val="0"/>
      <w:marTop w:val="0"/>
      <w:marBottom w:val="0"/>
      <w:divBdr>
        <w:top w:val="none" w:sz="0" w:space="0" w:color="auto"/>
        <w:left w:val="none" w:sz="0" w:space="0" w:color="auto"/>
        <w:bottom w:val="none" w:sz="0" w:space="0" w:color="auto"/>
        <w:right w:val="none" w:sz="0" w:space="0" w:color="auto"/>
      </w:divBdr>
    </w:div>
    <w:div w:id="1655602554">
      <w:bodyDiv w:val="1"/>
      <w:marLeft w:val="0"/>
      <w:marRight w:val="0"/>
      <w:marTop w:val="0"/>
      <w:marBottom w:val="0"/>
      <w:divBdr>
        <w:top w:val="none" w:sz="0" w:space="0" w:color="auto"/>
        <w:left w:val="none" w:sz="0" w:space="0" w:color="auto"/>
        <w:bottom w:val="none" w:sz="0" w:space="0" w:color="auto"/>
        <w:right w:val="none" w:sz="0" w:space="0" w:color="auto"/>
      </w:divBdr>
    </w:div>
    <w:div w:id="1862665556">
      <w:bodyDiv w:val="1"/>
      <w:marLeft w:val="0"/>
      <w:marRight w:val="0"/>
      <w:marTop w:val="0"/>
      <w:marBottom w:val="0"/>
      <w:divBdr>
        <w:top w:val="none" w:sz="0" w:space="0" w:color="auto"/>
        <w:left w:val="none" w:sz="0" w:space="0" w:color="auto"/>
        <w:bottom w:val="none" w:sz="0" w:space="0" w:color="auto"/>
        <w:right w:val="none" w:sz="0" w:space="0" w:color="auto"/>
      </w:divBdr>
    </w:div>
    <w:div w:id="1913159520">
      <w:bodyDiv w:val="1"/>
      <w:marLeft w:val="0"/>
      <w:marRight w:val="0"/>
      <w:marTop w:val="0"/>
      <w:marBottom w:val="0"/>
      <w:divBdr>
        <w:top w:val="none" w:sz="0" w:space="0" w:color="auto"/>
        <w:left w:val="none" w:sz="0" w:space="0" w:color="auto"/>
        <w:bottom w:val="none" w:sz="0" w:space="0" w:color="auto"/>
        <w:right w:val="none" w:sz="0" w:space="0" w:color="auto"/>
      </w:divBdr>
    </w:div>
    <w:div w:id="2097702816">
      <w:bodyDiv w:val="1"/>
      <w:marLeft w:val="0"/>
      <w:marRight w:val="0"/>
      <w:marTop w:val="0"/>
      <w:marBottom w:val="0"/>
      <w:divBdr>
        <w:top w:val="none" w:sz="0" w:space="0" w:color="auto"/>
        <w:left w:val="none" w:sz="0" w:space="0" w:color="auto"/>
        <w:bottom w:val="none" w:sz="0" w:space="0" w:color="auto"/>
        <w:right w:val="none" w:sz="0" w:space="0" w:color="auto"/>
      </w:divBdr>
    </w:div>
    <w:div w:id="21159778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nterrupt.memfault.com/blog/arm-cortex-m-exceptions-and-nv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12</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Xuanchao Lin</dc:creator>
  <cp:keywords/>
  <dc:description/>
  <cp:lastModifiedBy>Xuanchao Lin</cp:lastModifiedBy>
  <cp:revision>3</cp:revision>
  <dcterms:created xsi:type="dcterms:W3CDTF">2023-07-27T13:33:00Z</dcterms:created>
  <dcterms:modified xsi:type="dcterms:W3CDTF">2023-08-08T10:43:00Z</dcterms:modified>
</cp:coreProperties>
</file>