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022A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  <w:r w:rsidRPr="00637DC8">
        <w:rPr>
          <w:rFonts w:ascii="Arial" w:hAnsi="Arial" w:cs="Arial"/>
          <w:sz w:val="20"/>
          <w:szCs w:val="20"/>
          <w:lang w:val="en-US"/>
        </w:rPr>
        <w:t>Dear Editor</w:t>
      </w:r>
      <w:r>
        <w:rPr>
          <w:rFonts w:ascii="Arial" w:hAnsi="Arial" w:cs="Arial"/>
          <w:sz w:val="20"/>
          <w:szCs w:val="20"/>
          <w:lang w:val="en-US"/>
        </w:rPr>
        <w:t>(</w:t>
      </w:r>
      <w:r w:rsidRPr="00637DC8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) and reviewers</w:t>
      </w:r>
      <w:r w:rsidRPr="00637DC8">
        <w:rPr>
          <w:rFonts w:ascii="Arial" w:hAnsi="Arial" w:cs="Arial"/>
          <w:sz w:val="20"/>
          <w:szCs w:val="20"/>
          <w:lang w:val="en-US"/>
        </w:rPr>
        <w:t>,</w:t>
      </w:r>
    </w:p>
    <w:p w14:paraId="0635FD69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</w:p>
    <w:p w14:paraId="60474F7A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</w:p>
    <w:p w14:paraId="2AC0ED37" w14:textId="42247ACC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October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09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637DC8">
        <w:rPr>
          <w:rFonts w:ascii="Arial" w:hAnsi="Arial" w:cs="Arial"/>
          <w:sz w:val="20"/>
          <w:szCs w:val="20"/>
          <w:lang w:val="en-US"/>
        </w:rPr>
        <w:t>202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14:paraId="46590E0D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  <w:r w:rsidRPr="00637DC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17CF5F7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</w:p>
    <w:p w14:paraId="11F4FE7E" w14:textId="09296629" w:rsidR="00733124" w:rsidRPr="00984198" w:rsidRDefault="00733124" w:rsidP="0073312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r w:rsidRPr="00637DC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Please find herewith our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new </w:t>
      </w:r>
      <w:r w:rsidRPr="00637DC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manuscript entitled ‘</w:t>
      </w:r>
      <w:r w:rsidRPr="00733124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Estimating nosocomial transmission of micro-organisms in hospital settings using patient records and culture data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' </w:t>
      </w:r>
      <w:r w:rsidRPr="00637DC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submitted for publication consideration in 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Epidemics</w:t>
      </w:r>
      <w:r w:rsidRPr="003F28A4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14:paraId="7ED3E19D" w14:textId="77777777" w:rsidR="00733124" w:rsidRPr="00637DC8" w:rsidRDefault="00733124" w:rsidP="00733124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1834CEE" w14:textId="455A82F1" w:rsidR="00733124" w:rsidRPr="00733124" w:rsidRDefault="00733124" w:rsidP="00733124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In the file answer.docx, we provide answers to all reviewers' comments. Our findings are in line with the ones presented in the first submission.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We extended the investigation of the identifiability of the model on lower importation rates for simulated data. We additionally showed that the parameter estimates for the 7 microbial pathogens remain stable on a broader range than the one we found in the literature. Lastly, we investigate the possibility that the COVID-19 dynamics changed our parameter estimates. Our finding remain unchanged, we find both nosocomial transmission rate and the effective sensitivity for all pathogens but 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E. coli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span a similar range. For 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E. coli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we find it's nosocomial transmission is negligible.</w:t>
      </w:r>
    </w:p>
    <w:p w14:paraId="452B1AE8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</w:p>
    <w:p w14:paraId="21B404F5" w14:textId="633B8EF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  <w:r w:rsidRPr="00637DC8">
        <w:rPr>
          <w:rFonts w:ascii="Arial" w:hAnsi="Arial" w:cs="Arial"/>
          <w:b/>
          <w:bCs/>
          <w:sz w:val="20"/>
          <w:szCs w:val="20"/>
          <w:lang w:val="en-US"/>
        </w:rPr>
        <w:t>Keywords:</w:t>
      </w:r>
      <w:r w:rsidRPr="00637DC8">
        <w:rPr>
          <w:rFonts w:ascii="Arial" w:hAnsi="Arial" w:cs="Arial"/>
          <w:sz w:val="20"/>
          <w:szCs w:val="20"/>
          <w:lang w:val="en-US"/>
        </w:rPr>
        <w:t xml:space="preserve"> epidemiology | </w:t>
      </w:r>
      <w:r>
        <w:rPr>
          <w:rFonts w:ascii="Arial" w:hAnsi="Arial" w:cs="Arial"/>
          <w:sz w:val="20"/>
          <w:szCs w:val="20"/>
          <w:lang w:val="en-US"/>
        </w:rPr>
        <w:t>pathogenic bacteria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637DC8">
        <w:rPr>
          <w:rFonts w:ascii="Arial" w:hAnsi="Arial" w:cs="Arial"/>
          <w:sz w:val="20"/>
          <w:szCs w:val="20"/>
          <w:lang w:val="en-US"/>
        </w:rPr>
        <w:t xml:space="preserve">| </w:t>
      </w:r>
      <w:r>
        <w:rPr>
          <w:rFonts w:ascii="Arial" w:hAnsi="Arial" w:cs="Arial"/>
          <w:sz w:val="20"/>
          <w:szCs w:val="20"/>
          <w:lang w:val="en-US"/>
        </w:rPr>
        <w:t>agent based model</w:t>
      </w:r>
      <w:r w:rsidRPr="00637DC8">
        <w:rPr>
          <w:rFonts w:ascii="Arial" w:hAnsi="Arial" w:cs="Arial"/>
          <w:sz w:val="20"/>
          <w:szCs w:val="20"/>
          <w:lang w:val="en-US"/>
        </w:rPr>
        <w:t xml:space="preserve"> | Bayesian inference</w:t>
      </w:r>
    </w:p>
    <w:p w14:paraId="122EFA35" w14:textId="77777777" w:rsidR="00733124" w:rsidRPr="00637DC8" w:rsidRDefault="00733124" w:rsidP="00733124">
      <w:pPr>
        <w:rPr>
          <w:rFonts w:ascii="Arial" w:hAnsi="Arial" w:cs="Arial"/>
          <w:sz w:val="20"/>
          <w:szCs w:val="20"/>
          <w:lang w:val="en-US"/>
        </w:rPr>
      </w:pPr>
    </w:p>
    <w:p w14:paraId="2F417682" w14:textId="77777777" w:rsidR="00733124" w:rsidRPr="00637DC8" w:rsidRDefault="00733124" w:rsidP="00733124">
      <w:pPr>
        <w:rPr>
          <w:rFonts w:ascii="Arial" w:hAnsi="Arial" w:cs="Arial"/>
          <w:sz w:val="20"/>
          <w:szCs w:val="20"/>
        </w:rPr>
      </w:pPr>
      <w:r w:rsidRPr="00637DC8">
        <w:rPr>
          <w:rFonts w:ascii="Arial" w:hAnsi="Arial" w:cs="Arial"/>
          <w:sz w:val="20"/>
          <w:szCs w:val="20"/>
        </w:rPr>
        <w:t>Sincerely yours,</w:t>
      </w:r>
    </w:p>
    <w:p w14:paraId="7D6C15FD" w14:textId="77777777" w:rsidR="00733124" w:rsidRPr="00637DC8" w:rsidRDefault="00733124" w:rsidP="00733124">
      <w:pPr>
        <w:rPr>
          <w:rFonts w:ascii="Arial" w:hAnsi="Arial" w:cs="Arial"/>
          <w:sz w:val="20"/>
          <w:szCs w:val="20"/>
        </w:rPr>
      </w:pPr>
    </w:p>
    <w:p w14:paraId="36949707" w14:textId="74E1ED29" w:rsidR="00733124" w:rsidRPr="00637DC8" w:rsidRDefault="00733124" w:rsidP="00733124">
      <w:pPr>
        <w:rPr>
          <w:rFonts w:ascii="Arial" w:hAnsi="Arial" w:cs="Arial"/>
          <w:sz w:val="20"/>
          <w:szCs w:val="20"/>
        </w:rPr>
      </w:pPr>
      <w:r w:rsidRPr="00637DC8">
        <w:rPr>
          <w:rFonts w:ascii="Arial" w:hAnsi="Arial" w:cs="Arial"/>
          <w:sz w:val="20"/>
          <w:szCs w:val="20"/>
        </w:rPr>
        <w:t>Jaime Cascante</w:t>
      </w:r>
      <w:r>
        <w:rPr>
          <w:rFonts w:ascii="Arial" w:hAnsi="Arial" w:cs="Arial"/>
          <w:sz w:val="20"/>
          <w:szCs w:val="20"/>
        </w:rPr>
        <w:t xml:space="preserve"> </w:t>
      </w:r>
      <w:r w:rsidRPr="00637DC8">
        <w:rPr>
          <w:rFonts w:ascii="Arial" w:hAnsi="Arial" w:cs="Arial"/>
          <w:sz w:val="20"/>
          <w:szCs w:val="20"/>
        </w:rPr>
        <w:t>Vega</w:t>
      </w:r>
    </w:p>
    <w:p w14:paraId="7D72B4A4" w14:textId="2D894B96" w:rsidR="00733124" w:rsidRPr="00637DC8" w:rsidRDefault="00733124" w:rsidP="007331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 Pei</w:t>
      </w:r>
    </w:p>
    <w:p w14:paraId="3488F443" w14:textId="77777777" w:rsidR="00733124" w:rsidRPr="00637DC8" w:rsidRDefault="00733124" w:rsidP="00733124">
      <w:pPr>
        <w:rPr>
          <w:rFonts w:ascii="Arial" w:hAnsi="Arial" w:cs="Arial"/>
          <w:sz w:val="20"/>
          <w:szCs w:val="20"/>
        </w:rPr>
      </w:pPr>
      <w:r w:rsidRPr="00637DC8">
        <w:rPr>
          <w:rFonts w:ascii="Arial" w:hAnsi="Arial" w:cs="Arial"/>
          <w:sz w:val="20"/>
          <w:szCs w:val="20"/>
        </w:rPr>
        <w:t>Jeffrey Shaman</w:t>
      </w:r>
    </w:p>
    <w:p w14:paraId="050F6B69" w14:textId="77777777" w:rsidR="00733124" w:rsidRDefault="00733124" w:rsidP="00733124"/>
    <w:p w14:paraId="228F9975" w14:textId="77777777" w:rsidR="00733124" w:rsidRDefault="00733124"/>
    <w:sectPr w:rsidR="00733124" w:rsidSect="0073312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4"/>
    <w:rsid w:val="00733124"/>
    <w:rsid w:val="00F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5D3EB"/>
  <w15:chartTrackingRefBased/>
  <w15:docId w15:val="{1715B7DC-7247-5D4B-B9D5-4641D03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24"/>
    <w:pPr>
      <w:spacing w:after="0" w:line="240" w:lineRule="auto"/>
    </w:pPr>
    <w:rPr>
      <w:rFonts w:ascii="Times New Roman" w:eastAsia="Times New Roman" w:hAnsi="Times New Roman" w:cs="Times New Roman"/>
      <w:kern w:val="0"/>
      <w:lang w:val="es-CO" w:eastAsia="es-ES_trad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1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2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2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2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2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2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2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2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Cascante Vega, Jaime E.</dc:creator>
  <cp:keywords/>
  <dc:description/>
  <cp:lastModifiedBy>Cascante Vega, Jaime E.</cp:lastModifiedBy>
  <cp:revision>1</cp:revision>
  <dcterms:created xsi:type="dcterms:W3CDTF">2024-10-09T21:11:00Z</dcterms:created>
  <dcterms:modified xsi:type="dcterms:W3CDTF">2024-10-09T21:15:00Z</dcterms:modified>
</cp:coreProperties>
</file>