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  <w:t xml:space="preserve">如何在 iOS 设备上使用 eSIM 访问互联网？</w:t>
      </w:r>
      <w:r>
        <w:rPr>
          <w:rFonts w:ascii="sans-serif" w:hAnsi="sans-serif" w:eastAsia="sans-serif" w:cs="sans-serif"/>
          <w:b/>
          <w:bCs/>
        </w:rPr>
      </w:r>
    </w:p>
    <w:p>
      <w:pPr>
        <w:pStyle w:val="68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160" w:afterAutospacing="0" w:before="640" w:beforeAutospacing="0"/>
        <w:ind w:right="0" w:lef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如果安装后无法将您的 eSIM 连接到互联网，请确保您已按照 eSIM 应用中的连接说明进行操作。</w:t>
      </w:r>
      <w:r>
        <w:rPr>
          <w:rFonts w:hint="default" w:ascii="sans-serif" w:hAnsi="sans-serif" w:eastAsia="sans-serif" w:cs="sans-serif"/>
        </w:rPr>
      </w:r>
    </w:p>
    <w:p>
      <w:pPr>
        <w:pStyle w:val="68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690"/>
          <w:rFonts w:hint="default" w:ascii="sans-serif" w:hAnsi="sans-serif" w:eastAsia="sans-serif" w:cs="sans-serif"/>
          <w:b/>
          <w:bCs/>
        </w:rPr>
        <w:t xml:space="preserve">在哪里可以找到连接说明？</w:t>
      </w:r>
      <w:r>
        <w:rPr>
          <w:rFonts w:hint="default" w:ascii="sans-serif" w:hAnsi="sans-serif" w:eastAsia="sans-serif" w:cs="sans-serif"/>
        </w:rPr>
      </w:r>
    </w:p>
    <w:p>
      <w:pPr>
        <w:pStyle w:val="68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您可以在 eSIM 应用中找到它们：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Style w:val="690"/>
          <w:b/>
          <w:bCs/>
        </w:rPr>
        <w:t xml:space="preserve">前往“我的 eSIM &gt; 您的 eSIM &gt; 如何使用 eSIM &gt; 如何连接”</w:t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Style w:val="690"/>
          <w:b/>
          <w:bCs/>
        </w:rPr>
        <w:t xml:space="preserve">或者“我的 eSIM &gt; 您的 eSIM &gt; 查看安装说明 &gt; 第 2/2 页”</w:t>
      </w:r>
      <w:r/>
    </w:p>
    <w:p>
      <w:pPr>
        <w:pStyle w:val="68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690"/>
          <w:rFonts w:hint="default" w:ascii="sans-serif" w:hAnsi="sans-serif" w:eastAsia="sans-serif" w:cs="sans-serif"/>
          <w:b/>
          <w:bCs/>
        </w:rPr>
        <w:t xml:space="preserve">第 1 步：启用您的 eSIM 以使用数据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t xml:space="preserve">打开</w:t>
      </w:r>
      <w:r>
        <w:rPr>
          <w:rStyle w:val="690"/>
          <w:b/>
          <w:bCs/>
        </w:rPr>
        <w:t xml:space="preserve">设置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t xml:space="preserve">选择</w:t>
      </w:r>
      <w:r>
        <w:rPr>
          <w:rStyle w:val="690"/>
          <w:b/>
          <w:bCs/>
        </w:rPr>
        <w:t xml:space="preserve">蜂窝网络</w:t>
      </w:r>
      <w:r>
        <w:t xml:space="preserve">（</w:t>
      </w:r>
      <w:r>
        <w:rPr>
          <w:rStyle w:val="690"/>
          <w:b/>
          <w:bCs/>
        </w:rPr>
        <w:t xml:space="preserve">或</w:t>
      </w:r>
      <w:r>
        <w:t xml:space="preserve"> </w:t>
      </w:r>
      <w:r>
        <w:rPr>
          <w:rStyle w:val="690"/>
          <w:b/>
          <w:bCs/>
        </w:rPr>
        <w:t xml:space="preserve">移动数据</w:t>
      </w:r>
      <w:r>
        <w:t xml:space="preserve">）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t xml:space="preserve">选择您的</w:t>
      </w:r>
      <w:r>
        <w:t xml:space="preserve"> </w:t>
      </w:r>
      <w:r>
        <w:rPr>
          <w:rStyle w:val="690"/>
          <w:b/>
          <w:bCs/>
        </w:rPr>
        <w:t xml:space="preserve">eSIM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t xml:space="preserve">如果未启用，请打开</w:t>
      </w:r>
      <w:r>
        <w:rPr>
          <w:rStyle w:val="690"/>
          <w:b/>
          <w:bCs/>
        </w:rPr>
        <w:t xml:space="preserve">启用此号码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t xml:space="preserve">返回</w:t>
      </w:r>
      <w:r>
        <w:rPr>
          <w:rStyle w:val="690"/>
          <w:b/>
          <w:bCs/>
        </w:rPr>
        <w:t xml:space="preserve">蜂窝网络/移动数据</w:t>
      </w:r>
      <w:r>
        <w:t xml:space="preserve">并选择作为数据号码的 eSIM</w:t>
      </w:r>
      <w:r/>
    </w:p>
    <w:p>
      <w:pPr>
        <w:pStyle w:val="68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690"/>
          <w:rFonts w:hint="default" w:ascii="sans-serif" w:hAnsi="sans-serif" w:eastAsia="sans-serif" w:cs="sans-serif"/>
          <w:b/>
          <w:bCs/>
        </w:rPr>
        <w:t xml:space="preserve">第 2 步：连接到支持的网络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t xml:space="preserve">打开</w:t>
      </w:r>
      <w:r>
        <w:rPr>
          <w:rStyle w:val="690"/>
          <w:b/>
          <w:bCs/>
        </w:rPr>
        <w:t xml:space="preserve">设置</w:t>
      </w:r>
      <w:r>
        <w:t xml:space="preserve"> </w:t>
      </w:r>
      <w:r>
        <w:t xml:space="preserve">&gt;</w:t>
      </w:r>
      <w:r>
        <w:t xml:space="preserve"> </w:t>
      </w:r>
      <w:r>
        <w:rPr>
          <w:rStyle w:val="690"/>
          <w:b/>
          <w:bCs/>
        </w:rPr>
        <w:t xml:space="preserve">蜂窝网络（或移动数据）</w:t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t xml:space="preserve">选择您的</w:t>
      </w:r>
      <w:r>
        <w:t xml:space="preserve"> </w:t>
      </w:r>
      <w:r>
        <w:rPr>
          <w:rStyle w:val="690"/>
          <w:b/>
          <w:bCs/>
        </w:rPr>
        <w:t xml:space="preserve">eSIM</w:t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t xml:space="preserve">选择</w:t>
      </w:r>
      <w:r>
        <w:rPr>
          <w:rStyle w:val="690"/>
          <w:b/>
          <w:bCs/>
        </w:rPr>
        <w:t xml:space="preserve">网络选择</w:t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t xml:space="preserve">关闭</w:t>
      </w:r>
      <w:r>
        <w:rPr>
          <w:rStyle w:val="690"/>
          <w:b/>
          <w:bCs/>
        </w:rPr>
        <w:t xml:space="preserve">自动</w:t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t xml:space="preserve">选择</w:t>
      </w:r>
      <w:r>
        <w:t xml:space="preserve"> </w:t>
      </w:r>
      <w:r>
        <w:t xml:space="preserve"> </w:t>
      </w:r>
      <w:r>
        <w:rPr>
          <w:rStyle w:val="690"/>
          <w:b/>
          <w:bCs/>
        </w:rPr>
        <w:t xml:space="preserve">eSIM 应用连接说明</w:t>
      </w:r>
      <w:r>
        <w:t xml:space="preserve">中显示的网络</w:t>
      </w:r>
      <w:r/>
    </w:p>
    <w:p>
      <w:pPr>
        <w:pStyle w:val="68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100" w:afterAutospacing="0" w:before="380" w:beforeAutospacing="0"/>
        <w:ind w:right="0" w:left="0"/>
        <w:rPr>
          <w:rFonts w:hint="default" w:ascii="sans-serif" w:hAnsi="sans-serif" w:eastAsia="sans-serif" w:cs="sans-serif"/>
        </w:rPr>
      </w:pPr>
      <w:r>
        <w:rPr>
          <w:rStyle w:val="690"/>
          <w:rFonts w:hint="default" w:ascii="sans-serif" w:hAnsi="sans-serif" w:eastAsia="sans-serif" w:cs="sans-serif"/>
          <w:b/>
          <w:bCs/>
        </w:rPr>
        <w:t xml:space="preserve">第 3 步：更新 APN 设置（如果需要）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t xml:space="preserve">打开</w:t>
      </w:r>
      <w:r>
        <w:rPr>
          <w:rStyle w:val="690"/>
          <w:b/>
          <w:bCs/>
        </w:rPr>
        <w:t xml:space="preserve">设置 &gt; 蜂窝网络（或移动数据）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t xml:space="preserve">选择您的</w:t>
      </w:r>
      <w:r>
        <w:t xml:space="preserve"> </w:t>
      </w:r>
      <w:r>
        <w:rPr>
          <w:rStyle w:val="690"/>
          <w:b/>
          <w:bCs/>
        </w:rPr>
        <w:t xml:space="preserve">eSIM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t xml:space="preserve">选择</w:t>
      </w:r>
      <w:r>
        <w:rPr>
          <w:rStyle w:val="690"/>
          <w:b/>
          <w:bCs/>
        </w:rPr>
        <w:t xml:space="preserve">蜂窝数据网络（或移动数据网络）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t xml:space="preserve">按照 </w:t>
      </w:r>
      <w:r>
        <w:t xml:space="preserve"> </w:t>
      </w:r>
      <w:r>
        <w:rPr>
          <w:rStyle w:val="690"/>
          <w:b/>
          <w:bCs/>
        </w:rPr>
        <w:t xml:space="preserve">eSIM</w:t>
      </w:r>
      <w:r>
        <w:t xml:space="preserve"> 应用中显示的内容准确输入</w:t>
      </w:r>
      <w:r>
        <w:t xml:space="preserve"> </w:t>
      </w:r>
      <w:r>
        <w:rPr>
          <w:rStyle w:val="690"/>
          <w:b/>
          <w:bCs/>
        </w:rPr>
        <w:t xml:space="preserve">APN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t xml:space="preserve">将其他字段留空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t xml:space="preserve">如果自动设置了</w:t>
      </w:r>
      <w:r>
        <w:t xml:space="preserve"> </w:t>
      </w:r>
      <w:r>
        <w:rPr>
          <w:rStyle w:val="690"/>
          <w:b/>
          <w:bCs/>
        </w:rPr>
        <w:t xml:space="preserve">APN</w:t>
      </w:r>
      <w:r>
        <w:t xml:space="preserve">，则无需进行任何更改</w:t>
      </w:r>
      <w:r/>
    </w:p>
    <w:p>
      <w:pPr>
        <w:pStyle w:val="68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100" w:afterAutospacing="0" w:before="380" w:beforeAutospacing="0"/>
        <w:ind w:right="0" w:left="0"/>
        <w:rPr>
          <w:rFonts w:hint="default" w:ascii="sans-serif" w:hAnsi="sans-serif" w:eastAsia="sans-serif" w:cs="sans-serif"/>
        </w:rPr>
      </w:pPr>
      <w:r>
        <w:rPr>
          <w:rStyle w:val="690"/>
          <w:rFonts w:hint="default" w:ascii="sans-serif" w:hAnsi="sans-serif" w:eastAsia="sans-serif" w:cs="sans-serif"/>
          <w:b/>
          <w:bCs/>
        </w:rPr>
        <w:t xml:space="preserve">第 4 步：启用数据漫游（如果需要）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5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t xml:space="preserve">打开</w:t>
      </w:r>
      <w:r>
        <w:rPr>
          <w:rStyle w:val="690"/>
          <w:b/>
          <w:bCs/>
        </w:rPr>
        <w:t xml:space="preserve">设置 &gt; 蜂窝网络（或移动数据）</w:t>
      </w:r>
      <w:r/>
    </w:p>
    <w:p>
      <w:pPr>
        <w:keepNext w:val="false"/>
        <w:keepLines w:val="false"/>
        <w:widowControl w:val="true"/>
        <w:numPr>
          <w:ilvl w:val="0"/>
          <w:numId w:val="5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t xml:space="preserve">选择您的</w:t>
      </w:r>
      <w:r>
        <w:t xml:space="preserve"> </w:t>
      </w:r>
      <w:r>
        <w:rPr>
          <w:rStyle w:val="690"/>
          <w:b/>
          <w:bCs/>
        </w:rPr>
        <w:t xml:space="preserve">eSIM</w:t>
      </w:r>
      <w:r/>
    </w:p>
    <w:p>
      <w:pPr>
        <w:keepNext w:val="false"/>
        <w:keepLines w:val="false"/>
        <w:widowControl w:val="true"/>
        <w:numPr>
          <w:ilvl w:val="0"/>
          <w:numId w:val="5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t xml:space="preserve">按照 </w:t>
      </w:r>
      <w:r>
        <w:t xml:space="preserve"> </w:t>
      </w:r>
      <w:r>
        <w:rPr>
          <w:rStyle w:val="690"/>
          <w:b/>
          <w:bCs/>
        </w:rPr>
        <w:t xml:space="preserve">eSIM</w:t>
      </w:r>
      <w:r>
        <w:t xml:space="preserve"> 应用中的操作指示，开启或关闭</w:t>
      </w:r>
      <w:r>
        <w:rPr>
          <w:rStyle w:val="690"/>
          <w:b/>
          <w:bCs/>
        </w:rPr>
        <w:t xml:space="preserve">数据漫游</w:t>
      </w:r>
      <w:r/>
    </w:p>
    <w:p>
      <w:pPr>
        <w:pStyle w:val="68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完成上述步骤后，您的 eSIM 应该可以连接到互联网。 如果您仍有问题，请联系我们的支持团队。我们提供 24/7 全天候服务，随时乐意为您提供帮助。</w:t>
      </w:r>
      <w:r>
        <w:rPr>
          <w:rFonts w:hint="default" w:ascii="sans-serif" w:hAnsi="sans-serif" w:eastAsia="sans-serif" w:cs="sans-serif"/>
        </w:rPr>
      </w:r>
      <w:r/>
      <w:r/>
      <w:r/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DFE9C5E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DDF2AAC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F1EE980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63DE3B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7F74A8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BE6776C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CBC525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FFFEACE9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3FDE8125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9">
    <w:nsid w:val="63DBD29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85"/>
    <w:next w:val="68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5"/>
    <w:next w:val="68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5"/>
    <w:next w:val="68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5"/>
    <w:next w:val="68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5"/>
    <w:next w:val="68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5"/>
    <w:next w:val="68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5"/>
    <w:next w:val="68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5"/>
    <w:next w:val="68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87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5"/>
    <w:next w:val="68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8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5"/>
    <w:next w:val="68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8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5"/>
    <w:next w:val="68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5"/>
    <w:next w:val="68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7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7"/>
    <w:link w:val="176"/>
    <w:uiPriority w:val="99"/>
    <w:pPr>
      <w:pBdr/>
      <w:spacing/>
      <w:ind/>
    </w:pPr>
  </w:style>
  <w:style w:type="paragraph" w:styleId="178">
    <w:name w:val="Footer"/>
    <w:basedOn w:val="68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7"/>
    <w:link w:val="178"/>
    <w:uiPriority w:val="99"/>
    <w:pPr>
      <w:pBdr/>
      <w:spacing/>
      <w:ind/>
    </w:pPr>
  </w:style>
  <w:style w:type="paragraph" w:styleId="180">
    <w:name w:val="Caption"/>
    <w:basedOn w:val="685"/>
    <w:next w:val="6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5"/>
    <w:next w:val="685"/>
    <w:uiPriority w:val="39"/>
    <w:unhideWhenUsed/>
    <w:pPr>
      <w:pBdr/>
      <w:spacing w:after="100"/>
      <w:ind/>
    </w:pPr>
  </w:style>
  <w:style w:type="paragraph" w:styleId="190">
    <w:name w:val="toc 2"/>
    <w:basedOn w:val="685"/>
    <w:next w:val="685"/>
    <w:uiPriority w:val="39"/>
    <w:unhideWhenUsed/>
    <w:pPr>
      <w:pBdr/>
      <w:spacing w:after="100"/>
      <w:ind w:left="220"/>
    </w:pPr>
  </w:style>
  <w:style w:type="paragraph" w:styleId="191">
    <w:name w:val="toc 3"/>
    <w:basedOn w:val="685"/>
    <w:next w:val="685"/>
    <w:uiPriority w:val="39"/>
    <w:unhideWhenUsed/>
    <w:pPr>
      <w:pBdr/>
      <w:spacing w:after="100"/>
      <w:ind w:left="440"/>
    </w:pPr>
  </w:style>
  <w:style w:type="paragraph" w:styleId="192">
    <w:name w:val="toc 4"/>
    <w:basedOn w:val="685"/>
    <w:next w:val="685"/>
    <w:uiPriority w:val="39"/>
    <w:unhideWhenUsed/>
    <w:pPr>
      <w:pBdr/>
      <w:spacing w:after="100"/>
      <w:ind w:left="660"/>
    </w:pPr>
  </w:style>
  <w:style w:type="paragraph" w:styleId="193">
    <w:name w:val="toc 5"/>
    <w:basedOn w:val="685"/>
    <w:next w:val="685"/>
    <w:uiPriority w:val="39"/>
    <w:unhideWhenUsed/>
    <w:pPr>
      <w:pBdr/>
      <w:spacing w:after="100"/>
      <w:ind w:left="880"/>
    </w:pPr>
  </w:style>
  <w:style w:type="paragraph" w:styleId="194">
    <w:name w:val="toc 6"/>
    <w:basedOn w:val="685"/>
    <w:next w:val="685"/>
    <w:uiPriority w:val="39"/>
    <w:unhideWhenUsed/>
    <w:pPr>
      <w:pBdr/>
      <w:spacing w:after="100"/>
      <w:ind w:left="1100"/>
    </w:pPr>
  </w:style>
  <w:style w:type="paragraph" w:styleId="195">
    <w:name w:val="toc 7"/>
    <w:basedOn w:val="685"/>
    <w:next w:val="685"/>
    <w:uiPriority w:val="39"/>
    <w:unhideWhenUsed/>
    <w:pPr>
      <w:pBdr/>
      <w:spacing w:after="100"/>
      <w:ind w:left="1320"/>
    </w:pPr>
  </w:style>
  <w:style w:type="paragraph" w:styleId="196">
    <w:name w:val="toc 8"/>
    <w:basedOn w:val="685"/>
    <w:next w:val="685"/>
    <w:uiPriority w:val="39"/>
    <w:unhideWhenUsed/>
    <w:pPr>
      <w:pBdr/>
      <w:spacing w:after="100"/>
      <w:ind w:left="1540"/>
    </w:pPr>
  </w:style>
  <w:style w:type="paragraph" w:styleId="197">
    <w:name w:val="toc 9"/>
    <w:basedOn w:val="685"/>
    <w:next w:val="68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5"/>
    <w:next w:val="685"/>
    <w:uiPriority w:val="99"/>
    <w:unhideWhenUsed/>
    <w:pPr>
      <w:pBdr/>
      <w:spacing w:after="0" w:afterAutospacing="0"/>
      <w:ind/>
    </w:pPr>
  </w:style>
  <w:style w:type="paragraph" w:styleId="68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686">
    <w:name w:val="Heading 1"/>
    <w:basedOn w:val="685"/>
    <w:next w:val="68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687" w:default="1">
    <w:name w:val="Default Paragraph Font"/>
    <w:uiPriority w:val="0"/>
    <w:semiHidden/>
    <w:pPr>
      <w:pBdr/>
      <w:spacing/>
      <w:ind/>
    </w:pPr>
  </w:style>
  <w:style w:type="table" w:styleId="688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9">
    <w:name w:val="Normal (Web)"/>
    <w:basedOn w:val="68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690">
    <w:name w:val="Strong"/>
    <w:basedOn w:val="687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1</cp:revision>
  <dcterms:created xsi:type="dcterms:W3CDTF">2025-07-30T00:14:00Z</dcterms:created>
  <dcterms:modified xsi:type="dcterms:W3CDTF">2025-12-06T08:47:57Z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