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t>Paypal</w:t>
      </w:r>
    </w:p>
    <w:p>
      <w:pPr/>
      <w:r>
        <w:t>Google Pay</w:t>
      </w:r>
    </w:p>
    <w:p/>
    <w:p>
      <w:pPr>
        <w:pStyle w:val="Heading1"/>
      </w:pPr>
      <w:r>
        <w:t>What payment methods do you accept?</w:t>
      </w:r>
    </w:p>
    <w:p>
      <w:r>
        <w:t>We accept the following payment methods:</w:t>
      </w:r>
    </w:p>
    <w:p/>
    <w:p>
      <w:pPr/>
      <w:r>
        <w:t>Credit and debit cards (VISA, Mastercard and American Express, and UnionPay)</w:t>
      </w:r>
    </w:p>
    <w:p>
      <w:pPr/>
      <w:r>
        <w:t>Paypal</w:t>
      </w:r>
    </w:p>
    <w:p>
      <w:pPr/>
      <w:r>
        <w:t>Apple Pay (not available to all countries)</w:t>
      </w:r>
    </w:p>
    <w:p>
      <w:pPr/>
      <w:r>
        <w:t>Google Pay</w:t>
      </w:r>
    </w:p>
    <w:p>
      <w:pPr/>
      <w:r>
        <w:t>Alipay (only via the mobile app)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