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When does my eSIM data package expire?</w:t>
      </w:r>
    </w:p>
    <w:p>
      <w:r>
        <w:t>The eSIM data package expiration date depends on the eSIM validity or data consumption. Your eSIM data package will last for the presented validity period, as long as you do not consume all data before then. The validity period starts when the eSIM activates. Most eSIMs will activate when the installed eSIM connects to the supported network at the destination. Depending on the eSIM, it can also activate at the time of the installation, regardless of your location. You can check this information prior to purchase by going to Additional Information&gt; Activation Policy.  In order to know when it is the best time to install your eSIM, please check When can I install my eSIM?</w:t>
      </w:r>
    </w:p>
    <w:p>
      <w:r>
        <w:t>If you have any questions, please feel free to contact support.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