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CC00A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How do I top up my eSIM?</w:t>
      </w:r>
      <w:r>
        <w:rPr>
          <w:color w:val="000000" w:themeColor="text1"/>
        </w:rPr>
      </w:r>
    </w:p>
    <w:p w14:paraId="7304AF8E">
      <w:pPr>
        <w:pBdr/>
        <w:spacing/>
        <w:ind/>
        <w:rPr/>
      </w:pPr>
      <w:r/>
      <w:r/>
    </w:p>
    <w:p w14:paraId="2A890B10">
      <w:pPr>
        <w:pBdr/>
        <w:spacing/>
        <w:ind/>
        <w:rPr/>
      </w:pPr>
      <w:r>
        <w:t xml:space="preserve">Currently, plans do not support renewal. You will need to purchase a new plan after your data limit is reached or the plan expires; an installed eSIM cannot be reused in a new order.</w:t>
      </w:r>
      <w:r/>
    </w:p>
    <w:p w14:paraId="37A115D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you have any questions, please feel free to contact our support team.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2025-12-10T06:58:43Z</dcterms:modified>
  <cp:category/>
</cp:coreProperties>
</file>