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82EDE01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eSIMを使って通話やテキストメッセージの送信はできますか？</w:t>
      </w:r>
      <w:r>
        <w:rPr>
          <w:color w:val="000000" w:themeColor="text1"/>
        </w:rPr>
      </w:r>
    </w:p>
    <w:p w14:paraId="62C646DB">
      <w:pPr>
        <w:pBdr/>
        <w:spacing/>
        <w:ind/>
        <w:rPr/>
      </w:pPr>
      <w:r/>
      <w:r/>
    </w:p>
    <w:p w14:paraId="3BCD7622">
      <w:pPr>
        <w:pBdr/>
        <w:spacing/>
        <w:ind/>
        <w:rPr/>
      </w:pPr>
      <w:r>
        <w:t xml:space="preserve">eSIMパッケージはデータ通信のみを提供するため、すべてのeSIMで通話やテキストメッセージの送信はできません。ただし、インターネット経由の通話とテキストメッセージはご利用いただけます。</w:t>
      </w:r>
      <w:r/>
    </w:p>
    <w:p w14:paraId="47903B3D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サードパーティ製アプリケーションを使用してインターネット経由で通話やテキストメッセージの送信を行う場合は、ご使​​用前にeSIMの設定が完了していることをご確認ください。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2025-12-10T06:45:42Z</dcterms:modified>
  <cp:category/>
</cp:coreProperties>
</file>