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DF535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que acontece com os dados não utilizados após a data de expiração?</w:t>
      </w:r>
      <w:r>
        <w:rPr>
          <w:color w:val="000000" w:themeColor="text1"/>
        </w:rPr>
      </w:r>
    </w:p>
    <w:p w14:paraId="3E6FF7C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</w:t>
      </w:r>
      <w:r>
        <w:t xml:space="preserve">s dados do eSIM só podem ser usados ​​durante o período de validade. Quaisquer dados não utilizados serão perdidos após a data de expiração. Atualmente, o plano não oferece renovação. Você precisará adquirir um novo plano após atingir seu limite de dados o</w:t>
      </w:r>
      <w:r>
        <w:t xml:space="preserve">u quando o plano expirar; um eSIM instalado não pode ser reutilizado em um novo pedido. Em caso de dúvidas, entre em contato com nossa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2025-12-10T06:37:31Z</dcterms:modified>
  <cp:category/>
</cp:coreProperties>
</file>