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7E809D2">
      <w:pPr>
        <w:pStyle w:val="874"/>
        <w:pBdr/>
        <w:spacing/>
        <w:ind/>
        <w:rPr>
          <w:color w:val="000000" w:themeColor="text1"/>
        </w:rPr>
      </w:pPr>
      <w:r>
        <w:rPr>
          <w:color w:val="000000" w:themeColor="text1"/>
        </w:rPr>
        <w:t xml:space="preserve">Tôi có thể cài đặt cùng một eSIM trên nhiều thiết bị không?</w:t>
      </w:r>
      <w:r>
        <w:rPr>
          <w:color w:val="000000" w:themeColor="text1"/>
        </w:rPr>
      </w:r>
    </w:p>
    <w:p w14:paraId="69742937">
      <w:pPr>
        <w:pBdr/>
        <w:spacing/>
        <w:ind/>
        <w:rPr/>
      </w:pPr>
      <w:r/>
      <w:r/>
    </w:p>
    <w:p w14:paraId="087B412D">
      <w:pPr>
        <w:pBdr/>
        <w:spacing/>
        <w:ind/>
        <w:rPr/>
      </w:pPr>
      <w:r>
        <w:t xml:space="preserve">eSIM được thiết kế để sử dụng trên một thiết bị duy nhất. Chúng không thể được cài đặt hoặc cài đặt lại trên nhiều thiết bị.</w:t>
      </w:r>
      <w:r/>
    </w:p>
    <w:p w14:paraId="0B0D11D4">
      <w:pPr>
        <w:pBdr/>
        <w:spacing/>
        <w:ind/>
        <w:rPr/>
      </w:pPr>
      <w:r/>
      <w:r/>
    </w:p>
    <w:p w14:paraId="41998485">
      <w:pPr>
        <w:pBdr/>
        <w:spacing/>
        <w:ind/>
        <w:rPr/>
      </w:pPr>
      <w:r>
        <w:t xml:space="preserve">Một khi eSIM được kích hoạt trên một thiết bị cụ thể, nó sẽ được gắn chặt với thiết bị đó và không thể chuyển sang các thiết bị khác. Hạn chế này đảm bảo rằng eSIM vẫn được liên kết an toàn với người dùng và thiết bị dự định.</w:t>
      </w:r>
      <w:r/>
    </w:p>
    <w:p w14:paraId="3CC05EEC">
      <w:pPr>
        <w:pBdr/>
        <w:spacing/>
        <w:ind/>
        <w:rPr/>
      </w:pPr>
      <w:r/>
      <w:r/>
    </w:p>
    <w:p w14:paraId="3110E698">
      <w:pPr>
        <w:pBdr/>
        <w:spacing/>
        <w:ind/>
        <w:rPr/>
      </w:pPr>
      <w:r>
        <w:t xml:space="preserve">N</w:t>
      </w:r>
      <w:r>
        <w:t xml:space="preserve">ếu bạn tháo eSIM khỏi thiết bị vì bất kỳ lý do gì (chẳng hạn như nâng cấp lên thiết bị mới hoặc khắc phục sự cố), dù trên cùng thiết bị hay trên bất kỳ thiết bị nào khác, bạn không thể cài đặt lại. Bạn sẽ cần mua một eSIM mới để kết nối với mạng di động tr</w:t>
      </w:r>
      <w:r>
        <w:t xml:space="preserve">ên thiết bị của mình.</w:t>
      </w:r>
      <w:r/>
    </w:p>
    <w:p w14:paraId="72E9EAFE">
      <w:pPr>
        <w:pBdr/>
        <w:spacing/>
        <w:ind/>
        <w:rPr/>
      </w:pPr>
      <w:r/>
      <w:r/>
    </w:p>
    <w:p w14:paraId="68C0A756">
      <w:pPr>
        <w:pBdr/>
        <w:spacing/>
        <w:ind/>
        <w:rPr/>
      </w:pPr>
      <w:r>
        <w:t xml:space="preserve">Vui lòng đảm bảo rằng bạn chỉ cài đặt eSIM trên các thiết bị bạn dự định sử dụng trong thời hạn hiệu lực của nó.</w:t>
      </w:r>
      <w:r/>
    </w:p>
    <w:p w14:paraId="255AAB7E">
      <w:pPr>
        <w:pBdr/>
        <w:spacing/>
        <w:ind/>
        <w:rPr/>
      </w:pPr>
      <w:r/>
      <w:r/>
    </w:p>
    <w:p>
      <w:pPr>
        <w:pBdr/>
        <w:spacing/>
        <w:ind/>
        <w:rPr/>
      </w:pPr>
      <w:r>
        <w:t xml:space="preserve">Nếu bạn cần thêm hỗ trợ, vui lòng liên hệ với nhóm hỗ trợ của chúng tôi. Chúng tôi rất sẵn lòng hỗ trợ.</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2025-12-10T07:11:02Z</dcterms:modified>
  <cp:category/>
</cp:coreProperties>
</file>