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6D3722">
      <w:pPr>
        <w:pStyle w:val="874"/>
        <w:pBdr/>
        <w:spacing/>
        <w:ind/>
        <w:rPr>
          <w:color w:val="000000" w:themeColor="text1"/>
        </w:rPr>
      </w:pPr>
      <w:r>
        <w:rPr>
          <w:color w:val="000000" w:themeColor="text1"/>
        </w:rPr>
        <w:t xml:space="preserve">Làm thế nào để tải xuống ứng dụng eSIM?</w:t>
      </w:r>
      <w:r>
        <w:rPr>
          <w:color w:val="000000" w:themeColor="text1"/>
        </w:rPr>
      </w:r>
    </w:p>
    <w:p w14:paraId="7D7F5572">
      <w:pPr>
        <w:pBdr/>
        <w:spacing/>
        <w:ind/>
        <w:rPr/>
      </w:pPr>
      <w:r/>
      <w:r/>
    </w:p>
    <w:p w14:paraId="1F9153A5">
      <w:pPr>
        <w:pBdr/>
        <w:spacing/>
        <w:ind/>
        <w:rPr/>
      </w:pPr>
      <w:r>
        <w:t xml:space="preserve">Bạn có thể tải xuống ứng dụng từ Apple App Store (iOS).</w:t>
      </w:r>
      <w:r/>
    </w:p>
    <w:p w14:paraId="2BA60B92">
      <w:pPr>
        <w:pBdr/>
        <w:spacing/>
        <w:ind/>
        <w:rPr/>
      </w:pPr>
      <w:r/>
      <w:r/>
    </w:p>
    <w:p w14:paraId="7A9AA19D">
      <w:pPr>
        <w:pBdr/>
        <w:spacing/>
        <w:ind/>
        <w:rPr/>
      </w:pPr>
      <w:r>
        <w:t xml:space="preserve">Ứng dụng eSIM được tải xuống miễn phí. Bạn có thể mua eSIM mà không cần cài đặt ứng dụng, nhưng bạn phải tải xuống ứng dụng để cài đặt, kích hoạt và sử dụng eSIM.</w:t>
      </w:r>
      <w:r/>
    </w:p>
    <w:p w14:paraId="3DB22AD9">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2025-12-10T06:29:22Z</dcterms:modified>
  <cp:category/>
</cp:coreProperties>
</file>