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0"/>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Mengapa eSIM saya tidak berfungsi?</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14:paraId="30D9D55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Mungkin terdapat beberapa sebab mengapa eSIM anda tidak berfungsi dengan betul. Melakukan beberapa langkah penyelesaian masalah boleh membantu anda mengenal pasti masalah dan menyambung ke rangkaian dengan cepat.</w:t>
      </w:r>
      <w:r/>
    </w:p>
    <w:p w14:paraId="098ED34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4C5D5F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Di manakah saya boleh menggunakan eSIM saya?</w:t>
      </w:r>
      <w:r/>
    </w:p>
    <w:p w14:paraId="7E919A6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F19BE8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Sila ingat bahawa eSIM anda hanya boleh digunakan dalam kawasan liputannya. Contohnya, eSIM untuk Perancis hanya boleh digunakan di Perancis. Jika anda memasang eSIM anda di luar kawasan liputannya, anda perlu mencapai kawasan liputan untuk menyambung ke ra</w:t>
      </w:r>
      <w:r>
        <w:rPr>
          <w:rFonts w:hint="default" w:ascii="sans-serif" w:hAnsi="sans-serif" w:eastAsia="sans-serif" w:cs="sans-serif"/>
          <w:i w:val="0"/>
          <w:iCs w:val="0"/>
          <w:caps w:val="0"/>
          <w:color w:val="000000"/>
          <w:spacing w:val="0"/>
          <w:sz w:val="32"/>
          <w:szCs w:val="32"/>
          <w:u w:val="none"/>
        </w:rPr>
        <w:t xml:space="preserve">ngkaian.</w:t>
      </w:r>
      <w:r/>
    </w:p>
    <w:p w14:paraId="0C81481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3B671A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Cara menentukan mengapa eSIM anda tidak berfungsi dengan betul</w:t>
      </w:r>
      <w:r/>
    </w:p>
    <w:p w14:paraId="7AA270A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BB42C0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anda berada dalam kawasan liputan eSIM anda dan masih tidak dapat menggunakannya, sila ikuti langkah berikut:</w:t>
      </w:r>
      <w:r/>
    </w:p>
    <w:p w14:paraId="04FC1A4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FA17FA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Pastikan eSIM anda dipasang dengan betul</w:t>
      </w:r>
      <w:r/>
    </w:p>
    <w:p w14:paraId="343CEE7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4E7369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anda telah memasang eSIM anda mengikut arahan, anda sepatutnya melihatnya di bawah bahagian SIM dalam tetapan peranti anda. Jika boleh, anda juga mungkin melihat pemberitahuan dalam aplikasi yang menunjukkan bahawa eSIM anda telah berjaya dipasang.</w:t>
      </w:r>
      <w:r/>
    </w:p>
    <w:p w14:paraId="22EA86C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3659A6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Pastikan anda memberikan label atau nama unik kepada eSIM anda supaya anda boleh mengenal pasti berbilang SIM pada peranti anda dengan mudah.</w:t>
      </w:r>
      <w:r/>
    </w:p>
    <w:p w14:paraId="502E242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253CC0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anda tidak melihat eSIM anda dalam tetapan peranti anda, sila baca artikel berikut: Mengapakah aplikasi eSIM mengatakan eSIM saya telah dipasang, tetapi saya tidak dapat menemuinya? Sila pastikan anda telah mengikuti langkah sambungan.</w:t>
      </w:r>
      <w:r/>
    </w:p>
    <w:p w14:paraId="1AFE97F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FD6D0A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eSIM anda telah dipasang pada peranti anda, anda perlu melaraskan beberapa tetapan untuk menyambung ke rangkaian. Langkah-langkahnya mungkin sedikit berbeza bergantung pada eSIM dan peranti anda, tetapi anda sentiasa perlu melengkapkan langkah-langkah </w:t>
      </w:r>
      <w:r>
        <w:rPr>
          <w:rFonts w:hint="default" w:ascii="sans-serif" w:hAnsi="sans-serif" w:eastAsia="sans-serif" w:cs="sans-serif"/>
          <w:i w:val="0"/>
          <w:iCs w:val="0"/>
          <w:caps w:val="0"/>
          <w:color w:val="000000"/>
          <w:spacing w:val="0"/>
          <w:sz w:val="32"/>
          <w:szCs w:val="32"/>
          <w:u w:val="none"/>
        </w:rPr>
        <w:t xml:space="preserve">berikut:</w:t>
      </w:r>
      <w:r/>
    </w:p>
    <w:p w14:paraId="75ED4B2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EC9FDC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Pastikan eSIM anda diaktifkan</w:t>
      </w:r>
      <w:r/>
    </w:p>
    <w:p w14:paraId="0A88412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B6A2DF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 Pastikan anda telah memilih untuk menggunakan eSIM anda untuk perkhidmatan data</w:t>
      </w:r>
      <w:r/>
    </w:p>
    <w:p w14:paraId="29887A7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19309A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Untuk eSIM dengan keupayaan panggilan dan SMS, anda juga perlu memastikan anda telah memilih untuk menggunakan eSIM anda untuk perkhidmatan panggilan dan SMS.</w:t>
      </w:r>
      <w:r/>
    </w:p>
    <w:p w14:paraId="5832D72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284C872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Untuk melihat langkah-langkah yang perlu anda lakukan untuk eSIM anda, pergi ke eSIM Saya &gt; Butiran &gt; Lihat Arahan dan cari langkah-langkah untuk “Akses Data.” Baca dan ikuti langkah-langkah dengan teliti.</w:t>
      </w:r>
      <w:r/>
    </w:p>
    <w:p w14:paraId="1CD6F8D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2FC430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Pastikan Mod Pesawat dimatikan</w:t>
      </w:r>
      <w:r/>
    </w:p>
    <w:p w14:paraId="4F80A1C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F29334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Langkah ini mungkin kelihatan mudah, tetapi ia adalah salah satu sebab paling biasa mengapa peranti anda tidak dapat bersambung ke rangkaian mudah alih.</w:t>
      </w:r>
      <w:r/>
    </w:p>
    <w:p w14:paraId="595CAF9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15C6EA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Apabila Mod Pesawat dihidupkan, semua komunikasi tanpa wayar akan dinyahdayakan, termasuk data mudah alih dan sambungan eSIM anda. Walaupun eSIM anda dipasang dan tetapan anda betul, anda tidak akan dapat bersambung ke rangkaian jika anda tidak mematikan Mo</w:t>
      </w:r>
      <w:r>
        <w:rPr>
          <w:rFonts w:hint="default" w:ascii="sans-serif" w:hAnsi="sans-serif" w:eastAsia="sans-serif" w:cs="sans-serif"/>
          <w:i w:val="0"/>
          <w:iCs w:val="0"/>
          <w:caps w:val="0"/>
          <w:color w:val="000000"/>
          <w:spacing w:val="0"/>
          <w:sz w:val="32"/>
          <w:szCs w:val="32"/>
          <w:u w:val="none"/>
        </w:rPr>
        <w:t xml:space="preserve">d Pesawat.</w:t>
      </w:r>
      <w:r/>
    </w:p>
    <w:p w14:paraId="46EF469D">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788072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Selepas mematikan Mod Pesawat, sila tunggu beberapa saat. Peranti anda sepatutnya mula mencari rangkaian yang tersedia, dan eSIM anda sepatutnya bersambung tidak lama lagi.</w:t>
      </w:r>
      <w:r/>
    </w:p>
    <w:p w14:paraId="68370D5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5ED3796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Semak Tetapan APN</w:t>
      </w:r>
      <w:r/>
    </w:p>
    <w:p w14:paraId="6133BDA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Sesetengah eSIM memerlukan anda memasukkan Nama Titik Akses (APN) tertentu dalam tetapan peranti anda. Anda boleh menemui maklumat ini dalam arahan pemasangan aplikasi. Dalam kebanyakan kes, APN ditetapkan secara automatik.</w:t>
      </w:r>
      <w:r/>
    </w:p>
    <w:p w14:paraId="5E8DFBC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4DBBD96">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ia tidak ditetapkan secara automatik, ikuti langkah di bawah "Akses Data" untuk menyalin dan menampal APN.</w:t>
      </w:r>
      <w:r/>
    </w:p>
    <w:p w14:paraId="79B9B8A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C25DCE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Dayakan Perayauan Data</w:t>
      </w:r>
      <w:r/>
    </w:p>
    <w:p w14:paraId="5059CCA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Sesetengah eSIM memerlukan anda mendayakan perayauan data. Anda boleh melakukan ini dalam tetapan peranti anda. Jika perlu, ikuti langkah-langkah di bawah "Akses Data" untuk mendayakan perayauan data untuk eSIM anda.</w:t>
      </w:r>
      <w:r/>
    </w:p>
    <w:p w14:paraId="14F3927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2DC924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Untuk peranti iOS, anda boleh mendayakan perayauan data untuk SIM individu. Pastikan anda melumpuhkan perayauan data untuk SIM utama anda bagi mengelakkan caj perayauan.</w:t>
      </w:r>
      <w:r/>
    </w:p>
    <w:p w14:paraId="7ABE1F1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227DED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Untuk peranti Android, perayauan data biasanya terpakai pada semua kad SIM yang digunakan. Pastikan anda melumpuhkan perayauan data untuk SIM utama anda bagi mengelakkan caj perayauan.</w:t>
      </w:r>
      <w:r/>
    </w:p>
    <w:p w14:paraId="51E36AB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EA11C5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Pilih Rangkaian Secara Manual</w:t>
      </w:r>
      <w:r/>
    </w:p>
    <w:p w14:paraId="1E2C368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eSIM anda boleh bersambung ke sekurang-kurangnya satu rangkaian dalam kawasan liputannya. Dalam sesetengah kes, ia boleh bersambung ke berbilang rangkaian.</w:t>
      </w:r>
      <w:r/>
    </w:p>
    <w:p w14:paraId="14E5DC0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F1C3FCB">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Dalam kebanyakan kes, eSIM akan bersambung secara automatik ke rangkaian dengan isyarat terkuat. Dalam sesetengah kes, eSIM mungkin memilih rangkaian yang salah.</w:t>
      </w:r>
      <w:r/>
    </w:p>
    <w:p w14:paraId="57F83E5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0246177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Anda akan menemui rangkaian yang tersedia untuk eSIM anda di bahagian "Akses Data" pada arahan pemasangan. Pilih rangkaian secara manual dengan mengikuti langkah-langkah yang berkaitan dengan pemilihan rangkaian.</w:t>
      </w:r>
      <w:r/>
    </w:p>
    <w:p w14:paraId="6BC05F7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B23550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Lumpuhkan sementara mana-mana kad SIM lain</w:t>
      </w:r>
      <w:r/>
    </w:p>
    <w:p w14:paraId="3B275177">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7E6634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peranti anda menyokong berbilang kad SIM secara serentak, lumpuhkan sementara mana-mana kad SIM lain yang mungkin mengganggu sambungan eSIM.</w:t>
      </w:r>
      <w:r/>
    </w:p>
    <w:p w14:paraId="536EB798">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7636B8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Anda boleh mengurus tetapan ini melalui bahagian SIM pada tetapan peranti anda.</w:t>
      </w:r>
      <w:r/>
    </w:p>
    <w:p w14:paraId="49075CD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656A4F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Laraskan mod rangkaian</w:t>
      </w:r>
      <w:r/>
    </w:p>
    <w:p w14:paraId="4715519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EAE897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Dalam sesetengah kes, eSIM akan bersambung ke rangkaian dengan lebih mudah selepas bertukar kepada mod yang berbeza. Jika anda cuba menggunakan 5G, cuba sambung menggunakan 4G/LTE atau 3G.</w:t>
      </w:r>
      <w:r/>
    </w:p>
    <w:p w14:paraId="13DF20D4">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FA1AE85">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Untuk peranti iOS, anda perlu pergi ke eSIM dalam tetapan peranti anda untuk melaraskan mod rangkaian.</w:t>
      </w:r>
      <w:r/>
    </w:p>
    <w:p w14:paraId="2C4B0DA0">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34AA79EE">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Untuk peranti Android, anda perlu pergi ke Tetapan Rangkaian Mudah Alih untuk melaraskan mod rangkaian.</w:t>
      </w:r>
      <w:r/>
    </w:p>
    <w:p w14:paraId="1471B51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4F1B3BD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Setelah eSIM anda berfungsi dengan betul, anda boleh cuba melaraskan tetapan ini kepada mod rangkaian pilihan anda.</w:t>
      </w:r>
      <w:r/>
    </w:p>
    <w:p w14:paraId="752B765C">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EE4ADA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Mulakan semula peranti anda</w:t>
      </w:r>
      <w:r/>
    </w:p>
    <w:p w14:paraId="774A61D9">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70F168D2">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anda telah mencuba semua langkah lain, anda boleh cuba memulakan semula peranti anda. Dalam sesetengah kes, memulakan semula peranti anda akan menyegarkan status sambungannya, membolehkan eSIM anda berjaya bersambung ke rangkaian.</w:t>
      </w:r>
      <w:r/>
    </w:p>
    <w:p w14:paraId="764A42E3">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1BF7D53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Semak liputan isyarat</w:t>
      </w:r>
      <w:r/>
    </w:p>
    <w:p w14:paraId="356867B1">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14:paraId="6B94E98A">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t xml:space="preserve">Jika semua langkah penyelesaian masalah gagal menyelesaikan masalah, ada kemungkinan liputan isyarat di kawasan anda tidak mencukupi, menghalang peranti anda daripada bersambung ke rangkaian.</w:t>
      </w:r>
      <w:r/>
    </w:p>
    <w:p w14:paraId="6163297F">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i w:val="0"/>
          <w:iCs w:val="0"/>
          <w:caps w:val="0"/>
          <w:color w:val="000000"/>
          <w:spacing w:val="0"/>
          <w:sz w:val="32"/>
          <w:szCs w:val="32"/>
          <w:u w:val="none"/>
        </w:rPr>
      </w:r>
      <w:r/>
    </w:p>
    <w:p>
      <w:pPr>
        <w:pStyle w:val="895"/>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t xml:space="preserve">Jika anda mempunyai sebarang pertanyaan lanjut atau memerlukan bantuan, sila hubungi pasukan sokongan kami. Kami sedia membantu 24/7.</w:t>
      </w:r>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556122D"/>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FE763C6F"/>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7D6ED48C"/>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7">
    <w:name w:val="List Table 7 Colorful - Accent 2"/>
    <w:basedOn w:val="89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8">
    <w:name w:val="List Table 7 Colorful - Accent 3"/>
    <w:basedOn w:val="89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9">
    <w:name w:val="List Table 7 Colorful - Accent 4"/>
    <w:basedOn w:val="89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10">
    <w:name w:val="List Table 7 Colorful - Accent 5"/>
    <w:basedOn w:val="89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11">
    <w:name w:val="List Table 7 Colorful - Accent 6"/>
    <w:basedOn w:val="89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2">
    <w:name w:val="Lined - Accent"/>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4"/>
    <w:basedOn w:val="889"/>
    <w:next w:val="889"/>
    <w:link w:val="84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4">
    <w:name w:val="Heading 5"/>
    <w:basedOn w:val="889"/>
    <w:next w:val="889"/>
    <w:link w:val="84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5">
    <w:name w:val="Heading 6"/>
    <w:basedOn w:val="889"/>
    <w:next w:val="889"/>
    <w:link w:val="84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6">
    <w:name w:val="Heading 7"/>
    <w:basedOn w:val="889"/>
    <w:next w:val="889"/>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7">
    <w:name w:val="Heading 8"/>
    <w:basedOn w:val="889"/>
    <w:next w:val="889"/>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8">
    <w:name w:val="Heading 9"/>
    <w:basedOn w:val="889"/>
    <w:next w:val="889"/>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9" w:default="1">
    <w:name w:val="No List"/>
    <w:uiPriority w:val="99"/>
    <w:semiHidden/>
    <w:unhideWhenUsed/>
    <w:pPr>
      <w:pBdr/>
      <w:spacing/>
      <w:ind/>
    </w:pPr>
  </w:style>
  <w:style w:type="character" w:styleId="840">
    <w:name w:val="Heading 1 Char"/>
    <w:basedOn w:val="893"/>
    <w:link w:val="890"/>
    <w:uiPriority w:val="9"/>
    <w:pPr>
      <w:pBdr/>
      <w:spacing/>
      <w:ind/>
    </w:pPr>
    <w:rPr>
      <w:rFonts w:ascii="Arial" w:hAnsi="Arial" w:eastAsia="Arial" w:cs="Arial"/>
      <w:color w:val="0f4761" w:themeColor="accent1" w:themeShade="BF"/>
      <w:sz w:val="40"/>
      <w:szCs w:val="40"/>
    </w:rPr>
  </w:style>
  <w:style w:type="character" w:styleId="841">
    <w:name w:val="Heading 2 Char"/>
    <w:basedOn w:val="893"/>
    <w:link w:val="891"/>
    <w:uiPriority w:val="9"/>
    <w:pPr>
      <w:pBdr/>
      <w:spacing/>
      <w:ind/>
    </w:pPr>
    <w:rPr>
      <w:rFonts w:ascii="Arial" w:hAnsi="Arial" w:eastAsia="Arial" w:cs="Arial"/>
      <w:color w:val="0f4761" w:themeColor="accent1" w:themeShade="BF"/>
      <w:sz w:val="32"/>
      <w:szCs w:val="32"/>
    </w:rPr>
  </w:style>
  <w:style w:type="character" w:styleId="842">
    <w:name w:val="Heading 3 Char"/>
    <w:basedOn w:val="893"/>
    <w:link w:val="892"/>
    <w:uiPriority w:val="9"/>
    <w:pPr>
      <w:pBdr/>
      <w:spacing/>
      <w:ind/>
    </w:pPr>
    <w:rPr>
      <w:rFonts w:ascii="Arial" w:hAnsi="Arial" w:eastAsia="Arial" w:cs="Arial"/>
      <w:color w:val="0f4761" w:themeColor="accent1" w:themeShade="BF"/>
      <w:sz w:val="28"/>
      <w:szCs w:val="28"/>
    </w:rPr>
  </w:style>
  <w:style w:type="character" w:styleId="843">
    <w:name w:val="Heading 4 Char"/>
    <w:basedOn w:val="893"/>
    <w:link w:val="833"/>
    <w:uiPriority w:val="9"/>
    <w:pPr>
      <w:pBdr/>
      <w:spacing/>
      <w:ind/>
    </w:pPr>
    <w:rPr>
      <w:rFonts w:ascii="Arial" w:hAnsi="Arial" w:eastAsia="Arial" w:cs="Arial"/>
      <w:i/>
      <w:iCs/>
      <w:color w:val="0f4761" w:themeColor="accent1" w:themeShade="BF"/>
    </w:rPr>
  </w:style>
  <w:style w:type="character" w:styleId="844">
    <w:name w:val="Heading 5 Char"/>
    <w:basedOn w:val="893"/>
    <w:link w:val="834"/>
    <w:uiPriority w:val="9"/>
    <w:pPr>
      <w:pBdr/>
      <w:spacing/>
      <w:ind/>
    </w:pPr>
    <w:rPr>
      <w:rFonts w:ascii="Arial" w:hAnsi="Arial" w:eastAsia="Arial" w:cs="Arial"/>
      <w:color w:val="0f4761" w:themeColor="accent1" w:themeShade="BF"/>
    </w:rPr>
  </w:style>
  <w:style w:type="character" w:styleId="845">
    <w:name w:val="Heading 6 Char"/>
    <w:basedOn w:val="893"/>
    <w:link w:val="835"/>
    <w:uiPriority w:val="9"/>
    <w:pPr>
      <w:pBdr/>
      <w:spacing/>
      <w:ind/>
    </w:pPr>
    <w:rPr>
      <w:rFonts w:ascii="Arial" w:hAnsi="Arial" w:eastAsia="Arial" w:cs="Arial"/>
      <w:i/>
      <w:iCs/>
      <w:color w:val="595959" w:themeColor="text1" w:themeTint="A6"/>
    </w:rPr>
  </w:style>
  <w:style w:type="character" w:styleId="846">
    <w:name w:val="Heading 7 Char"/>
    <w:basedOn w:val="893"/>
    <w:link w:val="836"/>
    <w:uiPriority w:val="9"/>
    <w:pPr>
      <w:pBdr/>
      <w:spacing/>
      <w:ind/>
    </w:pPr>
    <w:rPr>
      <w:rFonts w:ascii="Arial" w:hAnsi="Arial" w:eastAsia="Arial" w:cs="Arial"/>
      <w:color w:val="595959" w:themeColor="text1" w:themeTint="A6"/>
    </w:rPr>
  </w:style>
  <w:style w:type="character" w:styleId="847">
    <w:name w:val="Heading 8 Char"/>
    <w:basedOn w:val="893"/>
    <w:link w:val="837"/>
    <w:uiPriority w:val="9"/>
    <w:pPr>
      <w:pBdr/>
      <w:spacing/>
      <w:ind/>
    </w:pPr>
    <w:rPr>
      <w:rFonts w:ascii="Arial" w:hAnsi="Arial" w:eastAsia="Arial" w:cs="Arial"/>
      <w:i/>
      <w:iCs/>
      <w:color w:val="272727" w:themeColor="text1" w:themeTint="D8"/>
    </w:rPr>
  </w:style>
  <w:style w:type="character" w:styleId="848">
    <w:name w:val="Heading 9 Char"/>
    <w:basedOn w:val="893"/>
    <w:link w:val="838"/>
    <w:uiPriority w:val="9"/>
    <w:pPr>
      <w:pBdr/>
      <w:spacing/>
      <w:ind/>
    </w:pPr>
    <w:rPr>
      <w:rFonts w:ascii="Arial" w:hAnsi="Arial" w:eastAsia="Arial" w:cs="Arial"/>
      <w:i/>
      <w:iCs/>
      <w:color w:val="272727" w:themeColor="text1" w:themeTint="D8"/>
    </w:rPr>
  </w:style>
  <w:style w:type="paragraph" w:styleId="849">
    <w:name w:val="Title"/>
    <w:basedOn w:val="889"/>
    <w:next w:val="889"/>
    <w:link w:val="850"/>
    <w:uiPriority w:val="10"/>
    <w:qFormat/>
    <w:pPr>
      <w:pBdr/>
      <w:spacing w:after="80" w:line="240" w:lineRule="auto"/>
      <w:ind/>
      <w:contextualSpacing w:val="true"/>
    </w:pPr>
    <w:rPr>
      <w:rFonts w:ascii="Arial" w:hAnsi="Arial" w:eastAsia="Arial" w:cs="Arial"/>
      <w:spacing w:val="-10"/>
      <w:sz w:val="56"/>
      <w:szCs w:val="56"/>
    </w:rPr>
  </w:style>
  <w:style w:type="character" w:styleId="850">
    <w:name w:val="Title Char"/>
    <w:basedOn w:val="893"/>
    <w:link w:val="849"/>
    <w:uiPriority w:val="10"/>
    <w:pPr>
      <w:pBdr/>
      <w:spacing/>
      <w:ind/>
    </w:pPr>
    <w:rPr>
      <w:rFonts w:ascii="Arial" w:hAnsi="Arial" w:eastAsia="Arial" w:cs="Arial"/>
      <w:spacing w:val="-10"/>
      <w:sz w:val="56"/>
      <w:szCs w:val="56"/>
    </w:rPr>
  </w:style>
  <w:style w:type="paragraph" w:styleId="851">
    <w:name w:val="Subtitle"/>
    <w:basedOn w:val="889"/>
    <w:next w:val="889"/>
    <w:link w:val="852"/>
    <w:uiPriority w:val="11"/>
    <w:qFormat/>
    <w:pPr>
      <w:numPr>
        <w:ilvl w:val="1"/>
      </w:numPr>
      <w:pBdr/>
      <w:spacing/>
      <w:ind/>
    </w:pPr>
    <w:rPr>
      <w:color w:val="595959" w:themeColor="text1" w:themeTint="A6"/>
      <w:spacing w:val="15"/>
      <w:sz w:val="28"/>
      <w:szCs w:val="28"/>
    </w:rPr>
  </w:style>
  <w:style w:type="character" w:styleId="852">
    <w:name w:val="Subtitle Char"/>
    <w:basedOn w:val="893"/>
    <w:link w:val="851"/>
    <w:uiPriority w:val="11"/>
    <w:pPr>
      <w:pBdr/>
      <w:spacing/>
      <w:ind/>
    </w:pPr>
    <w:rPr>
      <w:color w:val="595959" w:themeColor="text1" w:themeTint="A6"/>
      <w:spacing w:val="15"/>
      <w:sz w:val="28"/>
      <w:szCs w:val="28"/>
    </w:rPr>
  </w:style>
  <w:style w:type="paragraph" w:styleId="853">
    <w:name w:val="Quote"/>
    <w:basedOn w:val="889"/>
    <w:next w:val="889"/>
    <w:link w:val="854"/>
    <w:uiPriority w:val="29"/>
    <w:qFormat/>
    <w:pPr>
      <w:pBdr/>
      <w:spacing w:before="160"/>
      <w:ind/>
      <w:jc w:val="center"/>
    </w:pPr>
    <w:rPr>
      <w:i/>
      <w:iCs/>
      <w:color w:val="404040" w:themeColor="text1" w:themeTint="BF"/>
    </w:rPr>
  </w:style>
  <w:style w:type="character" w:styleId="854">
    <w:name w:val="Quote Char"/>
    <w:basedOn w:val="893"/>
    <w:link w:val="853"/>
    <w:uiPriority w:val="29"/>
    <w:pPr>
      <w:pBdr/>
      <w:spacing/>
      <w:ind/>
    </w:pPr>
    <w:rPr>
      <w:i/>
      <w:iCs/>
      <w:color w:val="404040" w:themeColor="text1" w:themeTint="BF"/>
    </w:rPr>
  </w:style>
  <w:style w:type="paragraph" w:styleId="855">
    <w:name w:val="List Paragraph"/>
    <w:basedOn w:val="889"/>
    <w:uiPriority w:val="34"/>
    <w:qFormat/>
    <w:pPr>
      <w:pBdr/>
      <w:spacing/>
      <w:ind w:left="720"/>
      <w:contextualSpacing w:val="true"/>
    </w:pPr>
  </w:style>
  <w:style w:type="character" w:styleId="856">
    <w:name w:val="Intense Emphasis"/>
    <w:basedOn w:val="893"/>
    <w:uiPriority w:val="21"/>
    <w:qFormat/>
    <w:pPr>
      <w:pBdr/>
      <w:spacing/>
      <w:ind/>
    </w:pPr>
    <w:rPr>
      <w:i/>
      <w:iCs/>
      <w:color w:val="0f4761" w:themeColor="accent1" w:themeShade="BF"/>
    </w:rPr>
  </w:style>
  <w:style w:type="paragraph" w:styleId="857">
    <w:name w:val="Intense Quote"/>
    <w:basedOn w:val="889"/>
    <w:next w:val="889"/>
    <w:link w:val="85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8">
    <w:name w:val="Intense Quote Char"/>
    <w:basedOn w:val="893"/>
    <w:link w:val="857"/>
    <w:uiPriority w:val="30"/>
    <w:pPr>
      <w:pBdr/>
      <w:spacing/>
      <w:ind/>
    </w:pPr>
    <w:rPr>
      <w:i/>
      <w:iCs/>
      <w:color w:val="0f4761" w:themeColor="accent1" w:themeShade="BF"/>
    </w:rPr>
  </w:style>
  <w:style w:type="character" w:styleId="859">
    <w:name w:val="Intense Reference"/>
    <w:basedOn w:val="893"/>
    <w:uiPriority w:val="32"/>
    <w:qFormat/>
    <w:pPr>
      <w:pBdr/>
      <w:spacing/>
      <w:ind/>
    </w:pPr>
    <w:rPr>
      <w:b/>
      <w:bCs/>
      <w:smallCaps/>
      <w:color w:val="0f4761" w:themeColor="accent1" w:themeShade="BF"/>
      <w:spacing w:val="5"/>
    </w:rPr>
  </w:style>
  <w:style w:type="paragraph" w:styleId="860">
    <w:name w:val="No Spacing"/>
    <w:basedOn w:val="889"/>
    <w:uiPriority w:val="1"/>
    <w:qFormat/>
    <w:pPr>
      <w:pBdr/>
      <w:spacing w:after="0" w:line="240" w:lineRule="auto"/>
      <w:ind/>
    </w:pPr>
  </w:style>
  <w:style w:type="character" w:styleId="861">
    <w:name w:val="Subtle Emphasis"/>
    <w:basedOn w:val="893"/>
    <w:uiPriority w:val="19"/>
    <w:qFormat/>
    <w:pPr>
      <w:pBdr/>
      <w:spacing/>
      <w:ind/>
    </w:pPr>
    <w:rPr>
      <w:i/>
      <w:iCs/>
      <w:color w:val="404040" w:themeColor="text1" w:themeTint="BF"/>
    </w:rPr>
  </w:style>
  <w:style w:type="character" w:styleId="862">
    <w:name w:val="Emphasis"/>
    <w:basedOn w:val="893"/>
    <w:uiPriority w:val="20"/>
    <w:qFormat/>
    <w:pPr>
      <w:pBdr/>
      <w:spacing/>
      <w:ind/>
    </w:pPr>
    <w:rPr>
      <w:i/>
      <w:iCs/>
    </w:rPr>
  </w:style>
  <w:style w:type="character" w:styleId="863">
    <w:name w:val="Subtle Reference"/>
    <w:basedOn w:val="893"/>
    <w:uiPriority w:val="31"/>
    <w:qFormat/>
    <w:pPr>
      <w:pBdr/>
      <w:spacing/>
      <w:ind/>
    </w:pPr>
    <w:rPr>
      <w:smallCaps/>
      <w:color w:val="5a5a5a" w:themeColor="text1" w:themeTint="A5"/>
    </w:rPr>
  </w:style>
  <w:style w:type="character" w:styleId="864">
    <w:name w:val="Book Title"/>
    <w:basedOn w:val="893"/>
    <w:uiPriority w:val="33"/>
    <w:qFormat/>
    <w:pPr>
      <w:pBdr/>
      <w:spacing/>
      <w:ind/>
    </w:pPr>
    <w:rPr>
      <w:b/>
      <w:bCs/>
      <w:i/>
      <w:iCs/>
      <w:spacing w:val="5"/>
    </w:rPr>
  </w:style>
  <w:style w:type="paragraph" w:styleId="865">
    <w:name w:val="Header"/>
    <w:basedOn w:val="889"/>
    <w:link w:val="866"/>
    <w:uiPriority w:val="99"/>
    <w:unhideWhenUsed/>
    <w:pPr>
      <w:pBdr/>
      <w:tabs>
        <w:tab w:val="center" w:leader="none" w:pos="4844"/>
        <w:tab w:val="right" w:leader="none" w:pos="9689"/>
      </w:tabs>
      <w:spacing w:after="0" w:line="240" w:lineRule="auto"/>
      <w:ind/>
    </w:pPr>
  </w:style>
  <w:style w:type="character" w:styleId="866">
    <w:name w:val="Header Char"/>
    <w:basedOn w:val="893"/>
    <w:link w:val="865"/>
    <w:uiPriority w:val="99"/>
    <w:pPr>
      <w:pBdr/>
      <w:spacing/>
      <w:ind/>
    </w:pPr>
  </w:style>
  <w:style w:type="paragraph" w:styleId="867">
    <w:name w:val="Footer"/>
    <w:basedOn w:val="889"/>
    <w:link w:val="868"/>
    <w:uiPriority w:val="99"/>
    <w:unhideWhenUsed/>
    <w:pPr>
      <w:pBdr/>
      <w:tabs>
        <w:tab w:val="center" w:leader="none" w:pos="4844"/>
        <w:tab w:val="right" w:leader="none" w:pos="9689"/>
      </w:tabs>
      <w:spacing w:after="0" w:line="240" w:lineRule="auto"/>
      <w:ind/>
    </w:pPr>
  </w:style>
  <w:style w:type="character" w:styleId="868">
    <w:name w:val="Footer Char"/>
    <w:basedOn w:val="893"/>
    <w:link w:val="867"/>
    <w:uiPriority w:val="99"/>
    <w:pPr>
      <w:pBdr/>
      <w:spacing/>
      <w:ind/>
    </w:pPr>
  </w:style>
  <w:style w:type="paragraph" w:styleId="869">
    <w:name w:val="Caption"/>
    <w:basedOn w:val="889"/>
    <w:next w:val="889"/>
    <w:uiPriority w:val="35"/>
    <w:unhideWhenUsed/>
    <w:qFormat/>
    <w:pPr>
      <w:pBdr/>
      <w:spacing w:after="200" w:line="240" w:lineRule="auto"/>
      <w:ind/>
    </w:pPr>
    <w:rPr>
      <w:i/>
      <w:iCs/>
      <w:color w:val="0e2841" w:themeColor="text2"/>
      <w:sz w:val="18"/>
      <w:szCs w:val="18"/>
    </w:rPr>
  </w:style>
  <w:style w:type="paragraph" w:styleId="870">
    <w:name w:val="footnote text"/>
    <w:basedOn w:val="889"/>
    <w:link w:val="871"/>
    <w:uiPriority w:val="99"/>
    <w:semiHidden/>
    <w:unhideWhenUsed/>
    <w:pPr>
      <w:pBdr/>
      <w:spacing w:after="0" w:line="240" w:lineRule="auto"/>
      <w:ind/>
    </w:pPr>
    <w:rPr>
      <w:sz w:val="20"/>
      <w:szCs w:val="20"/>
    </w:rPr>
  </w:style>
  <w:style w:type="character" w:styleId="871">
    <w:name w:val="Footnote Text Char"/>
    <w:basedOn w:val="893"/>
    <w:link w:val="870"/>
    <w:uiPriority w:val="99"/>
    <w:semiHidden/>
    <w:pPr>
      <w:pBdr/>
      <w:spacing/>
      <w:ind/>
    </w:pPr>
    <w:rPr>
      <w:sz w:val="20"/>
      <w:szCs w:val="20"/>
    </w:rPr>
  </w:style>
  <w:style w:type="character" w:styleId="872">
    <w:name w:val="footnote reference"/>
    <w:basedOn w:val="893"/>
    <w:uiPriority w:val="99"/>
    <w:semiHidden/>
    <w:unhideWhenUsed/>
    <w:pPr>
      <w:pBdr/>
      <w:spacing/>
      <w:ind/>
    </w:pPr>
    <w:rPr>
      <w:vertAlign w:val="superscript"/>
    </w:rPr>
  </w:style>
  <w:style w:type="paragraph" w:styleId="873">
    <w:name w:val="endnote text"/>
    <w:basedOn w:val="889"/>
    <w:link w:val="874"/>
    <w:uiPriority w:val="99"/>
    <w:semiHidden/>
    <w:unhideWhenUsed/>
    <w:pPr>
      <w:pBdr/>
      <w:spacing w:after="0" w:line="240" w:lineRule="auto"/>
      <w:ind/>
    </w:pPr>
    <w:rPr>
      <w:sz w:val="20"/>
      <w:szCs w:val="20"/>
    </w:rPr>
  </w:style>
  <w:style w:type="character" w:styleId="874">
    <w:name w:val="Endnote Text Char"/>
    <w:basedOn w:val="893"/>
    <w:link w:val="873"/>
    <w:uiPriority w:val="99"/>
    <w:semiHidden/>
    <w:pPr>
      <w:pBdr/>
      <w:spacing/>
      <w:ind/>
    </w:pPr>
    <w:rPr>
      <w:sz w:val="20"/>
      <w:szCs w:val="20"/>
    </w:rPr>
  </w:style>
  <w:style w:type="character" w:styleId="875">
    <w:name w:val="endnote reference"/>
    <w:basedOn w:val="893"/>
    <w:uiPriority w:val="99"/>
    <w:semiHidden/>
    <w:unhideWhenUsed/>
    <w:pPr>
      <w:pBdr/>
      <w:spacing/>
      <w:ind/>
    </w:pPr>
    <w:rPr>
      <w:vertAlign w:val="superscript"/>
    </w:rPr>
  </w:style>
  <w:style w:type="character" w:styleId="876">
    <w:name w:val="FollowedHyperlink"/>
    <w:basedOn w:val="893"/>
    <w:uiPriority w:val="99"/>
    <w:semiHidden/>
    <w:unhideWhenUsed/>
    <w:pPr>
      <w:pBdr/>
      <w:spacing/>
      <w:ind/>
    </w:pPr>
    <w:rPr>
      <w:color w:val="954f72" w:themeColor="followedHyperlink"/>
      <w:u w:val="single"/>
    </w:rPr>
  </w:style>
  <w:style w:type="paragraph" w:styleId="877">
    <w:name w:val="toc 1"/>
    <w:basedOn w:val="889"/>
    <w:next w:val="889"/>
    <w:uiPriority w:val="39"/>
    <w:unhideWhenUsed/>
    <w:pPr>
      <w:pBdr/>
      <w:spacing w:after="100"/>
      <w:ind/>
    </w:pPr>
  </w:style>
  <w:style w:type="paragraph" w:styleId="878">
    <w:name w:val="toc 2"/>
    <w:basedOn w:val="889"/>
    <w:next w:val="889"/>
    <w:uiPriority w:val="39"/>
    <w:unhideWhenUsed/>
    <w:pPr>
      <w:pBdr/>
      <w:spacing w:after="100"/>
      <w:ind w:left="220"/>
    </w:pPr>
  </w:style>
  <w:style w:type="paragraph" w:styleId="879">
    <w:name w:val="toc 3"/>
    <w:basedOn w:val="889"/>
    <w:next w:val="889"/>
    <w:uiPriority w:val="39"/>
    <w:unhideWhenUsed/>
    <w:pPr>
      <w:pBdr/>
      <w:spacing w:after="100"/>
      <w:ind w:left="440"/>
    </w:pPr>
  </w:style>
  <w:style w:type="paragraph" w:styleId="880">
    <w:name w:val="toc 4"/>
    <w:basedOn w:val="889"/>
    <w:next w:val="889"/>
    <w:uiPriority w:val="39"/>
    <w:unhideWhenUsed/>
    <w:pPr>
      <w:pBdr/>
      <w:spacing w:after="100"/>
      <w:ind w:left="660"/>
    </w:pPr>
  </w:style>
  <w:style w:type="paragraph" w:styleId="881">
    <w:name w:val="toc 5"/>
    <w:basedOn w:val="889"/>
    <w:next w:val="889"/>
    <w:uiPriority w:val="39"/>
    <w:unhideWhenUsed/>
    <w:pPr>
      <w:pBdr/>
      <w:spacing w:after="100"/>
      <w:ind w:left="880"/>
    </w:pPr>
  </w:style>
  <w:style w:type="paragraph" w:styleId="882">
    <w:name w:val="toc 6"/>
    <w:basedOn w:val="889"/>
    <w:next w:val="889"/>
    <w:uiPriority w:val="39"/>
    <w:unhideWhenUsed/>
    <w:pPr>
      <w:pBdr/>
      <w:spacing w:after="100"/>
      <w:ind w:left="1100"/>
    </w:pPr>
  </w:style>
  <w:style w:type="paragraph" w:styleId="883">
    <w:name w:val="toc 7"/>
    <w:basedOn w:val="889"/>
    <w:next w:val="889"/>
    <w:uiPriority w:val="39"/>
    <w:unhideWhenUsed/>
    <w:pPr>
      <w:pBdr/>
      <w:spacing w:after="100"/>
      <w:ind w:left="1320"/>
    </w:pPr>
  </w:style>
  <w:style w:type="paragraph" w:styleId="884">
    <w:name w:val="toc 8"/>
    <w:basedOn w:val="889"/>
    <w:next w:val="889"/>
    <w:uiPriority w:val="39"/>
    <w:unhideWhenUsed/>
    <w:pPr>
      <w:pBdr/>
      <w:spacing w:after="100"/>
      <w:ind w:left="1540"/>
    </w:pPr>
  </w:style>
  <w:style w:type="paragraph" w:styleId="885">
    <w:name w:val="toc 9"/>
    <w:basedOn w:val="889"/>
    <w:next w:val="889"/>
    <w:uiPriority w:val="39"/>
    <w:unhideWhenUsed/>
    <w:pPr>
      <w:pBdr/>
      <w:spacing w:after="100"/>
      <w:ind w:left="1760"/>
    </w:pPr>
  </w:style>
  <w:style w:type="character" w:styleId="886">
    <w:name w:val="Placeholder Text"/>
    <w:basedOn w:val="893"/>
    <w:uiPriority w:val="99"/>
    <w:semiHidden/>
    <w:pPr>
      <w:pBdr/>
      <w:spacing/>
      <w:ind/>
    </w:pPr>
    <w:rPr>
      <w:color w:val="666666"/>
    </w:rPr>
  </w:style>
  <w:style w:type="paragraph" w:styleId="887">
    <w:name w:val="TOC Heading"/>
    <w:uiPriority w:val="39"/>
    <w:unhideWhenUsed/>
    <w:pPr>
      <w:pBdr/>
      <w:spacing/>
      <w:ind/>
    </w:pPr>
  </w:style>
  <w:style w:type="paragraph" w:styleId="888">
    <w:name w:val="table of figures"/>
    <w:basedOn w:val="889"/>
    <w:next w:val="889"/>
    <w:uiPriority w:val="99"/>
    <w:unhideWhenUsed/>
    <w:pPr>
      <w:pBdr/>
      <w:spacing w:after="0" w:afterAutospacing="0"/>
      <w:ind/>
    </w:pPr>
  </w:style>
  <w:style w:type="paragraph" w:styleId="889"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0">
    <w:name w:val="Heading 1"/>
    <w:basedOn w:val="889"/>
    <w:next w:val="889"/>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891">
    <w:name w:val="Heading 2"/>
    <w:basedOn w:val="889"/>
    <w:next w:val="889"/>
    <w:uiPriority w:val="0"/>
    <w:semiHidden/>
    <w:unhideWhenUsed/>
    <w:qFormat/>
    <w:pPr>
      <w:pBdr/>
      <w:spacing w:after="0" w:afterAutospacing="1" w:before="0" w:beforeAutospacing="1"/>
      <w:ind/>
      <w:jc w:val="left"/>
    </w:pPr>
    <w:rPr>
      <w:rFonts w:hint="eastAsia" w:ascii="宋体" w:hAnsi="宋体" w:eastAsia="宋体" w:cs="宋体"/>
      <w:b/>
      <w:bCs/>
      <w:sz w:val="36"/>
      <w:szCs w:val="36"/>
      <w:lang w:val="en-US" w:eastAsia="zh-CN" w:bidi="ar"/>
    </w:rPr>
  </w:style>
  <w:style w:type="paragraph" w:styleId="892">
    <w:name w:val="Heading 3"/>
    <w:basedOn w:val="889"/>
    <w:next w:val="889"/>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893" w:default="1">
    <w:name w:val="Default Paragraph Font"/>
    <w:uiPriority w:val="0"/>
    <w:semiHidden/>
    <w:pPr>
      <w:pBdr/>
      <w:spacing/>
      <w:ind/>
    </w:pPr>
  </w:style>
  <w:style w:type="table" w:styleId="894"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5">
    <w:name w:val="Normal (Web)"/>
    <w:basedOn w:val="889"/>
    <w:uiPriority w:val="0"/>
    <w:pPr>
      <w:pBdr/>
      <w:spacing w:after="0" w:afterAutospacing="1" w:before="0" w:beforeAutospacing="1"/>
      <w:ind w:right="0" w:left="0"/>
      <w:jc w:val="left"/>
    </w:pPr>
    <w:rPr>
      <w:sz w:val="24"/>
      <w:lang w:val="en-US" w:eastAsia="zh-CN" w:bidi="ar"/>
    </w:rPr>
  </w:style>
  <w:style w:type="character" w:styleId="896">
    <w:name w:val="Strong"/>
    <w:basedOn w:val="893"/>
    <w:uiPriority w:val="0"/>
    <w:qFormat/>
    <w:pPr>
      <w:pBdr/>
      <w:spacing/>
      <w:ind/>
    </w:pPr>
    <w:rPr>
      <w:b/>
    </w:rPr>
  </w:style>
  <w:style w:type="character" w:styleId="897">
    <w:name w:val="Hyperlink"/>
    <w:basedOn w:val="893"/>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2025-12-08T07:38:35Z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