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751E6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¿Cómo encuentro la eSIM adecuada para mi destino?</w:t>
      </w:r>
      <w:r>
        <w:rPr>
          <w:color w:val="000000" w:themeColor="text1"/>
        </w:rPr>
      </w:r>
    </w:p>
    <w:p w14:paraId="05D41BCB">
      <w:pPr>
        <w:pBdr/>
        <w:spacing/>
        <w:ind/>
        <w:rPr/>
      </w:pPr>
      <w:r/>
      <w:r/>
    </w:p>
    <w:p w14:paraId="3D8ABABC">
      <w:pPr>
        <w:pBdr/>
        <w:spacing/>
        <w:ind/>
        <w:rPr/>
      </w:pPr>
      <w:r>
        <w:t xml:space="preserve">e</w:t>
      </w:r>
      <w:r>
        <w:t xml:space="preserve">SIM ofrece eSIM para destinos en todo el mundo. Nuestras eSIM se clasifican por cobertura de la siguiente manera: País/Región, Región, Global. Para encontrar la eSIM adecuada para su destino, visite nuestra aplicación (iOS) e introduzca su destino en la ba</w:t>
      </w:r>
      <w:r>
        <w:t xml:space="preserve">rra de búsqueda. También puede explorar todos los países y regiones listados.</w:t>
      </w:r>
      <w:r/>
    </w:p>
    <w:p w14:paraId="5409BED8">
      <w:pPr>
        <w:pBdr/>
        <w:spacing/>
        <w:ind/>
        <w:rPr/>
      </w:pPr>
      <w:r/>
      <w:r/>
    </w:p>
    <w:p w14:paraId="725E6637">
      <w:pPr>
        <w:pBdr/>
        <w:spacing/>
        <w:ind/>
        <w:rPr/>
      </w:pPr>
      <w:r>
        <w:t xml:space="preserve">Para eSIM regionales e globales, marque "Cobertura" para asegurarse de que su destino esté incluido.</w:t>
      </w:r>
      <w:r/>
    </w:p>
    <w:p w14:paraId="25ADEC0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tiene alguna pregunta, póngase en contacto con nuestro equipo de soporte. Estaremos encantados de ayudarle.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2025-12-10T08:20:29Z</dcterms:modified>
  <cp:category/>
</cp:coreProperties>
</file>