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87FF13D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Bagaimana cara menemukan eSIM yang tepat untuk tujuan saya?</w:t>
      </w:r>
      <w:r>
        <w:rPr>
          <w:color w:val="000000" w:themeColor="text1"/>
        </w:rPr>
      </w:r>
    </w:p>
    <w:p w14:paraId="26B3C8E8">
      <w:pPr>
        <w:pBdr/>
        <w:spacing/>
        <w:ind/>
        <w:rPr/>
      </w:pPr>
      <w:r/>
      <w:r/>
    </w:p>
    <w:p w14:paraId="26748071">
      <w:pPr>
        <w:pBdr/>
        <w:spacing/>
        <w:ind/>
        <w:rPr/>
      </w:pPr>
      <w:r>
        <w:t xml:space="preserve">e</w:t>
      </w:r>
      <w:r>
        <w:t xml:space="preserve">SIM menyediakan eSIM untuk berbagai tujuan di seluruh dunia. eSIM kami dikategorikan berdasarkan cakupan sebagai berikut: Negara/Wilayah, Wilayah, Global. Untuk menemukan eSIM yang tepat untuk tujuan Anda, silakan kunjungi aplikasi kami (iOS) dan masukkan </w:t>
      </w:r>
      <w:r>
        <w:t xml:space="preserve">tujuan Anda di kolom pencarian. Atau, Anda dapat menelusuri semua negara dan wilayah yang tercantum.</w:t>
      </w:r>
      <w:r/>
    </w:p>
    <w:p w14:paraId="696E34D3">
      <w:pPr>
        <w:pBdr/>
        <w:spacing/>
        <w:ind/>
        <w:rPr/>
      </w:pPr>
      <w:r/>
      <w:r/>
    </w:p>
    <w:p w14:paraId="4B59DA08">
      <w:pPr>
        <w:pBdr/>
        <w:spacing/>
        <w:ind/>
        <w:rPr/>
      </w:pPr>
      <w:r>
        <w:t xml:space="preserve">Untuk eSIM regional dan global, silakan centang "Cakupan" untuk memastikan tujuan Anda tercakup.</w:t>
      </w:r>
      <w:r/>
    </w:p>
    <w:p w14:paraId="3EB40539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Jika Anda memiliki pertanyaan, silakan hubungi tim dukungan kami. Kami siap membantu.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2025-12-10T08:17:11Z</dcterms:modified>
  <cp:category/>
</cp:coreProperties>
</file>