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C4F2E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encontro o eSIM certo para o meu destino?</w:t>
      </w:r>
      <w:r>
        <w:rPr>
          <w:color w:val="000000" w:themeColor="text1"/>
        </w:rPr>
      </w:r>
    </w:p>
    <w:p w14:paraId="570F748A">
      <w:pPr>
        <w:pBdr/>
        <w:spacing/>
        <w:ind/>
        <w:rPr/>
      </w:pPr>
      <w:r/>
      <w:r/>
    </w:p>
    <w:p w14:paraId="3D93250C">
      <w:pPr>
        <w:pBdr/>
        <w:spacing/>
        <w:ind/>
        <w:rPr/>
      </w:pPr>
      <w:r>
        <w:t xml:space="preserve">A</w:t>
      </w:r>
      <w:r>
        <w:t xml:space="preserve"> eSIM oferece eSIMs para destinos em todo o mundo. Nossos eSIMs são categorizados por cobertura da seguinte forma: País/Região, Região e Global. Para encontrar o eSIM certo para o seu destino, acesse nosso aplicativo (iOS) e digite o seu destino na barra d</w:t>
      </w:r>
      <w:r>
        <w:t xml:space="preserve">e pesquisa. Como alternativa, você pode navegar por todos os países e regiões listados.</w:t>
      </w:r>
      <w:r/>
    </w:p>
    <w:p w14:paraId="55D3CE7E">
      <w:pPr>
        <w:pBdr/>
        <w:spacing/>
        <w:ind/>
        <w:rPr/>
      </w:pPr>
      <w:r/>
      <w:r/>
    </w:p>
    <w:p w14:paraId="5DF1E36B">
      <w:pPr>
        <w:pBdr/>
        <w:spacing/>
        <w:ind/>
        <w:rPr/>
      </w:pPr>
      <w:r>
        <w:t xml:space="preserve">Para eSIMs regionais e globais, verifique a seção "Cobertura" para garantir que seu destino esteja incluído.</w:t>
      </w:r>
      <w:r/>
    </w:p>
    <w:p w14:paraId="1F6F872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alguma dúvida, entre em contato com nossa equipe de suporte.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2025-12-10T08:13:57Z</dcterms:modified>
  <cp:category/>
</cp:coreProperties>
</file>