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B3979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ประเทศ/ภูมิภาคที่ฉันต้องการมี eSIM หรือไม่</w:t>
      </w:r>
      <w:r>
        <w:rPr>
          <w:color w:val="000000" w:themeColor="text1"/>
        </w:rPr>
      </w:r>
    </w:p>
    <w:p w14:paraId="32D9B69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เ</w:t>
      </w:r>
      <w:r>
        <w:t xml:space="preserve">ราน่าจะมี eSIM ที่คุณต้องการ! eSIM ครอบคลุมกว่า 200 ประเทศและภูมิภาค! เยี่ยมชมหน้าแรกของเราหรือดาวน์โหลดแอป eSIM ฟรีจาก Apple App Store (iOS) จากนั้นป้อนประเทศ/ภูมิภาคที่ต้องการเพื่อดูรายการแพ็กเกจ eSIM ที่พร้อมให้บริการ หากมีคำถามใดๆ โปรดติดต่อทีมสนับสนุน</w:t>
      </w:r>
      <w:r>
        <w:t xml:space="preserve">ของเรา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2025-12-10T08:09:36Z</dcterms:modified>
  <cp:category/>
</cp:coreProperties>
</file>