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16F48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Làm thế nào để tìm eSIM phù hợp với điểm đến của tôi?</w:t>
      </w:r>
      <w:r>
        <w:rPr>
          <w:color w:val="000000" w:themeColor="text1"/>
        </w:rPr>
      </w:r>
    </w:p>
    <w:p w14:paraId="23E4EA7E">
      <w:pPr>
        <w:pBdr/>
        <w:spacing/>
        <w:ind/>
        <w:rPr/>
      </w:pPr>
      <w:r/>
      <w:r/>
    </w:p>
    <w:p w14:paraId="44C7D588">
      <w:pPr>
        <w:pBdr/>
        <w:spacing/>
        <w:ind/>
        <w:rPr/>
      </w:pPr>
      <w:r>
        <w:t xml:space="preserve">e</w:t>
      </w:r>
      <w:r>
        <w:t xml:space="preserve">SIM cung cấp eSIM cho các điểm đến trên toàn thế giới. eSIM của chúng tôi được phân loại theo phạm vi phủ sóng như sau: Quốc gia/Khu vực, Khu vực, Toàn cầu. Để tìm eSIM phù hợp với điểm đến của bạn, vui lòng truy cập ứng dụng của chúng tôi (iOS) và nhập đi</w:t>
      </w:r>
      <w:r>
        <w:t xml:space="preserve">ểm đến của bạn vào thanh tìm kiếm. Ngoài ra, bạn có thể duyệt tất cả các quốc gia và khu vực được liệt kê.</w:t>
      </w:r>
      <w:r/>
    </w:p>
    <w:p w14:paraId="7AAB803B">
      <w:pPr>
        <w:pBdr/>
        <w:spacing/>
        <w:ind/>
        <w:rPr/>
      </w:pPr>
      <w:r/>
      <w:r/>
    </w:p>
    <w:p w14:paraId="2CAE9B25">
      <w:pPr>
        <w:pBdr/>
        <w:spacing/>
        <w:ind/>
        <w:rPr/>
      </w:pPr>
      <w:r>
        <w:t xml:space="preserve">Đối với eSIM khu vực và toàn cầu, vui lòng chọn "Phạm vi phủ sóng" để đảm bảo điểm đến của bạn được bao gồm.</w:t>
      </w:r>
      <w:r/>
    </w:p>
    <w:p w14:paraId="62A47B69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Nếu bạn có bất kỳ câu hỏi nào, vui lòng liên hệ với nhóm hỗ trợ của chúng tôi. Chúng tôi rất sẵn lòng hỗ trợ.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2025-12-10T08:03:38Z</dcterms:modified>
  <cp:category/>
</cp:coreProperties>
</file>